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62BA" w14:textId="27E9CB86" w:rsidR="007B37BC" w:rsidRPr="000E6E08" w:rsidRDefault="007B37BC" w:rsidP="007B37B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C0ACE">
        <w:rPr>
          <w:rFonts w:ascii="Arial" w:hAnsi="Arial" w:cs="Arial"/>
          <w:b/>
          <w:bCs/>
          <w:sz w:val="28"/>
          <w:szCs w:val="28"/>
        </w:rPr>
        <w:t>Wymagania edukacyjne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4C0ACE">
        <w:rPr>
          <w:rFonts w:ascii="Arial" w:hAnsi="Arial" w:cs="Arial"/>
          <w:b/>
          <w:bCs/>
          <w:sz w:val="28"/>
          <w:szCs w:val="28"/>
        </w:rPr>
        <w:t>z geografii</w:t>
      </w:r>
      <w:r>
        <w:rPr>
          <w:rFonts w:ascii="Arial" w:hAnsi="Arial" w:cs="Arial"/>
          <w:b/>
          <w:bCs/>
          <w:sz w:val="28"/>
          <w:szCs w:val="28"/>
        </w:rPr>
        <w:t xml:space="preserve"> dla ucznia klasy </w:t>
      </w:r>
      <w:r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posiadającego opinię Poradni Psychologiczno-Pedagogicznej nr </w:t>
      </w:r>
      <w:r w:rsidRPr="0084170E">
        <w:rPr>
          <w:rFonts w:ascii="Arial" w:hAnsi="Arial" w:cs="Arial"/>
          <w:b/>
          <w:bCs/>
          <w:color w:val="000000"/>
          <w:sz w:val="28"/>
          <w:szCs w:val="28"/>
        </w:rPr>
        <w:t>1301/2022/2023</w:t>
      </w:r>
    </w:p>
    <w:p w14:paraId="06707321" w14:textId="77777777" w:rsidR="007B37BC" w:rsidRDefault="007B37BC" w:rsidP="007B37B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D99570F" w14:textId="435DF442" w:rsidR="007B37BC" w:rsidRPr="00835C6D" w:rsidRDefault="007B37BC" w:rsidP="007B37B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5EADD495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lub na globusie równik, południki 0° i 180° oraz półkule: południową, północną, wschodnią i zachodnią</w:t>
      </w:r>
    </w:p>
    <w:p w14:paraId="4DC134D1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symbole oznaczające kierunki geograficzne</w:t>
      </w:r>
    </w:p>
    <w:p w14:paraId="081403DB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do czego służą współrzędne geograficzne</w:t>
      </w:r>
    </w:p>
    <w:p w14:paraId="02E49871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rodzaje ciał niebieskich znajdujących się w Układzie Słonecznym</w:t>
      </w:r>
    </w:p>
    <w:p w14:paraId="16B8DD27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planety Układu Słonecznego w kolejności od znajdującej się najbliżej Słońca do tej, która jest położona najdalej </w:t>
      </w:r>
    </w:p>
    <w:p w14:paraId="4D08DA31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na czym polega ruch obrotowy Ziemi</w:t>
      </w:r>
    </w:p>
    <w:p w14:paraId="67A75D0B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terminu </w:t>
      </w:r>
      <w:r w:rsidRPr="00835C6D">
        <w:rPr>
          <w:rFonts w:ascii="Arial" w:hAnsi="Arial" w:cs="Arial"/>
          <w:i/>
          <w:sz w:val="28"/>
          <w:szCs w:val="28"/>
        </w:rPr>
        <w:t>górowanie Słońca</w:t>
      </w:r>
    </w:p>
    <w:p w14:paraId="1AA967A2" w14:textId="77777777" w:rsidR="007B37BC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czas trwania ruchu obrotowego</w:t>
      </w:r>
    </w:p>
    <w:p w14:paraId="6FF97642" w14:textId="77777777" w:rsidR="007B37BC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demonstruje ruch obrotowy Ziemi przy użyciu modeli</w:t>
      </w:r>
    </w:p>
    <w:p w14:paraId="503ABBF6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na czym polega ruch obiegowy Ziemi</w:t>
      </w:r>
    </w:p>
    <w:p w14:paraId="78499B1D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demonstruje ruch obiegowy Ziemi przy użyciu modeli</w:t>
      </w:r>
    </w:p>
    <w:p w14:paraId="3AD0A411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daty rozpoczęcia astronomicznych pór roku</w:t>
      </w:r>
    </w:p>
    <w:p w14:paraId="7132F5D1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globusie i mapie strefy oświetlenia Ziemi</w:t>
      </w:r>
    </w:p>
    <w:p w14:paraId="4B0D445E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położenie Europy na mapie świata</w:t>
      </w:r>
    </w:p>
    <w:p w14:paraId="5704A449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nazwy większych mórz, zatok, cieśnin i wysp Europy i wskazuje</w:t>
      </w:r>
      <w:r>
        <w:rPr>
          <w:rFonts w:ascii="Arial" w:hAnsi="Arial" w:cs="Arial"/>
          <w:sz w:val="28"/>
          <w:szCs w:val="28"/>
        </w:rPr>
        <w:t xml:space="preserve"> </w:t>
      </w:r>
      <w:r w:rsidRPr="00835C6D">
        <w:rPr>
          <w:rFonts w:ascii="Arial" w:hAnsi="Arial" w:cs="Arial"/>
          <w:sz w:val="28"/>
          <w:szCs w:val="28"/>
        </w:rPr>
        <w:t>je na mapie</w:t>
      </w:r>
    </w:p>
    <w:p w14:paraId="681F7210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przebieg umownej granicy między Europą a Azją</w:t>
      </w:r>
    </w:p>
    <w:p w14:paraId="1967BF15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elementy krajobrazu Islandii na podstawie fotografii</w:t>
      </w:r>
    </w:p>
    <w:p w14:paraId="3C1A585A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strefy klimatyczne w Europie na podstawie mapy klimatycznej</w:t>
      </w:r>
    </w:p>
    <w:p w14:paraId="59BC58B9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obszary w Europie o cechach klimatu morskiego i kontynentalnego</w:t>
      </w:r>
    </w:p>
    <w:p w14:paraId="29A49DDB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podaje liczbę państw Europy</w:t>
      </w:r>
    </w:p>
    <w:p w14:paraId="2B489C92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politycznej największe i najmniejsze państwa Europy</w:t>
      </w:r>
    </w:p>
    <w:p w14:paraId="1BAB67DB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wpływające na rozmieszczenie ludności Europy</w:t>
      </w:r>
    </w:p>
    <w:p w14:paraId="19BBF5BB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terminu </w:t>
      </w:r>
      <w:r w:rsidRPr="00835C6D">
        <w:rPr>
          <w:rFonts w:ascii="Arial" w:hAnsi="Arial" w:cs="Arial"/>
          <w:i/>
          <w:sz w:val="28"/>
          <w:szCs w:val="28"/>
        </w:rPr>
        <w:t>gęstość zaludnienia</w:t>
      </w:r>
    </w:p>
    <w:p w14:paraId="5ACED11C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rozmieszczenia ludności obszary o dużej i małej gęstości zaludnienia</w:t>
      </w:r>
    </w:p>
    <w:p w14:paraId="4B3918A1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starzejące się kraje Europy</w:t>
      </w:r>
    </w:p>
    <w:p w14:paraId="6872C32F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grupy ludów zamieszkujących Europę na podstawie mapy tematycznej</w:t>
      </w:r>
    </w:p>
    <w:p w14:paraId="15B6D518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główne języki i religie występujące w Europie</w:t>
      </w:r>
    </w:p>
    <w:p w14:paraId="2219A63A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Paryż i Londyn na mapie Europy</w:t>
      </w:r>
    </w:p>
    <w:p w14:paraId="4D0AD4DD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zadania i funkcje rolnictwa</w:t>
      </w:r>
    </w:p>
    <w:p w14:paraId="3394FB4D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terminu </w:t>
      </w:r>
      <w:r w:rsidRPr="00835C6D">
        <w:rPr>
          <w:rFonts w:ascii="Arial" w:hAnsi="Arial" w:cs="Arial"/>
          <w:i/>
          <w:sz w:val="28"/>
          <w:szCs w:val="28"/>
        </w:rPr>
        <w:t>plony</w:t>
      </w:r>
    </w:p>
    <w:p w14:paraId="75798AB7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główne cechy środowiska przyrodniczego Danii i Węgier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Europy</w:t>
      </w:r>
    </w:p>
    <w:p w14:paraId="52CB9533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rośliny uprawne i zwierzęta hodowlane o największym znaczeniu dla rolnictwa Danii i Węgier</w:t>
      </w:r>
    </w:p>
    <w:p w14:paraId="6727B624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zadania i funkcje przemysłu</w:t>
      </w:r>
    </w:p>
    <w:p w14:paraId="79838381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znane i cenione na świecie francuskie wyroby przemysłowe</w:t>
      </w:r>
    </w:p>
    <w:p w14:paraId="4558D271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przykłady odnawialnych i nieodnawialnych źródeł energii na podstawie schematu</w:t>
      </w:r>
    </w:p>
    <w:p w14:paraId="7B8E0626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rozpoznaje typy elektrowni na podstawie fotografii</w:t>
      </w:r>
    </w:p>
    <w:p w14:paraId="128EDC7D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walory przyrodnicze Europy Południowej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0DAD647B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atrakcje turystyczne w wybranych krajach Europy Południowej na podstawie mapy tematycznej i fotografii</w:t>
      </w:r>
    </w:p>
    <w:p w14:paraId="4FF47795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główne działy przetwórstwa przemysłowego w Niemczech na podstawie diagramu kołowego</w:t>
      </w:r>
    </w:p>
    <w:p w14:paraId="709C721B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Nadrenię Północną-Westfalię</w:t>
      </w:r>
    </w:p>
    <w:p w14:paraId="3CD273FD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walory przyrodnicze i kulturowe Czech i Słowacji</w:t>
      </w:r>
    </w:p>
    <w:p w14:paraId="70B88640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wymien</w:t>
      </w:r>
      <w:r>
        <w:rPr>
          <w:rFonts w:ascii="Arial" w:hAnsi="Arial" w:cs="Arial"/>
          <w:sz w:val="28"/>
          <w:szCs w:val="28"/>
        </w:rPr>
        <w:t>i</w:t>
      </w:r>
      <w:r w:rsidRPr="00835C6D">
        <w:rPr>
          <w:rFonts w:ascii="Arial" w:hAnsi="Arial" w:cs="Arial"/>
          <w:sz w:val="28"/>
          <w:szCs w:val="28"/>
        </w:rPr>
        <w:t>a atrakcje turystyczne w Czechach i na Słowacji</w:t>
      </w:r>
    </w:p>
    <w:p w14:paraId="7203412E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walory przyro</w:t>
      </w:r>
      <w:r>
        <w:rPr>
          <w:rFonts w:ascii="Arial" w:hAnsi="Arial" w:cs="Arial"/>
          <w:sz w:val="28"/>
          <w:szCs w:val="28"/>
        </w:rPr>
        <w:t>d</w:t>
      </w:r>
      <w:r w:rsidRPr="00835C6D">
        <w:rPr>
          <w:rFonts w:ascii="Arial" w:hAnsi="Arial" w:cs="Arial"/>
          <w:sz w:val="28"/>
          <w:szCs w:val="28"/>
        </w:rPr>
        <w:t>nicze Litwy i Białorusi</w:t>
      </w:r>
    </w:p>
    <w:p w14:paraId="01E86C57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</w:t>
      </w:r>
      <w:r>
        <w:rPr>
          <w:rFonts w:ascii="Arial" w:hAnsi="Arial" w:cs="Arial"/>
          <w:sz w:val="28"/>
          <w:szCs w:val="28"/>
        </w:rPr>
        <w:t>a</w:t>
      </w:r>
      <w:r w:rsidRPr="00835C6D">
        <w:rPr>
          <w:rFonts w:ascii="Arial" w:hAnsi="Arial" w:cs="Arial"/>
          <w:sz w:val="28"/>
          <w:szCs w:val="28"/>
        </w:rPr>
        <w:t>wia główne atrakcje turystyczne Litwy i Białorusi</w:t>
      </w:r>
    </w:p>
    <w:p w14:paraId="4C90E500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położenie geograficzne Ukrainy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6DAE0EF6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surowce mineralne Ukrainy na podstawie mapy gospodarczej</w:t>
      </w:r>
    </w:p>
    <w:p w14:paraId="4980DBAB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największe krainy geograficzne Rosji</w:t>
      </w:r>
    </w:p>
    <w:p w14:paraId="6F7802F7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surowce mineralne Rosji na podstawie mapy gospodarczej</w:t>
      </w:r>
    </w:p>
    <w:p w14:paraId="6A16A162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i lokalizuje na mapie Rosji główne obszary upraw</w:t>
      </w:r>
    </w:p>
    <w:p w14:paraId="013A1CEC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sąsiadów Polski</w:t>
      </w:r>
    </w:p>
    <w:p w14:paraId="2D7447ED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przykłady współpracy Polski z sąsiednimi krajami</w:t>
      </w:r>
    </w:p>
    <w:p w14:paraId="60F81FCB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dostateczną uczeń spełnia kryteria na ocenę dopuszczającą oraz:</w:t>
      </w:r>
    </w:p>
    <w:p w14:paraId="29E8AC24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cechy południków i równoleżników</w:t>
      </w:r>
    </w:p>
    <w:p w14:paraId="5E20A6C3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wartości południków i równoleżników w miarach kątowych</w:t>
      </w:r>
    </w:p>
    <w:p w14:paraId="25AA5DD5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długość geograficzna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szerokość geograficzna</w:t>
      </w:r>
    </w:p>
    <w:p w14:paraId="13DE89CD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rozciągłość południkowa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rozciągłość równoleżnikowa</w:t>
      </w:r>
    </w:p>
    <w:p w14:paraId="5B5933A5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gwiazda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planeta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planetoida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meteor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meteoryt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kometa</w:t>
      </w:r>
    </w:p>
    <w:p w14:paraId="081F274C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różnicę między gwiazdą a planetą</w:t>
      </w:r>
    </w:p>
    <w:p w14:paraId="2E3346BB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cechy ruchu obrotowego Ziemi</w:t>
      </w:r>
    </w:p>
    <w:p w14:paraId="002D4FA6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występowanie dnia i nocy jako głównego następstwo ruchu</w:t>
      </w:r>
      <w:r>
        <w:rPr>
          <w:rFonts w:ascii="Arial" w:hAnsi="Arial" w:cs="Arial"/>
          <w:sz w:val="28"/>
          <w:szCs w:val="28"/>
        </w:rPr>
        <w:t xml:space="preserve"> </w:t>
      </w:r>
      <w:r w:rsidRPr="00835C6D">
        <w:rPr>
          <w:rFonts w:ascii="Arial" w:hAnsi="Arial" w:cs="Arial"/>
          <w:sz w:val="28"/>
          <w:szCs w:val="28"/>
        </w:rPr>
        <w:t>obrotowego</w:t>
      </w:r>
    </w:p>
    <w:p w14:paraId="6555535E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cechy ruchu obiegowego Ziemi</w:t>
      </w:r>
    </w:p>
    <w:p w14:paraId="156C229B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strefy oświetlenia Ziemi i wskazuje ich granice na mapie lub globusie</w:t>
      </w:r>
    </w:p>
    <w:p w14:paraId="707853EC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omawia przebieg umownej granicy między Europą a Azją</w:t>
      </w:r>
    </w:p>
    <w:p w14:paraId="533866BD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decydujące o długości linii brzegowej Europy</w:t>
      </w:r>
    </w:p>
    <w:p w14:paraId="35CA50FB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największe krainy geograficzne Europy i wskazuje je na mapie</w:t>
      </w:r>
    </w:p>
    <w:p w14:paraId="2D916B60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opisuje położenie geograficzne Islandii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3ED11293" w14:textId="77777777" w:rsidR="007B37BC" w:rsidRDefault="007B37BC" w:rsidP="007B37BC">
      <w:pPr>
        <w:ind w:right="-28"/>
        <w:jc w:val="both"/>
        <w:rPr>
          <w:rFonts w:ascii="Arial" w:hAnsi="Arial" w:cs="Arial"/>
          <w:i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wulkan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magma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erupcja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lawa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bazalt</w:t>
      </w:r>
    </w:p>
    <w:p w14:paraId="75C25CED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i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kryterium wyróżniania stref klimatycznych</w:t>
      </w:r>
    </w:p>
    <w:p w14:paraId="3C73F3E6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cechy wybranych typów i odmian klimatu Europy na podstawie </w:t>
      </w:r>
      <w:proofErr w:type="spellStart"/>
      <w:r w:rsidRPr="00835C6D">
        <w:rPr>
          <w:rFonts w:ascii="Arial" w:hAnsi="Arial" w:cs="Arial"/>
          <w:sz w:val="28"/>
          <w:szCs w:val="28"/>
        </w:rPr>
        <w:t>klimatogramów</w:t>
      </w:r>
      <w:proofErr w:type="spellEnd"/>
    </w:p>
    <w:p w14:paraId="47608583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i wskazuje na mapie politycznej Europy państwa powstałe na przełomie lat 80. i 90. XX w.</w:t>
      </w:r>
    </w:p>
    <w:p w14:paraId="5CEECCF4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rozmieszczenie ludności w Europie na podstawie mapy rozmieszczenia ludności</w:t>
      </w:r>
    </w:p>
    <w:p w14:paraId="503988BA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liczbę ludności Europy na tle liczby ludności pozostałych kontynentów na podstawie wykresów</w:t>
      </w:r>
    </w:p>
    <w:p w14:paraId="4A3F2A7A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zróżnicowanie językowe ludności Europy na podstawie mapy tematycznej</w:t>
      </w:r>
    </w:p>
    <w:p w14:paraId="744D5B2A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przyczyny migracji Ludności</w:t>
      </w:r>
    </w:p>
    <w:p w14:paraId="56AF5A16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kraje imigracyjne i kraje emigracyjne w Europie</w:t>
      </w:r>
    </w:p>
    <w:p w14:paraId="201FD356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cechy krajobrazu wielkomiejskiego</w:t>
      </w:r>
    </w:p>
    <w:p w14:paraId="7FFB5FCF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i wskazuje na mapie największe miasta Europy i świata</w:t>
      </w:r>
    </w:p>
    <w:p w14:paraId="699772AC" w14:textId="77777777" w:rsidR="007B37BC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miasta Europy z miastami świata na podstawie wykresó</w:t>
      </w:r>
      <w:r>
        <w:rPr>
          <w:rFonts w:ascii="Arial" w:hAnsi="Arial" w:cs="Arial"/>
          <w:sz w:val="28"/>
          <w:szCs w:val="28"/>
        </w:rPr>
        <w:t>w</w:t>
      </w:r>
    </w:p>
    <w:p w14:paraId="72170EAB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przedstawia główne cechy środowiska przyrodniczego Danii i Węgier sprzyjające rozwojowi rolnictwa na podstawie map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ogólnogeograficznych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i tematycznych</w:t>
      </w:r>
    </w:p>
    <w:p w14:paraId="799A9C52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rozwoju przemysłu we Francji</w:t>
      </w:r>
    </w:p>
    <w:p w14:paraId="3B6BECB3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przykłady działów nowoczesnego przemysłu we Francji</w:t>
      </w:r>
    </w:p>
    <w:p w14:paraId="3664730F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wpływające na strukturę produkcji energii w Europie</w:t>
      </w:r>
    </w:p>
    <w:p w14:paraId="469ECCBB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główne zalety i wady różnych typów elektrowni</w:t>
      </w:r>
    </w:p>
    <w:p w14:paraId="55210A4F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walory kulturowe Europy Południowej na podstawie fotografii</w:t>
      </w:r>
    </w:p>
    <w:p w14:paraId="6F955382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wymienia elementy infrastruktury turystycznej na podstawie fotografii oraz tekstów źródłowych</w:t>
      </w:r>
    </w:p>
    <w:p w14:paraId="4EB1A81F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znaczenie przemysłu w niemieckiej gospodarce</w:t>
      </w:r>
    </w:p>
    <w:p w14:paraId="108B9DE2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znane i cenione na świecie niemieckie wyroby przemysłowe</w:t>
      </w:r>
    </w:p>
    <w:p w14:paraId="57349ACD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rozpoznaje obiekty z Listy światowego dziedzictwa UNESCO w Czechach i na Słowacji na ilustracjach</w:t>
      </w:r>
    </w:p>
    <w:p w14:paraId="1823910D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atrakcje turystyczne Litwy i Białorusi na podstawie mapy tematycznej i fotografii</w:t>
      </w:r>
    </w:p>
    <w:p w14:paraId="27806CC0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 podstawie mapy cechy środowiska przyrodniczego Ukrainy sprzyjające rozwojowi gospodarki</w:t>
      </w:r>
    </w:p>
    <w:p w14:paraId="04D8D11A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wskazuje na mapie obszary, nad którymi Ukraina utraciła kontrolę </w:t>
      </w:r>
    </w:p>
    <w:p w14:paraId="0CDA93A3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główne gałęzie przemysłu Rosji na podstawie mapy gospodarczej</w:t>
      </w:r>
    </w:p>
    <w:p w14:paraId="385E88BE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najważniejsze rośliny uprawne w Rosji na podstawie mapy gospodarczej</w:t>
      </w:r>
    </w:p>
    <w:p w14:paraId="1DB0A12A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nazwy euroregionów na podstawie mapy</w:t>
      </w:r>
    </w:p>
    <w:p w14:paraId="1C238E51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dobrą uczeń spełnia kryteria na ocenę dostateczną oraz:</w:t>
      </w:r>
    </w:p>
    <w:p w14:paraId="1B178CE6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odczytuje szerokość geograficzną i długość geograficzną wybranych punktów na globusie i mapie</w:t>
      </w:r>
    </w:p>
    <w:p w14:paraId="7185145D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odszukuje obiekty na mapie na podstawie podanych współrzędnych geograficznych</w:t>
      </w:r>
    </w:p>
    <w:p w14:paraId="196B3890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rozpoznaje rodzaje ciał niebieskich przedstawionych na ilustracji</w:t>
      </w:r>
    </w:p>
    <w:p w14:paraId="41659AB1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dzienną wędrówkę Słońca po niebie, posługując się ilustracją lub planszą</w:t>
      </w:r>
    </w:p>
    <w:p w14:paraId="71EC62D9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wędrówkę Słońca po niebie w różnych porach roku na podstawie ilustracji</w:t>
      </w:r>
    </w:p>
    <w:p w14:paraId="149903EA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przebieg linii zmiany daty</w:t>
      </w:r>
    </w:p>
    <w:p w14:paraId="4D37DCD5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zmiany w oświetleniu Ziemi w pierwszych dniach astronomicznych pór roku na podstawie ilustracji</w:t>
      </w:r>
    </w:p>
    <w:p w14:paraId="731FB363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wymienia następstwa ruchu obiegowego Ziemi</w:t>
      </w:r>
    </w:p>
    <w:p w14:paraId="2231DF44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na jakiej podstawie wyróżnia się strefy oświetlenia Ziemi</w:t>
      </w:r>
    </w:p>
    <w:p w14:paraId="6E4F08BF" w14:textId="77777777" w:rsidR="007B37BC" w:rsidRPr="00835C6D" w:rsidRDefault="007B37BC" w:rsidP="007B37BC">
      <w:pPr>
        <w:spacing w:before="40"/>
        <w:ind w:right="-28"/>
        <w:jc w:val="both"/>
        <w:rPr>
          <w:rFonts w:ascii="Arial" w:hAnsi="Arial" w:cs="Arial"/>
          <w:sz w:val="28"/>
          <w:szCs w:val="28"/>
        </w:rPr>
      </w:pPr>
    </w:p>
    <w:p w14:paraId="690F6771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opisuje ukształtowanie powierzchni Europy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0F005529" w14:textId="77777777" w:rsidR="007B37BC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opisuje położenie Islandii względem płyt litosfery na podstawie mapy geologicznej </w:t>
      </w:r>
    </w:p>
    <w:p w14:paraId="1ACFCA15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przykłady obszarów występowania trzęsień ziemi i wybuchów wulkanów na świecie na podstawie mapy geologicznej i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30884658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czynniki wpływające na zróżnicowanie klimatyczne Europy na podstawie map klimatycznych</w:t>
      </w:r>
    </w:p>
    <w:p w14:paraId="76FF7914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różnice między strefami klimatycznymi, które znajdują się w Europie</w:t>
      </w:r>
    </w:p>
    <w:p w14:paraId="41D4EFAC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zmiany liczby ludności Europy</w:t>
      </w:r>
    </w:p>
    <w:p w14:paraId="20FB799F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strukturę wieku i płci ludności na podstawie piramid wieku i płci ludności wybranych krajów Europy</w:t>
      </w:r>
    </w:p>
    <w:p w14:paraId="6A757DF5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przedstawia przyczyny zróżnicowania narodowościowego i językowego ludności w Europie </w:t>
      </w:r>
    </w:p>
    <w:p w14:paraId="386E1EDC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zróżnicowanie kulturowe i religijne w Europie</w:t>
      </w:r>
    </w:p>
    <w:p w14:paraId="73A2A540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zalety i wady życia w wielkim mieście</w:t>
      </w:r>
    </w:p>
    <w:p w14:paraId="41AA8575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położenie i układ przestrzenny Londynu i Paryża na podstawie map</w:t>
      </w:r>
    </w:p>
    <w:p w14:paraId="45CEA10F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warunki przyrodnicze i </w:t>
      </w:r>
      <w:proofErr w:type="spellStart"/>
      <w:r w:rsidRPr="00835C6D">
        <w:rPr>
          <w:rFonts w:ascii="Arial" w:hAnsi="Arial" w:cs="Arial"/>
          <w:sz w:val="28"/>
          <w:szCs w:val="28"/>
        </w:rPr>
        <w:t>pozaprzyrodnicze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rozwoju rolnictwa w Europie</w:t>
      </w:r>
    </w:p>
    <w:p w14:paraId="2305A833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rozmieszczenie najważniejszych upraw i hodowli w Danii i na Węgrzech na podstawie map rolnictwa tych krajów</w:t>
      </w:r>
    </w:p>
    <w:p w14:paraId="2B1267A6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czym się charakteryzuje nowoczesny przemysł we Francji</w:t>
      </w:r>
    </w:p>
    <w:p w14:paraId="7C1F0AD7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zmiany w wykorzystaniu źródeł energii w Europie w XX i XXI w. na podstawie wykresu </w:t>
      </w:r>
    </w:p>
    <w:p w14:paraId="4DEFDB82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omawia znaczenie turystyki w krajach Europy Południowej na podstawie wykresów dotyczących liczby turystów i wpływów z turystyki</w:t>
      </w:r>
    </w:p>
    <w:p w14:paraId="05C4D861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przyczyny zmian zapoczątkowanych w przemyśle w Niemczech w latach 60. XX w.</w:t>
      </w:r>
    </w:p>
    <w:p w14:paraId="6BADC605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strukturę zatrudnienia w przemyśle w Niemczech na podstawie diagramu kołowego</w:t>
      </w:r>
    </w:p>
    <w:p w14:paraId="0492A448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charakteryzuje środowisko przyrodnicze Czech i Słowacji na </w:t>
      </w:r>
      <w:r>
        <w:rPr>
          <w:rFonts w:ascii="Arial" w:hAnsi="Arial" w:cs="Arial"/>
          <w:sz w:val="28"/>
          <w:szCs w:val="28"/>
        </w:rPr>
        <w:t>p</w:t>
      </w:r>
      <w:r w:rsidRPr="00835C6D">
        <w:rPr>
          <w:rFonts w:ascii="Arial" w:hAnsi="Arial" w:cs="Arial"/>
          <w:sz w:val="28"/>
          <w:szCs w:val="28"/>
        </w:rPr>
        <w:t xml:space="preserve">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08B51861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znaczenie turystyki aktywnej na Słowacji</w:t>
      </w:r>
    </w:p>
    <w:p w14:paraId="2674F9E3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środowisko przyrodnicze Litwy i Białorusi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70A3393A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czynniki wpływające na atrakcyjność turystyczną Litwy i Białorusi</w:t>
      </w:r>
    </w:p>
    <w:p w14:paraId="40D75603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przyczyny zmniejszania się liczby ludności Ukrainy na podstawie wykresu i schematu</w:t>
      </w:r>
    </w:p>
    <w:p w14:paraId="200B9951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cechy środowiska przyrodniczego Rosji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7805854D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jakie czynniki wpływają na stan gospodarki Rosji</w:t>
      </w:r>
    </w:p>
    <w:p w14:paraId="06D7C2C1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znaczenie usług w Rosji</w:t>
      </w:r>
    </w:p>
    <w:p w14:paraId="1E570942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relacje Polski z Rosją podstawie dodatkowych źródeł</w:t>
      </w:r>
    </w:p>
    <w:p w14:paraId="0C0AE3B9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 xml:space="preserve">Na </w:t>
      </w:r>
      <w:r>
        <w:rPr>
          <w:rFonts w:ascii="Arial" w:hAnsi="Arial" w:cs="Arial"/>
          <w:b/>
          <w:bCs/>
          <w:sz w:val="28"/>
          <w:szCs w:val="28"/>
        </w:rPr>
        <w:t>o</w:t>
      </w:r>
      <w:r w:rsidRPr="00835C6D">
        <w:rPr>
          <w:rFonts w:ascii="Arial" w:hAnsi="Arial" w:cs="Arial"/>
          <w:b/>
          <w:bCs/>
          <w:sz w:val="28"/>
          <w:szCs w:val="28"/>
        </w:rPr>
        <w:t>cenę bardzo dobrą uczeń spełnia kryteria na ocenę dobrą oraz:</w:t>
      </w:r>
    </w:p>
    <w:p w14:paraId="18CEF345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położenie matematycznogeograficzne punktów i obszarów na mapie świata i mapie Europy</w:t>
      </w:r>
    </w:p>
    <w:p w14:paraId="56576758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wyznacza współrzędne geograficzne na podstawie mapy drogowej</w:t>
      </w:r>
    </w:p>
    <w:p w14:paraId="72248D88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oblicza rozciągłość południkową i rozciągłość równoleżnikową wybranych obszarów na Ziemi</w:t>
      </w:r>
    </w:p>
    <w:p w14:paraId="7F569031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wyznacza współrzędne geograficzne punktu, w którym się znajduje, za pomocą aplikacji obsługującej mapy w smartfonie  lub komputerze</w:t>
      </w:r>
    </w:p>
    <w:p w14:paraId="36E69652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budowę Układu Słonecznego</w:t>
      </w:r>
    </w:p>
    <w:p w14:paraId="47219EA1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zależność między kątem padania promieni słonecznych a długością cienia gnomonu lub drzewa na podstawie ilustracji</w:t>
      </w:r>
    </w:p>
    <w:p w14:paraId="6FCF7455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określa różnicę między czasem strefowym a czasem słonecznym na kuli ziemskiej</w:t>
      </w:r>
    </w:p>
    <w:p w14:paraId="04AEC5A9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przyczyny występowania dnia polarnego i nocy polarnej</w:t>
      </w:r>
    </w:p>
    <w:p w14:paraId="3FE1A3B6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strefy oświetlenia  Ziemi z uwzględnieniem kąta padania promieni słonecznych, czasu trwania dnia i nocy oraz występowania pór roku</w:t>
      </w:r>
    </w:p>
    <w:p w14:paraId="4E524340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ukształtowanie powierzchni wschodniej i zachodniej oraz północnej i południowej części Europy</w:t>
      </w:r>
    </w:p>
    <w:p w14:paraId="44EAC8B0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przyczyny występowania gejzerów na Islandii</w:t>
      </w:r>
    </w:p>
    <w:p w14:paraId="7E21EAFD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strefy klimatyczne w Europie i charakterystyczną dla nich roślinność na podstawie </w:t>
      </w:r>
      <w:proofErr w:type="spellStart"/>
      <w:r w:rsidRPr="00835C6D">
        <w:rPr>
          <w:rFonts w:ascii="Arial" w:hAnsi="Arial" w:cs="Arial"/>
          <w:sz w:val="28"/>
          <w:szCs w:val="28"/>
        </w:rPr>
        <w:t>klimatogramów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i fotografii</w:t>
      </w:r>
    </w:p>
    <w:p w14:paraId="7640F10E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wpływ prądów morskich na temperaturę powietrza w Europie</w:t>
      </w:r>
    </w:p>
    <w:p w14:paraId="346C9DBF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wpływ ukształtowania powierzchni na klimat Europy </w:t>
      </w:r>
    </w:p>
    <w:p w14:paraId="45EC855F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porównuje piramidy wieku i płci społeczeństw: młodego </w:t>
      </w:r>
      <w:r w:rsidRPr="00835C6D">
        <w:rPr>
          <w:rFonts w:ascii="Arial" w:hAnsi="Arial" w:cs="Arial"/>
          <w:sz w:val="28"/>
          <w:szCs w:val="28"/>
        </w:rPr>
        <w:br/>
        <w:t>i starzejącego się</w:t>
      </w:r>
    </w:p>
    <w:p w14:paraId="1DC57750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skutki zróżnicowania  kulturowego ludności Europy</w:t>
      </w:r>
    </w:p>
    <w:p w14:paraId="3B7EFDD2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korzyści i zagrożenia związane z migracjami ludności</w:t>
      </w:r>
    </w:p>
    <w:p w14:paraId="11DC3F41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Paryż i Londyn pod względem ich znaczenia na świecie</w:t>
      </w:r>
    </w:p>
    <w:p w14:paraId="49734B8C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wydajność rolnictwa Danii i Węgier na podstawie wykresów</w:t>
      </w:r>
    </w:p>
    <w:p w14:paraId="672616C5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znaczenie nowoczesnych usług we Francji na podstawie diagramów przedstawiających strukturę zatrudnienia według sektorów oraz strukturę wytwarzania PKB we Francji</w:t>
      </w:r>
    </w:p>
    <w:p w14:paraId="3B446666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usługi turystyczne i transportowe we Francji</w:t>
      </w:r>
    </w:p>
    <w:p w14:paraId="4A1920EF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zalety i wady  elektrowni jądrowych</w:t>
      </w:r>
    </w:p>
    <w:p w14:paraId="41114E69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wpływ rozwoju turystyki na infrastrukturę turystyczną oraz strukturę zatrudnienia w krajach Europy Południowej</w:t>
      </w:r>
    </w:p>
    <w:p w14:paraId="4FF9E6F6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główne kierunki zmian przemysłu w Nadrenii Północnej-</w:t>
      </w:r>
      <w:r w:rsidRPr="00835C6D">
        <w:rPr>
          <w:rFonts w:ascii="Arial" w:hAnsi="Arial" w:cs="Arial"/>
          <w:sz w:val="28"/>
          <w:szCs w:val="28"/>
        </w:rPr>
        <w:br/>
        <w:t>-Westfalii na podstawie mapy i fotografii</w:t>
      </w:r>
    </w:p>
    <w:p w14:paraId="411E5CE2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charakteryzuje nowoczesne przetwórstwo przemysłowe w Nadrenii Północnej-Westfalii na podstawie mapy</w:t>
      </w:r>
    </w:p>
    <w:p w14:paraId="44DE2B0F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cechy środowiska przyrodniczego Czech i Słowacji</w:t>
      </w:r>
    </w:p>
    <w:p w14:paraId="1A26B9F0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przykłady atrakcji turystycznych i rekreacyjno-</w:t>
      </w:r>
      <w:r w:rsidRPr="00835C6D">
        <w:rPr>
          <w:rFonts w:ascii="Arial" w:hAnsi="Arial" w:cs="Arial"/>
          <w:sz w:val="28"/>
          <w:szCs w:val="28"/>
        </w:rPr>
        <w:br/>
        <w:t>-sportowych Czech i Słowacji na podstawie fotografii</w:t>
      </w:r>
    </w:p>
    <w:p w14:paraId="5AB7FDB5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porównuje walory przyrodnicze Litwy i Białorusi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i fotografii</w:t>
      </w:r>
    </w:p>
    <w:p w14:paraId="5F8CFA92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przyczyny konfliktów na Ukrainie</w:t>
      </w:r>
    </w:p>
    <w:p w14:paraId="3E758982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czynniki lokalizacji głównych okręgów przemysłowych Rosji</w:t>
      </w:r>
    </w:p>
    <w:p w14:paraId="3E290B3B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znaczenie przemysłu w gospodarce Rosji</w:t>
      </w:r>
    </w:p>
    <w:p w14:paraId="47A0A974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stosunki Polski z sąsiadami na podstawie dodatkowych źródeł</w:t>
      </w:r>
    </w:p>
    <w:p w14:paraId="7991AADE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celującą uczeń spełnia kryteria na ocenę bardzo dobrą oraz:</w:t>
      </w:r>
    </w:p>
    <w:p w14:paraId="6454FDC8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wyznacza w terenie współrzędne geograficzne dowolnych punktów za pomocą mapy i odbiornika GPS</w:t>
      </w:r>
    </w:p>
    <w:p w14:paraId="2B98DAAB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związek między ruchem obrotowym Ziemi a takimi zjawiskami jak pozorna wędrówka Słońca po niebie, górowanie Słońca, występowanie dnia i nocy, dobowy rytm życia człowieka i przyrody, występowanie stref czasowych</w:t>
      </w:r>
    </w:p>
    <w:p w14:paraId="22099303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czas strefowy na podstawie mapy stref czasowych</w:t>
      </w:r>
    </w:p>
    <w:p w14:paraId="6459991A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wykazuje związek między położeniem geograficznym obszaru a wysokością górowania Słońca</w:t>
      </w:r>
    </w:p>
    <w:p w14:paraId="5C53716E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wykazuje związek między ruchem obiegowym Ziemi a strefami jej oświetlenia oraz strefowym zróżnicowaniem klimatów i krajobrazów na Ziemi</w:t>
      </w:r>
    </w:p>
    <w:p w14:paraId="083373E3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wpływ działalności lądolodu na ukształtowanie północnej części Europy na podstawie mapy i dodatkowych źródeł informacji</w:t>
      </w:r>
    </w:p>
    <w:p w14:paraId="38F186A9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wpływ położenia na granicy płyt litosfery na występowanie wulkanów i trzęsień ziemi na Islandii</w:t>
      </w:r>
    </w:p>
    <w:p w14:paraId="24C7C7E7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wyjaśnia, dlaczego w Europie na tej samej szerokości geograficznej występują różne typy i odmiany klimatu</w:t>
      </w:r>
    </w:p>
    <w:p w14:paraId="1F4CBFD6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zależności między strefami oświetlenia Ziemi a strefami klimatycznymi na podstawie ilustracji oraz map klimatycznych</w:t>
      </w:r>
    </w:p>
    <w:p w14:paraId="5E684331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rolę Unii Europejskiej w przemianach społecznych i gospodarczych Europy</w:t>
      </w:r>
    </w:p>
    <w:p w14:paraId="60E68F75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przyczyny i skutki starzenia się społeczeństw Europy</w:t>
      </w:r>
    </w:p>
    <w:p w14:paraId="081A617C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działania, które można podjąć, aby zmniejszyć tempo starzenia się społeczeństwa Europy</w:t>
      </w:r>
    </w:p>
    <w:p w14:paraId="771A8DB0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przyczyny nielegalnej imigracji do Europy</w:t>
      </w:r>
    </w:p>
    <w:p w14:paraId="50BA8941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ocenia skutki migracji ludności między państwami Europy oraz imigracji ludności z innych kontynentów</w:t>
      </w:r>
    </w:p>
    <w:p w14:paraId="1F30673F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ocenia rolę i funkcje Paryża i Londynu jako wielkich metropolii</w:t>
      </w:r>
    </w:p>
    <w:p w14:paraId="1EF58D31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dlaczego w Europie występują korzystne warunki przyrodnicze do rozwoju rolnictwa</w:t>
      </w:r>
    </w:p>
    <w:p w14:paraId="4D365835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pozytywne i negatywne skutki rozwoju nowoczesnego rolnictwa w Europie</w:t>
      </w:r>
    </w:p>
    <w:p w14:paraId="38E2C711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rolę i znaczenie nowoczesnego przemysłu i usług we Francji</w:t>
      </w:r>
    </w:p>
    <w:p w14:paraId="6EFB9A89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wpływ warunków środowiska przyrodniczego w wybranych krajach Europy na wykorzystanie różnych źródeł energii</w:t>
      </w:r>
    </w:p>
    <w:p w14:paraId="45645EEC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wpływ sektora kreatywnego na gospodarkę Nadrenii Północnej-</w:t>
      </w:r>
      <w:r w:rsidRPr="00835C6D">
        <w:rPr>
          <w:rFonts w:ascii="Arial" w:hAnsi="Arial" w:cs="Arial"/>
          <w:sz w:val="28"/>
          <w:szCs w:val="28"/>
        </w:rPr>
        <w:br/>
        <w:t>-Westfalii</w:t>
      </w:r>
    </w:p>
    <w:p w14:paraId="369A65F7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udowadnia, że Niemcy są światową potęgą gospodarczą na podstawie danych statystycznych oraz map gospodarczych</w:t>
      </w:r>
    </w:p>
    <w:p w14:paraId="5C469397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udowadnia, że Czechy i Słowacja to kraje atrakcyjne pod względem turystycznym</w:t>
      </w:r>
    </w:p>
    <w:p w14:paraId="1A98E00C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projektuje wycieczkę na Litwę i Białoruś, posługując się różnymi mapami</w:t>
      </w:r>
    </w:p>
    <w:p w14:paraId="75D7FE2E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konsekwencje gospodarcze konfliktów na Ukrainie</w:t>
      </w:r>
    </w:p>
    <w:p w14:paraId="7A3F1209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atrakcje turystyczne Ukrainy na podstawie dodatkowych źródeł oraz fotografii</w:t>
      </w:r>
    </w:p>
    <w:p w14:paraId="60A3CFB0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omawia wpływ konfliktu z Ukrainą na Rosję</w:t>
      </w:r>
    </w:p>
    <w:p w14:paraId="07638CD9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uzasadnia potrzebę utrzymywania dobrych relacji z sąsiadami Polski</w:t>
      </w:r>
    </w:p>
    <w:p w14:paraId="111F289E" w14:textId="77777777" w:rsidR="007B37BC" w:rsidRPr="00835C6D" w:rsidRDefault="007B37BC" w:rsidP="007B37BC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przygotowuje pracę (np. album, plakat, prezentację multimedialną) na temat inicjatyw zrealizowanych w najbliższym euroregionie na podstawie dodatkowych źródeł informacji</w:t>
      </w:r>
    </w:p>
    <w:p w14:paraId="7365E952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F2E36C6" w14:textId="77777777" w:rsidR="007B37BC" w:rsidRPr="0084170E" w:rsidRDefault="007B37BC" w:rsidP="007B37BC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84170E">
        <w:rPr>
          <w:rFonts w:ascii="Arial" w:eastAsia="Calibri" w:hAnsi="Arial" w:cs="Arial"/>
          <w:b/>
          <w:bCs/>
          <w:color w:val="000000"/>
          <w:sz w:val="28"/>
          <w:szCs w:val="28"/>
        </w:rPr>
        <w:t>Przy sprawdzaniu wiedzy oraz podczas pracy z uczniem:</w:t>
      </w:r>
    </w:p>
    <w:p w14:paraId="4AF8001B" w14:textId="77777777" w:rsidR="007B37BC" w:rsidRDefault="007B37BC" w:rsidP="007B37BC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ocenia się przede wszystkim wartość merytoryczną prac</w:t>
      </w:r>
    </w:p>
    <w:p w14:paraId="2728E2CD" w14:textId="77777777" w:rsidR="007B37BC" w:rsidRDefault="007B37BC" w:rsidP="007B37BC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stosuje się testy wyboru, zdania niedokończone, zadania z lukami</w:t>
      </w:r>
    </w:p>
    <w:p w14:paraId="6691A7E4" w14:textId="77777777" w:rsidR="007B37BC" w:rsidRDefault="007B37BC" w:rsidP="007B37BC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wydłuża się czas pracy w zależności od potrzeb</w:t>
      </w:r>
    </w:p>
    <w:p w14:paraId="7CE2B25C" w14:textId="77777777" w:rsidR="007B37BC" w:rsidRDefault="007B37BC" w:rsidP="007B37BC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sprawdza się stopień zrozumienia polecenia, stosuje się naprowadzenia</w:t>
      </w:r>
    </w:p>
    <w:p w14:paraId="1FE18024" w14:textId="77777777" w:rsidR="007B37BC" w:rsidRDefault="007B37BC" w:rsidP="007B37BC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dostarcza się pozytywnych uwag dotyczących pracy</w:t>
      </w:r>
    </w:p>
    <w:p w14:paraId="28FD9D5A" w14:textId="77777777" w:rsidR="007B37BC" w:rsidRPr="00832FC1" w:rsidRDefault="007B37BC" w:rsidP="007B37B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docenia się wkład pracy włożonej w wykonanie zadania</w:t>
      </w:r>
    </w:p>
    <w:p w14:paraId="27B4EA46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28C4017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983A931" w14:textId="77777777" w:rsidR="007B37BC" w:rsidRPr="00835C6D" w:rsidRDefault="007B37BC" w:rsidP="007B37B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AFE99CA" w14:textId="77777777" w:rsidR="007B37BC" w:rsidRPr="00835C6D" w:rsidRDefault="007B37BC" w:rsidP="007B37BC">
      <w:pPr>
        <w:jc w:val="both"/>
        <w:rPr>
          <w:rFonts w:ascii="Arial" w:hAnsi="Arial" w:cs="Arial"/>
          <w:sz w:val="28"/>
          <w:szCs w:val="28"/>
        </w:rPr>
      </w:pPr>
    </w:p>
    <w:p w14:paraId="2B70A99D" w14:textId="77777777" w:rsidR="002E50F4" w:rsidRDefault="002E50F4"/>
    <w:sectPr w:rsidR="002E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BC"/>
    <w:rsid w:val="002E50F4"/>
    <w:rsid w:val="007B37BC"/>
    <w:rsid w:val="00A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141F"/>
  <w15:chartTrackingRefBased/>
  <w15:docId w15:val="{F76A1BB7-0B84-4088-B2A0-4937CBB9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7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2144</Words>
  <Characters>12868</Characters>
  <Application>Microsoft Office Word</Application>
  <DocSecurity>0</DocSecurity>
  <Lines>107</Lines>
  <Paragraphs>29</Paragraphs>
  <ScaleCrop>false</ScaleCrop>
  <Company/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2023-10-17T14:32:00Z</dcterms:created>
  <dcterms:modified xsi:type="dcterms:W3CDTF">2023-10-17T14:42:00Z</dcterms:modified>
</cp:coreProperties>
</file>