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7649" w14:textId="001C748A" w:rsidR="002C6E1D" w:rsidRPr="000E6E08" w:rsidRDefault="002C6E1D" w:rsidP="002C6E1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Wymagania edukacyjne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C0ACE">
        <w:rPr>
          <w:rFonts w:ascii="Arial" w:hAnsi="Arial" w:cs="Arial"/>
          <w:b/>
          <w:bCs/>
          <w:sz w:val="28"/>
          <w:szCs w:val="28"/>
        </w:rPr>
        <w:t>z geografii</w:t>
      </w:r>
      <w:r>
        <w:rPr>
          <w:rFonts w:ascii="Arial" w:hAnsi="Arial" w:cs="Arial"/>
          <w:b/>
          <w:bCs/>
          <w:sz w:val="28"/>
          <w:szCs w:val="28"/>
        </w:rPr>
        <w:t xml:space="preserve"> dla ucznia klasy </w:t>
      </w:r>
      <w:r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posiadającego opinię Poradni Psychologiczno-Pedagogicznej nr </w:t>
      </w:r>
      <w:r w:rsidRPr="00FC113E">
        <w:rPr>
          <w:rFonts w:ascii="Arial" w:hAnsi="Arial" w:cs="Arial"/>
          <w:b/>
          <w:bCs/>
          <w:kern w:val="0"/>
          <w:sz w:val="28"/>
          <w:szCs w:val="28"/>
        </w:rPr>
        <w:t>1219/2021/2022</w:t>
      </w:r>
      <w:r>
        <w:rPr>
          <w:kern w:val="0"/>
        </w:rPr>
        <w:t xml:space="preserve">    </w:t>
      </w:r>
    </w:p>
    <w:p w14:paraId="7A13A70C" w14:textId="77777777" w:rsidR="002C6E1D" w:rsidRDefault="002C6E1D" w:rsidP="002C6E1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3FADEFE" w14:textId="52329890" w:rsidR="002C6E1D" w:rsidRPr="00835C6D" w:rsidRDefault="002C6E1D" w:rsidP="002C6E1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7A49A397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lub na globusie równik, południki 0° i 180° oraz półkule: południową, północną, wschodnią i zachodnią</w:t>
      </w:r>
    </w:p>
    <w:p w14:paraId="7615D8A7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symbole oznaczające kierunki geograficzne</w:t>
      </w:r>
    </w:p>
    <w:p w14:paraId="3F258829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do czego służą współrzędne geograficzne</w:t>
      </w:r>
    </w:p>
    <w:p w14:paraId="1DE572B9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rodzaje ciał niebieskich znajdujących się w Układzie Słonecznym</w:t>
      </w:r>
    </w:p>
    <w:p w14:paraId="066EF748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planety Układu Słonecznego w kolejności od znajdującej się najbliżej Słońca do tej, która jest położona najdalej </w:t>
      </w:r>
    </w:p>
    <w:p w14:paraId="6A1130FD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obrotowy Ziemi</w:t>
      </w:r>
    </w:p>
    <w:p w14:paraId="30913DB7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górowanie Słońca</w:t>
      </w:r>
    </w:p>
    <w:p w14:paraId="4EF96D39" w14:textId="77777777" w:rsidR="002C6E1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trwania ruchu obrotowego</w:t>
      </w:r>
    </w:p>
    <w:p w14:paraId="51DFF215" w14:textId="77777777" w:rsidR="002C6E1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obrotowy Ziemi przy użyciu modeli</w:t>
      </w:r>
    </w:p>
    <w:p w14:paraId="1756E952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obiegowy Ziemi</w:t>
      </w:r>
    </w:p>
    <w:p w14:paraId="7C41B285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obiegowy Ziemi przy użyciu modeli</w:t>
      </w:r>
    </w:p>
    <w:p w14:paraId="7F6AA04F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daty rozpoczęcia astronomicznych pór roku</w:t>
      </w:r>
    </w:p>
    <w:p w14:paraId="3894EA9D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globusie i mapie strefy oświetlenia Ziemi</w:t>
      </w:r>
    </w:p>
    <w:p w14:paraId="43F962E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Europy na mapie świata</w:t>
      </w:r>
    </w:p>
    <w:p w14:paraId="5152FD0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nazwy większych mórz, zatok, cieśnin i wysp Europy i wskazuje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je na mapie</w:t>
      </w:r>
    </w:p>
    <w:p w14:paraId="77C28EBF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przebieg umownej granicy między Europą a Azją</w:t>
      </w:r>
    </w:p>
    <w:p w14:paraId="7DEB29F9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elementy krajobrazu Islandii na podstawie fotografii</w:t>
      </w:r>
    </w:p>
    <w:p w14:paraId="41B62793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klimatyczne w Europie na podstawie mapy klimatycznej</w:t>
      </w:r>
    </w:p>
    <w:p w14:paraId="0418FE75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obszary w Europie o cechach klimatu morskiego i kontynentalnego</w:t>
      </w:r>
    </w:p>
    <w:p w14:paraId="4DE68FFE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podaje liczbę państw Europy</w:t>
      </w:r>
    </w:p>
    <w:p w14:paraId="212ED3A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politycznej największe i najmniejsze państwa Europy</w:t>
      </w:r>
    </w:p>
    <w:p w14:paraId="1C7B4381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rozmieszczenie ludności Europy</w:t>
      </w:r>
    </w:p>
    <w:p w14:paraId="3FD9736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gęstość zaludnienia</w:t>
      </w:r>
    </w:p>
    <w:p w14:paraId="142DBB9F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rozmieszczenia ludności obszary o dużej i małej gęstości zaludnienia</w:t>
      </w:r>
    </w:p>
    <w:p w14:paraId="39837DE2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starzejące się kraje Europy</w:t>
      </w:r>
    </w:p>
    <w:p w14:paraId="048106A5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grupy ludów zamieszkujących Europę na podstawie mapy tematycznej</w:t>
      </w:r>
    </w:p>
    <w:p w14:paraId="64E89C9D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języki i religie występujące w Europie</w:t>
      </w:r>
    </w:p>
    <w:p w14:paraId="4ACD2779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Paryż i Londyn na mapie Europy</w:t>
      </w:r>
    </w:p>
    <w:p w14:paraId="3B703123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rolnictwa</w:t>
      </w:r>
    </w:p>
    <w:p w14:paraId="5A19DFEF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plony</w:t>
      </w:r>
    </w:p>
    <w:p w14:paraId="2DB0B3F5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główne cechy środowiska przyrodniczego Danii i Węgier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Europy</w:t>
      </w:r>
    </w:p>
    <w:p w14:paraId="6EF4999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rośliny uprawne i zwierzęta hodowlane o największym znaczeniu dla rolnictwa Danii i Węgier</w:t>
      </w:r>
    </w:p>
    <w:p w14:paraId="38B4282B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przemysłu</w:t>
      </w:r>
    </w:p>
    <w:p w14:paraId="7275C106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francuskie wyroby przemysłowe</w:t>
      </w:r>
    </w:p>
    <w:p w14:paraId="2A7B075B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odnawialnych i nieodnawialnych źródeł energii na podstawie schematu</w:t>
      </w:r>
    </w:p>
    <w:p w14:paraId="4CD5F16B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typy elektrowni na podstawie fotografii</w:t>
      </w:r>
    </w:p>
    <w:p w14:paraId="469B7B06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walory przyrodnicze Europy Południowej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55CB7743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atrakcje turystyczne w wybranych krajach Europy Południowej na podstawie mapy tematycznej i fotografii</w:t>
      </w:r>
    </w:p>
    <w:p w14:paraId="79AB1642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działy przetwórstwa przemysłowego w Niemczech na podstawie diagramu kołowego</w:t>
      </w:r>
    </w:p>
    <w:p w14:paraId="3381E8C6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Nadrenię Północną-Westfalię</w:t>
      </w:r>
    </w:p>
    <w:p w14:paraId="19CBC514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walory przyrodnicze i kulturowe Czech i Słowacji</w:t>
      </w:r>
    </w:p>
    <w:p w14:paraId="39545F3E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</w:t>
      </w:r>
      <w:r>
        <w:rPr>
          <w:rFonts w:ascii="Arial" w:hAnsi="Arial" w:cs="Arial"/>
          <w:sz w:val="28"/>
          <w:szCs w:val="28"/>
        </w:rPr>
        <w:t>i</w:t>
      </w:r>
      <w:r w:rsidRPr="00835C6D">
        <w:rPr>
          <w:rFonts w:ascii="Arial" w:hAnsi="Arial" w:cs="Arial"/>
          <w:sz w:val="28"/>
          <w:szCs w:val="28"/>
        </w:rPr>
        <w:t>a atrakcje turystyczne w Czechach i na Słowacji</w:t>
      </w:r>
    </w:p>
    <w:p w14:paraId="74D6923B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walory przyro</w:t>
      </w:r>
      <w:r>
        <w:rPr>
          <w:rFonts w:ascii="Arial" w:hAnsi="Arial" w:cs="Arial"/>
          <w:sz w:val="28"/>
          <w:szCs w:val="28"/>
        </w:rPr>
        <w:t>d</w:t>
      </w:r>
      <w:r w:rsidRPr="00835C6D">
        <w:rPr>
          <w:rFonts w:ascii="Arial" w:hAnsi="Arial" w:cs="Arial"/>
          <w:sz w:val="28"/>
          <w:szCs w:val="28"/>
        </w:rPr>
        <w:t>nicze Litwy i Białorusi</w:t>
      </w:r>
    </w:p>
    <w:p w14:paraId="66B4D0ED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</w:t>
      </w:r>
      <w:r>
        <w:rPr>
          <w:rFonts w:ascii="Arial" w:hAnsi="Arial" w:cs="Arial"/>
          <w:sz w:val="28"/>
          <w:szCs w:val="28"/>
        </w:rPr>
        <w:t>a</w:t>
      </w:r>
      <w:r w:rsidRPr="00835C6D">
        <w:rPr>
          <w:rFonts w:ascii="Arial" w:hAnsi="Arial" w:cs="Arial"/>
          <w:sz w:val="28"/>
          <w:szCs w:val="28"/>
        </w:rPr>
        <w:t>wia główne atrakcje turystyczne Litwy i Białorusi</w:t>
      </w:r>
    </w:p>
    <w:p w14:paraId="41BFF8BA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położenie geograficzne Ukrainy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7CB5CF3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Ukrainy na podstawie mapy gospodarczej</w:t>
      </w:r>
    </w:p>
    <w:p w14:paraId="65DC1E91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największe krainy geograficzne Rosji</w:t>
      </w:r>
    </w:p>
    <w:p w14:paraId="488D7E9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Rosji na podstawie mapy gospodarczej</w:t>
      </w:r>
    </w:p>
    <w:p w14:paraId="773D24A3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lokalizuje na mapie Rosji główne obszary upraw</w:t>
      </w:r>
    </w:p>
    <w:p w14:paraId="7FB3889B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sąsiadów Polski</w:t>
      </w:r>
    </w:p>
    <w:p w14:paraId="258CAB34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przykłady współpracy Polski z sąsiednimi krajami</w:t>
      </w:r>
    </w:p>
    <w:p w14:paraId="2090BE56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6BE2B7EA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południków i równoleżników</w:t>
      </w:r>
    </w:p>
    <w:p w14:paraId="73B68191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wartości południków i równoleżników w miarach kątowych</w:t>
      </w:r>
    </w:p>
    <w:p w14:paraId="3B9597BB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długość geograficzna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szerokość geograficzna</w:t>
      </w:r>
    </w:p>
    <w:p w14:paraId="74EAA4BE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rozciągłość południkowa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rozciągłość równoleżnikowa</w:t>
      </w:r>
    </w:p>
    <w:p w14:paraId="68BEF59F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gwiazda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planetoida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meteoryt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kometa</w:t>
      </w:r>
    </w:p>
    <w:p w14:paraId="00E1C47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różnicę między gwiazdą a planetą</w:t>
      </w:r>
    </w:p>
    <w:p w14:paraId="703B75DA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ruchu obrotowego Ziemi</w:t>
      </w:r>
    </w:p>
    <w:p w14:paraId="34251DDD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występowanie dnia i nocy jako głównego następstwo ruchu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obrotowego</w:t>
      </w:r>
    </w:p>
    <w:p w14:paraId="0EF77B6F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cechy ruchu obiegowego Ziemi</w:t>
      </w:r>
    </w:p>
    <w:p w14:paraId="47470420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oświetlenia Ziemi i wskazuje ich granice na mapie lub globusie</w:t>
      </w:r>
    </w:p>
    <w:p w14:paraId="0A761F5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przebieg umownej granicy między Europą a Azją</w:t>
      </w:r>
    </w:p>
    <w:p w14:paraId="709BF1D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decydujące o długości linii brzegowej Europy</w:t>
      </w:r>
    </w:p>
    <w:p w14:paraId="2998A9C8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największe krainy geograficzne Europy i wskazuje je na mapie</w:t>
      </w:r>
    </w:p>
    <w:p w14:paraId="60B622D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geograficzne Islandii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46627881" w14:textId="77777777" w:rsidR="002C6E1D" w:rsidRDefault="002C6E1D" w:rsidP="002C6E1D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wulkan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magma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erupcja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lawa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bazalt</w:t>
      </w:r>
    </w:p>
    <w:p w14:paraId="4AB5B8C4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kryterium wyróżniania stref klimatycznych</w:t>
      </w:r>
    </w:p>
    <w:p w14:paraId="387E111E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wybranych typów i odmian klimatu Europy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</w:p>
    <w:p w14:paraId="5763848A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politycznej Europy państwa powstałe na przełomie lat 80. i 90. XX w.</w:t>
      </w:r>
    </w:p>
    <w:p w14:paraId="1FE07767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ludności w Europie na podstawie mapy rozmieszczenia ludności</w:t>
      </w:r>
    </w:p>
    <w:p w14:paraId="01517906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liczbę ludności Europy na tle liczby ludności pozostałych kontynentów na podstawie wykresów</w:t>
      </w:r>
    </w:p>
    <w:p w14:paraId="2D9C7D0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zróżnicowanie językowe ludności Europy na podstawie mapy tematycznej</w:t>
      </w:r>
    </w:p>
    <w:p w14:paraId="67761318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przyczyny migracji Ludności</w:t>
      </w:r>
    </w:p>
    <w:p w14:paraId="37C76DFA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kraje imigracyjne i kraje emigracyjne w Europie</w:t>
      </w:r>
    </w:p>
    <w:p w14:paraId="78D2E157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krajobrazu wielkomiejskiego</w:t>
      </w:r>
    </w:p>
    <w:p w14:paraId="4D1BB86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największe miasta Europy i świata</w:t>
      </w:r>
    </w:p>
    <w:p w14:paraId="3B7EDDC7" w14:textId="77777777" w:rsidR="002C6E1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miasta Europy z miastami świata na podstawie wykresó</w:t>
      </w:r>
      <w:r>
        <w:rPr>
          <w:rFonts w:ascii="Arial" w:hAnsi="Arial" w:cs="Arial"/>
          <w:sz w:val="28"/>
          <w:szCs w:val="28"/>
        </w:rPr>
        <w:t>w</w:t>
      </w:r>
    </w:p>
    <w:p w14:paraId="0D0EED45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główne cechy środowiska przyrodniczego Danii i Węgier sprzyjające rozwojowi rolnictwa na podstawie map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ogólnogeograficznych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tematycznych</w:t>
      </w:r>
    </w:p>
    <w:p w14:paraId="10B1189B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rozwoju przemysłu we Francji</w:t>
      </w:r>
    </w:p>
    <w:p w14:paraId="7509B00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działów nowoczesnego przemysłu we Francji</w:t>
      </w:r>
    </w:p>
    <w:p w14:paraId="0FB3AFFA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strukturę produkcji energii w Europie</w:t>
      </w:r>
    </w:p>
    <w:p w14:paraId="7B72C7C8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główne zalety i wady różnych typów elektrowni</w:t>
      </w:r>
    </w:p>
    <w:p w14:paraId="7D674C2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walory kulturowe Europy Południowej na podstawie fotografii</w:t>
      </w:r>
    </w:p>
    <w:p w14:paraId="7EE23263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elementy infrastruktury turystycznej na podstawie fotografii oraz tekstów źródłowych</w:t>
      </w:r>
    </w:p>
    <w:p w14:paraId="46B3EA4A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przemysłu w niemieckiej gospodarce</w:t>
      </w:r>
    </w:p>
    <w:p w14:paraId="7F2FE921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niemieckie wyroby przemysłowe</w:t>
      </w:r>
    </w:p>
    <w:p w14:paraId="6C0F856E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obiekty z Listy światowego dziedzictwa UNESCO w Czechach i na Słowacji na ilustracjach</w:t>
      </w:r>
    </w:p>
    <w:p w14:paraId="2A7EC346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atrakcje turystyczne Litwy i Białorusi na podstawie mapy tematycznej i fotografii</w:t>
      </w:r>
    </w:p>
    <w:p w14:paraId="5C162713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 podstawie mapy cechy środowiska przyrodniczego Ukrainy sprzyjające rozwojowi gospodarki</w:t>
      </w:r>
    </w:p>
    <w:p w14:paraId="58E5EB27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wskazuje na mapie obszary, nad którymi Ukraina utraciła kontrolę </w:t>
      </w:r>
    </w:p>
    <w:p w14:paraId="077B1C8D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gałęzie przemysłu Rosji na podstawie mapy gospodarczej</w:t>
      </w:r>
    </w:p>
    <w:p w14:paraId="1902F77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najważniejsze rośliny uprawne w Rosji na podstawie mapy gospodarczej</w:t>
      </w:r>
    </w:p>
    <w:p w14:paraId="21DD149C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nazwy euroregionów na podstawie mapy</w:t>
      </w:r>
    </w:p>
    <w:p w14:paraId="396C5FDE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0DA68E29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odczytuje szerokość geograficzną i długość geograficzną wybranych punktów na globusie i mapie</w:t>
      </w:r>
    </w:p>
    <w:p w14:paraId="49A86B73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odszukuje obiekty na mapie na podstawie podanych współrzędnych geograficznych</w:t>
      </w:r>
    </w:p>
    <w:p w14:paraId="5D2EE93A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rodzaje ciał niebieskich przedstawionych na ilustracji</w:t>
      </w:r>
    </w:p>
    <w:p w14:paraId="6BB636BA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dzienną wędrówkę Słońca po niebie, posługując się ilustracją lub planszą</w:t>
      </w:r>
    </w:p>
    <w:p w14:paraId="485E638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wędrówkę Słońca po niebie w różnych porach roku na podstawie ilustracji</w:t>
      </w:r>
    </w:p>
    <w:p w14:paraId="681DD3F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przebieg linii zmiany daty</w:t>
      </w:r>
    </w:p>
    <w:p w14:paraId="5B589579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zmiany w oświetleniu Ziemi w pierwszych dniach astronomicznych pór roku na podstawie ilustracji</w:t>
      </w:r>
    </w:p>
    <w:p w14:paraId="706B2363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następstwa ruchu obiegowego Ziemi</w:t>
      </w:r>
    </w:p>
    <w:p w14:paraId="59398466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jakiej podstawie wyróżnia się strefy oświetlenia Ziemi</w:t>
      </w:r>
    </w:p>
    <w:p w14:paraId="0E992B94" w14:textId="77777777" w:rsidR="002C6E1D" w:rsidRPr="00835C6D" w:rsidRDefault="002C6E1D" w:rsidP="002C6E1D">
      <w:pPr>
        <w:spacing w:before="40"/>
        <w:ind w:right="-28"/>
        <w:jc w:val="both"/>
        <w:rPr>
          <w:rFonts w:ascii="Arial" w:hAnsi="Arial" w:cs="Arial"/>
          <w:sz w:val="28"/>
          <w:szCs w:val="28"/>
        </w:rPr>
      </w:pPr>
    </w:p>
    <w:p w14:paraId="25297D2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ukształtowanie powierzchni Europy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43B3C17F" w14:textId="77777777" w:rsidR="002C6E1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Islandii względem płyt litosfery na podstawie mapy geologicznej </w:t>
      </w:r>
    </w:p>
    <w:p w14:paraId="62130E09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przykłady obszarów występowania trzęsień ziemi i wybuchów wulkanów na świecie na podstawie mapy geologicznej i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100E548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wpływające na zróżnicowanie klimatyczne Europy na podstawie map klimatycznych</w:t>
      </w:r>
    </w:p>
    <w:p w14:paraId="10CC753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różnice między strefami klimatycznymi, które znajdują się w Europie</w:t>
      </w:r>
    </w:p>
    <w:p w14:paraId="0EB87F3E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zmiany liczby ludności Europy</w:t>
      </w:r>
    </w:p>
    <w:p w14:paraId="56F627F7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wieku i płci ludności na podstawie piramid wieku i płci ludności wybranych krajów Europy</w:t>
      </w:r>
    </w:p>
    <w:p w14:paraId="3C6822A5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przyczyny zróżnicowania narodowościowego i językowego ludności w Europie </w:t>
      </w:r>
    </w:p>
    <w:p w14:paraId="0205EDB6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zróżnicowanie kulturowe i religijne w Europie</w:t>
      </w:r>
    </w:p>
    <w:p w14:paraId="387D0375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życia w wielkim mieście</w:t>
      </w:r>
    </w:p>
    <w:p w14:paraId="2EFA7D05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położenie i układ przestrzenny Londynu i Paryża na podstawie map</w:t>
      </w:r>
    </w:p>
    <w:p w14:paraId="5A9AE74E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warunki przyrodnicze i </w:t>
      </w:r>
      <w:proofErr w:type="spellStart"/>
      <w:r w:rsidRPr="00835C6D">
        <w:rPr>
          <w:rFonts w:ascii="Arial" w:hAnsi="Arial" w:cs="Arial"/>
          <w:sz w:val="28"/>
          <w:szCs w:val="28"/>
        </w:rPr>
        <w:t>pozaprzyrodnicze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rozwoju rolnictwa w Europie</w:t>
      </w:r>
    </w:p>
    <w:p w14:paraId="03A887E9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najważniejszych upraw i hodowli w Danii i na Węgrzech na podstawie map rolnictwa tych krajów</w:t>
      </w:r>
    </w:p>
    <w:p w14:paraId="7372B0AF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czym się charakteryzuje nowoczesny przemysł we Francji</w:t>
      </w:r>
    </w:p>
    <w:p w14:paraId="11F12EE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zmiany w wykorzystaniu źródeł energii w Europie w XX i XXI w. na podstawie wykresu </w:t>
      </w:r>
    </w:p>
    <w:p w14:paraId="6CA0003E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znaczenie turystyki w krajach Europy Południowej na podstawie wykresów dotyczących liczby turystów i wpływów z turystyki</w:t>
      </w:r>
    </w:p>
    <w:p w14:paraId="5136458E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zmian zapoczątkowanych w przemyśle w Niemczech w latach 60. XX w.</w:t>
      </w:r>
    </w:p>
    <w:p w14:paraId="2A173C51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zatrudnienia w przemyśle w Niemczech na podstawie diagramu kołowego</w:t>
      </w:r>
    </w:p>
    <w:p w14:paraId="5871C033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charakteryzuje środowisko przyrodnicze Czech i Słowacji na </w:t>
      </w:r>
      <w:r>
        <w:rPr>
          <w:rFonts w:ascii="Arial" w:hAnsi="Arial" w:cs="Arial"/>
          <w:sz w:val="28"/>
          <w:szCs w:val="28"/>
        </w:rPr>
        <w:t>p</w:t>
      </w:r>
      <w:r w:rsidRPr="00835C6D">
        <w:rPr>
          <w:rFonts w:ascii="Arial" w:hAnsi="Arial" w:cs="Arial"/>
          <w:sz w:val="28"/>
          <w:szCs w:val="28"/>
        </w:rPr>
        <w:t xml:space="preserve">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1EE73707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turystyki aktywnej na Słowacji</w:t>
      </w:r>
    </w:p>
    <w:p w14:paraId="2736BA7F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środowisko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799D6164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czynniki wpływające na atrakcyjność turystyczną Litwy i Białorusi</w:t>
      </w:r>
    </w:p>
    <w:p w14:paraId="25AE2F91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zmniejszania się liczby ludności Ukrainy na podstawie wykresu i schematu</w:t>
      </w:r>
    </w:p>
    <w:p w14:paraId="2663996E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środowiska przyrodniczego Rosji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5601DCF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jakie czynniki wpływają na stan gospodarki Rosji</w:t>
      </w:r>
    </w:p>
    <w:p w14:paraId="2085C412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usług w Rosji</w:t>
      </w:r>
    </w:p>
    <w:p w14:paraId="46BFBB0F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relacje Polski z Rosją podstawie dodatkowych źródeł</w:t>
      </w:r>
    </w:p>
    <w:p w14:paraId="44780418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 xml:space="preserve">Na 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835C6D">
        <w:rPr>
          <w:rFonts w:ascii="Arial" w:hAnsi="Arial" w:cs="Arial"/>
          <w:b/>
          <w:bCs/>
          <w:sz w:val="28"/>
          <w:szCs w:val="28"/>
        </w:rPr>
        <w:t>cenę bardzo dobrą uczeń spełnia kryteria na ocenę dobrą oraz:</w:t>
      </w:r>
    </w:p>
    <w:p w14:paraId="4B41D7C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matematycznogeograficzne punktów i obszarów na mapie świata i mapie Europy</w:t>
      </w:r>
    </w:p>
    <w:p w14:paraId="38008719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na podstawie mapy drogowej</w:t>
      </w:r>
    </w:p>
    <w:p w14:paraId="074BA9B2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oblicza rozciągłość południkową i rozciągłość równoleżnikową wybranych obszarów na Ziemi</w:t>
      </w:r>
    </w:p>
    <w:p w14:paraId="7CB9BC72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punktu, w którym się znajduje, za pomocą aplikacji obsługującej mapy w smartfonie  lub komputerze</w:t>
      </w:r>
    </w:p>
    <w:p w14:paraId="7C7F56C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budowę Układu Słonecznego</w:t>
      </w:r>
    </w:p>
    <w:p w14:paraId="3C2FEEF9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zależność między kątem padania promieni słonecznych a długością cienia gnomonu lub drzewa na podstawie ilustracji</w:t>
      </w:r>
    </w:p>
    <w:p w14:paraId="15EF9D9A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określa różnicę między czasem strefowym a czasem słonecznym na kuli ziemskiej</w:t>
      </w:r>
    </w:p>
    <w:p w14:paraId="247DD9F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dnia polarnego i nocy polarnej</w:t>
      </w:r>
    </w:p>
    <w:p w14:paraId="0B1EA07C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strefy oświetlenia  Ziemi z uwzględnieniem kąta padania promieni słonecznych, czasu trwania dnia i nocy oraz występowania pór roku</w:t>
      </w:r>
    </w:p>
    <w:p w14:paraId="30FF75C9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ukształtowanie powierzchni wschodniej i zachodniej oraz północnej i południowej części Europy</w:t>
      </w:r>
    </w:p>
    <w:p w14:paraId="53567776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gejzerów na Islandii</w:t>
      </w:r>
    </w:p>
    <w:p w14:paraId="3731C2B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strefy klimatyczne w Europie i charakterystyczną dla nich roślinność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0B086A1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prądów morskich na temperaturę powietrza w Europie</w:t>
      </w:r>
    </w:p>
    <w:p w14:paraId="5CDB7668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wpływ ukształtowania powierzchni na klimat Europy </w:t>
      </w:r>
    </w:p>
    <w:p w14:paraId="6A5A637F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piramidy wieku i płci społeczeństw: młodego </w:t>
      </w:r>
      <w:r w:rsidRPr="00835C6D">
        <w:rPr>
          <w:rFonts w:ascii="Arial" w:hAnsi="Arial" w:cs="Arial"/>
          <w:sz w:val="28"/>
          <w:szCs w:val="28"/>
        </w:rPr>
        <w:br/>
        <w:t>i starzejącego się</w:t>
      </w:r>
    </w:p>
    <w:p w14:paraId="28A7F8A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skutki zróżnicowania  kulturowego ludności Europy</w:t>
      </w:r>
    </w:p>
    <w:p w14:paraId="4EFBA9C9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korzyści i zagrożenia związane z migracjami ludności</w:t>
      </w:r>
    </w:p>
    <w:p w14:paraId="27AD72EA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Paryż i Londyn pod względem ich znaczenia na świecie</w:t>
      </w:r>
    </w:p>
    <w:p w14:paraId="441E4E41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wydajność rolnictwa Danii i Węgier na podstawie wykresów</w:t>
      </w:r>
    </w:p>
    <w:p w14:paraId="59ACE5E2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nowoczesnych usług we Francji na podstawie diagramów przedstawiających strukturę zatrudnienia według sektorów oraz strukturę wytwarzania PKB we Francji</w:t>
      </w:r>
    </w:p>
    <w:p w14:paraId="58FBF9E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usługi turystyczne i transportowe we Francji</w:t>
      </w:r>
    </w:p>
    <w:p w14:paraId="55ADD9FE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 elektrowni jądrowych</w:t>
      </w:r>
    </w:p>
    <w:p w14:paraId="0990DA64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rozwoju turystyki na infrastrukturę turystyczną oraz strukturę zatrudnienia w krajach Europy Południowej</w:t>
      </w:r>
    </w:p>
    <w:p w14:paraId="1516DE23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główne kierunki zmian przemysłu w Nadrenii Północnej-</w:t>
      </w:r>
      <w:r w:rsidRPr="00835C6D">
        <w:rPr>
          <w:rFonts w:ascii="Arial" w:hAnsi="Arial" w:cs="Arial"/>
          <w:sz w:val="28"/>
          <w:szCs w:val="28"/>
        </w:rPr>
        <w:br/>
        <w:t>-Westfalii na podstawie mapy i fotografii</w:t>
      </w:r>
    </w:p>
    <w:p w14:paraId="295493D9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charakteryzuje nowoczesne przetwórstwo przemysłowe w Nadrenii Północnej-Westfalii na podstawie mapy</w:t>
      </w:r>
    </w:p>
    <w:p w14:paraId="2CB8A8FA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cechy środowiska przyrodniczego Czech i Słowacji</w:t>
      </w:r>
    </w:p>
    <w:p w14:paraId="43373AB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przykłady atrakcji turystycznych i rekreacyjno-</w:t>
      </w:r>
      <w:r w:rsidRPr="00835C6D">
        <w:rPr>
          <w:rFonts w:ascii="Arial" w:hAnsi="Arial" w:cs="Arial"/>
          <w:sz w:val="28"/>
          <w:szCs w:val="28"/>
        </w:rPr>
        <w:br/>
        <w:t>-sportowych Czech i Słowacji na podstawie fotografii</w:t>
      </w:r>
    </w:p>
    <w:p w14:paraId="38D350C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walory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1DCF7A4D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konfliktów na Ukrainie</w:t>
      </w:r>
    </w:p>
    <w:p w14:paraId="3B93ADCC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lokalizacji głównych okręgów przemysłowych Rosji</w:t>
      </w:r>
    </w:p>
    <w:p w14:paraId="2B7F2C13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przemysłu w gospodarce Rosji</w:t>
      </w:r>
    </w:p>
    <w:p w14:paraId="48CA9AE3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stosunki Polski z sąsiadami na podstawie dodatkowych źródeł</w:t>
      </w:r>
    </w:p>
    <w:p w14:paraId="1FA4C2F8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0ED86908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 terenie współrzędne geograficzne dowolnych punktów za pomocą mapy i odbiornika GPS</w:t>
      </w:r>
    </w:p>
    <w:p w14:paraId="1F420F95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związek między ruchem obrotowym Ziemi a takimi zjawiskami jak pozorna wędrówka Słońca po niebie, górowanie Słońca, występowanie dnia i nocy, dobowy rytm życia człowieka i przyrody, występowanie stref czasowych</w:t>
      </w:r>
    </w:p>
    <w:p w14:paraId="445C7908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strefowy na podstawie mapy stref czasowych</w:t>
      </w:r>
    </w:p>
    <w:p w14:paraId="2A9C00B3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położeniem geograficznym obszaru a wysokością górowania Słońca</w:t>
      </w:r>
    </w:p>
    <w:p w14:paraId="3DD38FDF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ruchem obiegowym Ziemi a strefami jej oświetlenia oraz strefowym zróżnicowaniem klimatów i krajobrazów na Ziemi</w:t>
      </w:r>
    </w:p>
    <w:p w14:paraId="7843245E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działalności lądolodu na ukształtowanie północnej części Europy na podstawie mapy i dodatkowych źródeł informacji</w:t>
      </w:r>
    </w:p>
    <w:p w14:paraId="42D7197E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położenia na granicy płyt litosfery na występowanie wulkanów i trzęsień ziemi na Islandii</w:t>
      </w:r>
    </w:p>
    <w:p w14:paraId="50F9CD9D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wyjaśnia, dlaczego w Europie na tej samej szerokości geograficznej występują różne typy i odmiany klimatu</w:t>
      </w:r>
    </w:p>
    <w:p w14:paraId="1A51EDE2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zależności między strefami oświetlenia Ziemi a strefami klimatycznymi na podstawie ilustracji oraz map klimatycznych</w:t>
      </w:r>
    </w:p>
    <w:p w14:paraId="541FB584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rolę Unii Europejskiej w przemianach społecznych i gospodarczych Europy</w:t>
      </w:r>
    </w:p>
    <w:p w14:paraId="5F836E8E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przyczyny i skutki starzenia się społeczeństw Europy</w:t>
      </w:r>
    </w:p>
    <w:p w14:paraId="5035231D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działania, które można podjąć, aby zmniejszyć tempo starzenia się społeczeństwa Europy</w:t>
      </w:r>
    </w:p>
    <w:p w14:paraId="2190EE19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nielegalnej imigracji do Europy</w:t>
      </w:r>
    </w:p>
    <w:p w14:paraId="500AF166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skutki migracji ludności między państwami Europy oraz imigracji ludności z innych kontynentów</w:t>
      </w:r>
    </w:p>
    <w:p w14:paraId="4EDBB85C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rolę i funkcje Paryża i Londynu jako wielkich metropolii</w:t>
      </w:r>
    </w:p>
    <w:p w14:paraId="5E3C873F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dlaczego w Europie występują korzystne warunki przyrodnicze do rozwoju rolnictwa</w:t>
      </w:r>
    </w:p>
    <w:p w14:paraId="531D7652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pozytywne i negatywne skutki rozwoju nowoczesnego rolnictwa w Europie</w:t>
      </w:r>
    </w:p>
    <w:p w14:paraId="2C50F9FD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rolę i znaczenie nowoczesnego przemysłu i usług we Francji</w:t>
      </w:r>
    </w:p>
    <w:p w14:paraId="39931C5A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wpływ warunków środowiska przyrodniczego w wybranych krajach Europy na wykorzystanie różnych źródeł energii</w:t>
      </w:r>
    </w:p>
    <w:p w14:paraId="5BB3806F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sektora kreatywnego na gospodarkę Nadrenii Północnej-</w:t>
      </w:r>
      <w:r w:rsidRPr="00835C6D">
        <w:rPr>
          <w:rFonts w:ascii="Arial" w:hAnsi="Arial" w:cs="Arial"/>
          <w:sz w:val="28"/>
          <w:szCs w:val="28"/>
        </w:rPr>
        <w:br/>
        <w:t>-Westfalii</w:t>
      </w:r>
    </w:p>
    <w:p w14:paraId="10531711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Niemcy są światową potęgą gospodarczą na podstawie danych statystycznych oraz map gospodarczych</w:t>
      </w:r>
    </w:p>
    <w:p w14:paraId="5EA89A80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Czechy i Słowacja to kraje atrakcyjne pod względem turystycznym</w:t>
      </w:r>
    </w:p>
    <w:p w14:paraId="053C0A9A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projektuje wycieczkę na Litwę i Białoruś, posługując się różnymi mapami</w:t>
      </w:r>
    </w:p>
    <w:p w14:paraId="6B6F7136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konsekwencje gospodarcze konfliktów na Ukrainie</w:t>
      </w:r>
    </w:p>
    <w:p w14:paraId="2D571875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atrakcje turystyczne Ukrainy na podstawie dodatkowych źródeł oraz fotografii</w:t>
      </w:r>
    </w:p>
    <w:p w14:paraId="01521374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wpływ konfliktu z Ukrainą na Rosję</w:t>
      </w:r>
    </w:p>
    <w:p w14:paraId="44C0FF8A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uzasadnia potrzebę utrzymywania dobrych relacji z sąsiadami Polski</w:t>
      </w:r>
    </w:p>
    <w:p w14:paraId="3B182607" w14:textId="77777777" w:rsidR="002C6E1D" w:rsidRPr="00835C6D" w:rsidRDefault="002C6E1D" w:rsidP="002C6E1D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przygotowuje pracę (np. album, plakat, prezentację multimedialną) na temat inicjatyw zrealizowanych w najbliższym euroregionie na podstawie dodatkowych źródeł informacji</w:t>
      </w:r>
    </w:p>
    <w:p w14:paraId="2877B821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4F14792" w14:textId="77777777" w:rsidR="002C6E1D" w:rsidRPr="00D5237B" w:rsidRDefault="002C6E1D" w:rsidP="002C6E1D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D5237B">
        <w:rPr>
          <w:rFonts w:ascii="Arial" w:eastAsia="Calibri" w:hAnsi="Arial" w:cs="Arial"/>
          <w:b/>
          <w:bCs/>
          <w:color w:val="000000"/>
          <w:sz w:val="28"/>
          <w:szCs w:val="28"/>
        </w:rPr>
        <w:t>Przy sprawdzaniu wiedzy i pracy z uczniem:</w:t>
      </w:r>
    </w:p>
    <w:p w14:paraId="6753A87E" w14:textId="77777777" w:rsidR="002C6E1D" w:rsidRPr="00FC113E" w:rsidRDefault="002C6E1D" w:rsidP="002C6E1D">
      <w:pPr>
        <w:rPr>
          <w:rFonts w:ascii="Arial" w:hAnsi="Arial" w:cs="Arial"/>
          <w:kern w:val="0"/>
          <w:sz w:val="28"/>
          <w:szCs w:val="28"/>
        </w:rPr>
      </w:pPr>
      <w:r w:rsidRPr="00FC113E">
        <w:rPr>
          <w:rFonts w:ascii="Arial" w:hAnsi="Arial" w:cs="Arial"/>
          <w:kern w:val="0"/>
          <w:sz w:val="28"/>
          <w:szCs w:val="28"/>
        </w:rPr>
        <w:t>dostosowuje się wymagania do możliwości i tempa pracy dziecka</w:t>
      </w:r>
    </w:p>
    <w:p w14:paraId="0F73DEBD" w14:textId="77777777" w:rsidR="002C6E1D" w:rsidRPr="00FC113E" w:rsidRDefault="002C6E1D" w:rsidP="002C6E1D">
      <w:pPr>
        <w:rPr>
          <w:rFonts w:ascii="Arial" w:hAnsi="Arial" w:cs="Arial"/>
          <w:kern w:val="0"/>
          <w:sz w:val="28"/>
          <w:szCs w:val="28"/>
        </w:rPr>
      </w:pPr>
      <w:r w:rsidRPr="00FC113E">
        <w:rPr>
          <w:rFonts w:ascii="Arial" w:hAnsi="Arial" w:cs="Arial"/>
          <w:kern w:val="0"/>
          <w:sz w:val="28"/>
          <w:szCs w:val="28"/>
        </w:rPr>
        <w:t>wydłuża się czas pracy potrzebny na wykonanie zadania, również podczas sprawdzianów</w:t>
      </w:r>
    </w:p>
    <w:p w14:paraId="6B34C0E4" w14:textId="77777777" w:rsidR="002C6E1D" w:rsidRPr="00FC113E" w:rsidRDefault="002C6E1D" w:rsidP="002C6E1D">
      <w:pPr>
        <w:rPr>
          <w:rFonts w:ascii="Arial" w:hAnsi="Arial" w:cs="Arial"/>
          <w:kern w:val="0"/>
          <w:sz w:val="28"/>
          <w:szCs w:val="28"/>
        </w:rPr>
      </w:pPr>
      <w:r w:rsidRPr="00FC113E">
        <w:rPr>
          <w:rFonts w:ascii="Arial" w:hAnsi="Arial" w:cs="Arial"/>
          <w:kern w:val="0"/>
          <w:sz w:val="28"/>
          <w:szCs w:val="28"/>
        </w:rPr>
        <w:t>łagodzi się kryteria oceniania</w:t>
      </w:r>
    </w:p>
    <w:p w14:paraId="61D8C890" w14:textId="77777777" w:rsidR="002C6E1D" w:rsidRPr="00FC113E" w:rsidRDefault="002C6E1D" w:rsidP="002C6E1D">
      <w:pPr>
        <w:rPr>
          <w:rFonts w:ascii="Arial" w:hAnsi="Arial" w:cs="Arial"/>
          <w:kern w:val="0"/>
          <w:sz w:val="28"/>
          <w:szCs w:val="28"/>
        </w:rPr>
      </w:pPr>
      <w:r w:rsidRPr="00FC113E">
        <w:rPr>
          <w:rFonts w:ascii="Arial" w:hAnsi="Arial" w:cs="Arial"/>
          <w:kern w:val="0"/>
          <w:sz w:val="28"/>
          <w:szCs w:val="28"/>
        </w:rPr>
        <w:t>pozwala na poprawianie negatywnych ocen mniejszymi partiami</w:t>
      </w:r>
    </w:p>
    <w:p w14:paraId="54931F24" w14:textId="77777777" w:rsidR="002C6E1D" w:rsidRDefault="002C6E1D" w:rsidP="002C6E1D">
      <w:pPr>
        <w:rPr>
          <w:rFonts w:ascii="Arial" w:hAnsi="Arial" w:cs="Arial"/>
          <w:kern w:val="0"/>
          <w:sz w:val="28"/>
          <w:szCs w:val="28"/>
        </w:rPr>
      </w:pPr>
      <w:r w:rsidRPr="00FC113E">
        <w:rPr>
          <w:rFonts w:ascii="Arial" w:hAnsi="Arial" w:cs="Arial"/>
          <w:kern w:val="0"/>
          <w:sz w:val="28"/>
          <w:szCs w:val="28"/>
        </w:rPr>
        <w:t xml:space="preserve">nie ocenia się negatywnie za błędy wynikające z wady wymowy oraz obniżeń funkcji słuchowych </w:t>
      </w:r>
    </w:p>
    <w:p w14:paraId="2B1E9853" w14:textId="77777777" w:rsidR="002C6E1D" w:rsidRPr="00FC113E" w:rsidRDefault="002C6E1D" w:rsidP="002C6E1D">
      <w:pPr>
        <w:rPr>
          <w:rFonts w:ascii="Arial" w:hAnsi="Arial" w:cs="Arial"/>
          <w:kern w:val="0"/>
          <w:sz w:val="28"/>
          <w:szCs w:val="28"/>
        </w:rPr>
      </w:pPr>
      <w:r w:rsidRPr="00FC113E">
        <w:rPr>
          <w:rFonts w:ascii="Arial" w:hAnsi="Arial" w:cs="Arial"/>
          <w:kern w:val="0"/>
          <w:sz w:val="28"/>
          <w:szCs w:val="28"/>
        </w:rPr>
        <w:t>złożone zadania dzieli</w:t>
      </w:r>
      <w:r>
        <w:rPr>
          <w:rFonts w:ascii="Arial" w:hAnsi="Arial" w:cs="Arial"/>
          <w:kern w:val="0"/>
          <w:sz w:val="28"/>
          <w:szCs w:val="28"/>
        </w:rPr>
        <w:t xml:space="preserve"> się</w:t>
      </w:r>
      <w:r w:rsidRPr="00FC113E">
        <w:rPr>
          <w:rFonts w:ascii="Arial" w:hAnsi="Arial" w:cs="Arial"/>
          <w:kern w:val="0"/>
          <w:sz w:val="28"/>
          <w:szCs w:val="28"/>
        </w:rPr>
        <w:t xml:space="preserve"> na krótsze etapy</w:t>
      </w:r>
    </w:p>
    <w:p w14:paraId="4FC65F60" w14:textId="77777777" w:rsidR="002C6E1D" w:rsidRPr="00FC113E" w:rsidRDefault="002C6E1D" w:rsidP="002C6E1D">
      <w:pPr>
        <w:rPr>
          <w:rFonts w:ascii="Arial" w:hAnsi="Arial" w:cs="Arial"/>
          <w:kern w:val="0"/>
          <w:sz w:val="28"/>
          <w:szCs w:val="28"/>
        </w:rPr>
      </w:pPr>
      <w:r w:rsidRPr="00FC113E">
        <w:rPr>
          <w:rFonts w:ascii="Arial" w:hAnsi="Arial" w:cs="Arial"/>
          <w:kern w:val="0"/>
          <w:sz w:val="28"/>
          <w:szCs w:val="28"/>
        </w:rPr>
        <w:t xml:space="preserve">sadza się w pierwszej ławce </w:t>
      </w:r>
    </w:p>
    <w:p w14:paraId="0845BAB3" w14:textId="77777777" w:rsidR="002C6E1D" w:rsidRPr="00FC113E" w:rsidRDefault="002C6E1D" w:rsidP="002C6E1D">
      <w:pPr>
        <w:rPr>
          <w:rFonts w:ascii="Arial" w:hAnsi="Arial" w:cs="Arial"/>
          <w:kern w:val="0"/>
          <w:sz w:val="28"/>
          <w:szCs w:val="28"/>
        </w:rPr>
      </w:pPr>
      <w:r w:rsidRPr="00FC113E">
        <w:rPr>
          <w:rFonts w:ascii="Arial" w:hAnsi="Arial" w:cs="Arial"/>
          <w:kern w:val="0"/>
          <w:sz w:val="28"/>
          <w:szCs w:val="28"/>
        </w:rPr>
        <w:t>podczas wypowiedzi ustnych naprowadza się stosując pytania pomocnicze</w:t>
      </w:r>
    </w:p>
    <w:p w14:paraId="761809D0" w14:textId="77777777" w:rsidR="002C6E1D" w:rsidRPr="00FC113E" w:rsidRDefault="002C6E1D" w:rsidP="002C6E1D">
      <w:pPr>
        <w:rPr>
          <w:rFonts w:ascii="Arial" w:hAnsi="Arial" w:cs="Arial"/>
          <w:kern w:val="0"/>
          <w:sz w:val="28"/>
          <w:szCs w:val="28"/>
        </w:rPr>
      </w:pPr>
      <w:r w:rsidRPr="00FC113E">
        <w:rPr>
          <w:rFonts w:ascii="Arial" w:hAnsi="Arial" w:cs="Arial"/>
          <w:kern w:val="0"/>
          <w:sz w:val="28"/>
          <w:szCs w:val="28"/>
        </w:rPr>
        <w:t>nagradza się sukcesy poprzez pochwały nawet za drobne osiągnięcia</w:t>
      </w:r>
    </w:p>
    <w:p w14:paraId="133D77E3" w14:textId="77777777" w:rsidR="002C6E1D" w:rsidRPr="00FC113E" w:rsidRDefault="002C6E1D" w:rsidP="002C6E1D">
      <w:pPr>
        <w:rPr>
          <w:rFonts w:ascii="Arial" w:hAnsi="Arial" w:cs="Arial"/>
          <w:kern w:val="0"/>
          <w:sz w:val="28"/>
          <w:szCs w:val="28"/>
        </w:rPr>
      </w:pPr>
      <w:r w:rsidRPr="00FC113E">
        <w:rPr>
          <w:rFonts w:ascii="Arial" w:hAnsi="Arial" w:cs="Arial"/>
          <w:kern w:val="0"/>
          <w:sz w:val="28"/>
          <w:szCs w:val="28"/>
        </w:rPr>
        <w:t>umożliwia się ukończenie szkoły bez opóźnień</w:t>
      </w:r>
    </w:p>
    <w:p w14:paraId="13DF9ECF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4DC365B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F1DFBA8" w14:textId="77777777" w:rsidR="002C6E1D" w:rsidRPr="00835C6D" w:rsidRDefault="002C6E1D" w:rsidP="002C6E1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C4C1129" w14:textId="77777777" w:rsidR="002C6E1D" w:rsidRPr="00835C6D" w:rsidRDefault="002C6E1D" w:rsidP="002C6E1D">
      <w:pPr>
        <w:jc w:val="both"/>
        <w:rPr>
          <w:rFonts w:ascii="Arial" w:hAnsi="Arial" w:cs="Arial"/>
          <w:sz w:val="28"/>
          <w:szCs w:val="28"/>
        </w:rPr>
      </w:pPr>
    </w:p>
    <w:p w14:paraId="1ABFDE9C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1D"/>
    <w:rsid w:val="002C6E1D"/>
    <w:rsid w:val="002E50F4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F348"/>
  <w15:chartTrackingRefBased/>
  <w15:docId w15:val="{79EB6B0A-004A-4C2B-A969-3E6ED8C7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E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2178</Words>
  <Characters>13073</Characters>
  <Application>Microsoft Office Word</Application>
  <DocSecurity>0</DocSecurity>
  <Lines>108</Lines>
  <Paragraphs>30</Paragraphs>
  <ScaleCrop>false</ScaleCrop>
  <Company/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2023-10-17T14:32:00Z</dcterms:created>
  <dcterms:modified xsi:type="dcterms:W3CDTF">2023-10-17T14:41:00Z</dcterms:modified>
</cp:coreProperties>
</file>