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6209" w14:textId="7DCA41C0" w:rsidR="00962CB1" w:rsidRDefault="00962CB1" w:rsidP="00962CB1">
      <w:pPr>
        <w:spacing w:line="36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7679BD">
        <w:rPr>
          <w:rFonts w:ascii="Arial" w:hAnsi="Arial" w:cs="Arial"/>
          <w:b/>
          <w:bCs/>
          <w:sz w:val="28"/>
          <w:szCs w:val="28"/>
        </w:rPr>
        <w:t xml:space="preserve">Wymagania edukacyjne z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5,</w:t>
      </w:r>
      <w:r>
        <w:rPr>
          <w:rFonts w:ascii="Arial" w:hAnsi="Arial" w:cs="Arial"/>
          <w:b/>
          <w:bCs/>
          <w:sz w:val="28"/>
          <w:szCs w:val="28"/>
        </w:rPr>
        <w:t xml:space="preserve"> dla ucznia z opinią Poradni Psychologiczno-Pedagogicznej nr </w:t>
      </w:r>
      <w:r w:rsidRPr="00B22AB3">
        <w:rPr>
          <w:rFonts w:ascii="Arial" w:hAnsi="Arial" w:cs="Arial"/>
          <w:b/>
          <w:bCs/>
          <w:kern w:val="0"/>
          <w:sz w:val="28"/>
          <w:szCs w:val="28"/>
        </w:rPr>
        <w:t>629/2020/2021</w:t>
      </w:r>
    </w:p>
    <w:p w14:paraId="1EA839A7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6B871FE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5CF9EB33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7AC0D9C4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536F3707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6C9EE713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2713B472" w14:textId="77777777" w:rsidR="00962CB1" w:rsidRPr="004C0ACE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39FE4CA9" w14:textId="77777777" w:rsidR="00962CB1" w:rsidRPr="004C0ACE" w:rsidRDefault="00962CB1" w:rsidP="00962CB1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6BCFC1AA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1C458188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3187121A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25CE452A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75402E4D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3A3D3C34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5A3B7706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3651FCBE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0259DD85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4C93D849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5EDD3F5D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Nizin Środkowopolskich oraz Nizinę Mazowiecką</w:t>
      </w:r>
    </w:p>
    <w:p w14:paraId="68D4B144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rzeki przecinające Nizinę Mazowiecką</w:t>
      </w:r>
    </w:p>
    <w:p w14:paraId="42A17FC7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największe miasta Niziny Mazowieckiej</w:t>
      </w:r>
    </w:p>
    <w:p w14:paraId="48AFDBB8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1D8D074D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465DC633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16897955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33006D73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327397C4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1791FC84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56912446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192986D8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6926D825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123EEED1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135C8692" w14:textId="77777777" w:rsidR="00962CB1" w:rsidRPr="004C0ACE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5FA33CD2" w14:textId="77777777" w:rsidR="00962CB1" w:rsidRPr="004C0ACE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14611D75" w14:textId="77777777" w:rsidR="00962CB1" w:rsidRPr="004C0ACE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6CB3CAD2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4878D8C5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5F20C86B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pogody</w:t>
      </w:r>
    </w:p>
    <w:p w14:paraId="07B59C52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5D3ABB65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31340814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3426C0CE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4DBF7AFF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45DE7283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01DBD852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6A067543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14CD8361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2B35EA45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4E691E3A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31B963A6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3030A335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54F2022B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634A0442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2992539C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6D9E5645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6E6083A8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położenie stref tajgi i tundry</w:t>
      </w:r>
    </w:p>
    <w:p w14:paraId="07A7C822" w14:textId="77777777" w:rsidR="00962CB1" w:rsidRPr="004C0ACE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4AB57CD2" w14:textId="77777777" w:rsidR="00962CB1" w:rsidRPr="004C0ACE" w:rsidRDefault="00962CB1" w:rsidP="00962CB1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2F824E2B" w14:textId="77777777" w:rsidR="00962CB1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34FDA535" w14:textId="77777777" w:rsidR="00962CB1" w:rsidRPr="004B64A2" w:rsidRDefault="00962CB1" w:rsidP="00962CB1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01B7B714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7FF71F0D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466F3D0C" w14:textId="77777777" w:rsidR="00962CB1" w:rsidRPr="004B64A2" w:rsidRDefault="00962CB1" w:rsidP="00962CB1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3485C190" w14:textId="77777777" w:rsidR="00962CB1" w:rsidRPr="004B64A2" w:rsidRDefault="00962CB1" w:rsidP="00962CB1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0A5F80BD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0CDA9AD2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39721AB2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6976DF2D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105CAA40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4DFC181D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5B35F995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główne cechy krajobrazu nadmorskiego na podstawie ilustracji</w:t>
      </w:r>
    </w:p>
    <w:p w14:paraId="40B4BC4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70A86A0D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Pojezierza Mazurskiego</w:t>
      </w:r>
    </w:p>
    <w:p w14:paraId="07F968A4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cechy krajobrazu Niziny Mazowieckiej</w:t>
      </w:r>
    </w:p>
    <w:p w14:paraId="06300F0F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7CBE5DC1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2E1FB4DE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116A76F4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3C621B00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1AB296DC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505230D1" w14:textId="77777777" w:rsidR="00962CB1" w:rsidRPr="004B64A2" w:rsidRDefault="00962CB1" w:rsidP="00962CB1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7C2792E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153C4F23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45B4BEA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42036E81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18B3102D" w14:textId="77777777" w:rsidR="00962CB1" w:rsidRPr="004B64A2" w:rsidRDefault="00962CB1" w:rsidP="00962CB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28804280" w14:textId="77777777" w:rsidR="00962CB1" w:rsidRPr="004B64A2" w:rsidRDefault="00962CB1" w:rsidP="00962CB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5B83EC29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6F07BB8E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16B32E8D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730D835A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6875135F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6E751121" w14:textId="77777777" w:rsidR="00962CB1" w:rsidRPr="004B64A2" w:rsidRDefault="00962CB1" w:rsidP="00962CB1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obszary o największej i najmniejszej rocznej sumie opadów</w:t>
      </w:r>
    </w:p>
    <w:p w14:paraId="1C1F153A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6F7E1DD2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544AF3A1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5A714885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46F7F8C6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320F9155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1A4735B5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38E433B3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25A036CA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0E62B848" w14:textId="77777777" w:rsidR="00962CB1" w:rsidRDefault="00962CB1" w:rsidP="00962CB1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7C444DE9" w14:textId="77777777" w:rsidR="00962CB1" w:rsidRPr="004B64A2" w:rsidRDefault="00962CB1" w:rsidP="00962CB1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36DE6D8" w14:textId="77777777" w:rsidR="00962CB1" w:rsidRPr="004B64A2" w:rsidRDefault="00962CB1" w:rsidP="00962CB1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0A3DC869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7F3E12BF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0B6228D8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4FC598E5" w14:textId="77777777" w:rsidR="00962CB1" w:rsidRPr="004B64A2" w:rsidRDefault="00962CB1" w:rsidP="00962CB1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oblicza odległość na mapie wzdłuż linii prostej za pomocą skali liczbowej</w:t>
      </w:r>
    </w:p>
    <w:p w14:paraId="6A876C65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68564B69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5197EA7D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4C0B941A" w14:textId="77777777" w:rsidR="00962CB1" w:rsidRPr="004B64A2" w:rsidRDefault="00962CB1" w:rsidP="00962CB1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sposoby orientowania mapy w terenie</w:t>
      </w:r>
    </w:p>
    <w:p w14:paraId="733D895A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1ACB2EB8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7FCC0768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51451452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62296B39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6A0356F3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1D2BA20A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2DF4137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079C11D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0965AC91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1C99FE62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5AC0C8EC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30E8DEFA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70BEDD1B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65354F2A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i zwyczaje mieszkańców Podhala</w:t>
      </w:r>
    </w:p>
    <w:p w14:paraId="492AEFEC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0F431FA2" w14:textId="77777777" w:rsidR="00962CB1" w:rsidRPr="004B64A2" w:rsidRDefault="00962CB1" w:rsidP="00962CB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1D2136BC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na podstawie mapy szlaki wypraw Ferdynanda Magellana i Krzysztofa Kolumba</w:t>
      </w:r>
    </w:p>
    <w:p w14:paraId="1E3D9C92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3CAC5173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39BD7C66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355A23CE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5E1C6C01" w14:textId="77777777" w:rsidR="00962CB1" w:rsidRPr="004B64A2" w:rsidRDefault="00962CB1" w:rsidP="00962CB1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036837DC" w14:textId="77777777" w:rsidR="00962CB1" w:rsidRPr="004B64A2" w:rsidRDefault="00962CB1" w:rsidP="00962CB1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5033B010" w14:textId="77777777" w:rsidR="00962CB1" w:rsidRPr="004B64A2" w:rsidRDefault="00962CB1" w:rsidP="00962CB1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69F6380B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25D0DCDB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58B595BF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493EB892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063BA05E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3883FC22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3A6C70DB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6D32467D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3CC72DCF" w14:textId="77777777" w:rsidR="00962CB1" w:rsidRPr="004B64A2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4035368A" w14:textId="77777777" w:rsidR="00962CB1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547A2BE4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DF2A8E9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1146DFBE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dobiera odpowiednią mapę w celu uzyskania określonych informacji geograficznych</w:t>
      </w:r>
    </w:p>
    <w:p w14:paraId="6702417B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5C96F422" w14:textId="77777777" w:rsidR="00962CB1" w:rsidRPr="000E6E08" w:rsidRDefault="00962CB1" w:rsidP="00962CB1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26209E23" w14:textId="77777777" w:rsidR="00962CB1" w:rsidRPr="000E6E08" w:rsidRDefault="00962CB1" w:rsidP="00962CB1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4C5F59C3" w14:textId="77777777" w:rsidR="00962CB1" w:rsidRPr="000E6E08" w:rsidRDefault="00962CB1" w:rsidP="00962CB1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01037EC3" w14:textId="77777777" w:rsidR="00962CB1" w:rsidRPr="000E6E08" w:rsidRDefault="00962CB1" w:rsidP="00962CB1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7E22A80C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1295D0D2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1878BC11" w14:textId="77777777" w:rsidR="00962CB1" w:rsidRPr="000E6E08" w:rsidRDefault="00962CB1" w:rsidP="00962CB1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6AD39F5B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53955554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22F74751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0377B310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221D2EFA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549FEF35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16A89B8C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5D6414C9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omawia atrakcje turystyczne na Szlaku Zabytków Techniki </w:t>
      </w:r>
    </w:p>
    <w:p w14:paraId="637E556F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00A06B2E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253C6DBF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1A4B0E68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przedstawia argumenty potwierdzające różnicę w krajobrazie Tatr Wysokich i Tatr Zachodnich</w:t>
      </w:r>
    </w:p>
    <w:p w14:paraId="4C747ED7" w14:textId="77777777" w:rsidR="00962CB1" w:rsidRPr="000E6E08" w:rsidRDefault="00962CB1" w:rsidP="00962CB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2C32D224" w14:textId="77777777" w:rsidR="00962CB1" w:rsidRPr="000E6E08" w:rsidRDefault="00962CB1" w:rsidP="00962CB1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34B46A92" w14:textId="77777777" w:rsidR="00962CB1" w:rsidRPr="000E6E08" w:rsidRDefault="00962CB1" w:rsidP="00962CB1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0869456C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499906AB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0EA19E13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6939EB1C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6DFD7174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2EF658A4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3BB35BD4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6AD69C18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462F3AE1" w14:textId="77777777" w:rsidR="00962CB1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1CF2B4D0" w14:textId="77777777" w:rsidR="00962CB1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260F58B2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35CA62EE" w14:textId="77777777" w:rsidR="00962CB1" w:rsidRPr="000E6E08" w:rsidRDefault="00962CB1" w:rsidP="00962CB1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30421C21" w14:textId="77777777" w:rsidR="00962CB1" w:rsidRPr="000E6E08" w:rsidRDefault="00962CB1" w:rsidP="00962CB1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podaje przykłady wykorzystania map o różnej treści</w:t>
      </w:r>
    </w:p>
    <w:p w14:paraId="733DE564" w14:textId="77777777" w:rsidR="00962CB1" w:rsidRPr="000E6E08" w:rsidRDefault="00962CB1" w:rsidP="00962CB1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28963181" w14:textId="77777777" w:rsidR="00962CB1" w:rsidRPr="000E6E08" w:rsidRDefault="00962CB1" w:rsidP="00962CB1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24F5E53A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0867A0DD" w14:textId="77777777" w:rsidR="00962CB1" w:rsidRPr="000E6E08" w:rsidRDefault="00962CB1" w:rsidP="00962CB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0A92FA02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438DC949" w14:textId="77777777" w:rsidR="00962CB1" w:rsidRPr="000E6E08" w:rsidRDefault="00962CB1" w:rsidP="00962CB1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316FD5F4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2A6FC2B7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1C8DAE7D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026BBA3F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79D4A547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sprzyjające rozwojowi rolnictwa na Wyżynie Lubelskiej </w:t>
      </w:r>
    </w:p>
    <w:p w14:paraId="6DD57CF1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32272CE7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23F25D6E" w14:textId="77777777" w:rsidR="00962CB1" w:rsidRPr="000E6E08" w:rsidRDefault="00962CB1" w:rsidP="00962CB1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oblicza różnicę wysokości między najwyższym szczytem na Ziemi a największą głębią w oceanach</w:t>
      </w:r>
    </w:p>
    <w:p w14:paraId="23F711B1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586E66C6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1E69B1F8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57DD2A1E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5AA5B57C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2230482A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314D3F3C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7B7FC1AD" w14:textId="77777777" w:rsidR="00962CB1" w:rsidRPr="000E6E08" w:rsidRDefault="00962CB1" w:rsidP="00962C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6F3604BA" w14:textId="77777777" w:rsidR="00962CB1" w:rsidRPr="004B64A2" w:rsidRDefault="00962CB1" w:rsidP="00962CB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455A92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22AB3">
        <w:rPr>
          <w:rFonts w:ascii="Arial" w:hAnsi="Arial" w:cs="Arial"/>
          <w:b/>
          <w:bCs/>
          <w:color w:val="000000"/>
          <w:sz w:val="28"/>
          <w:szCs w:val="28"/>
        </w:rPr>
        <w:t>Przy sprawdzaniu wiedzy oraz pracy z uczniem:</w:t>
      </w:r>
    </w:p>
    <w:p w14:paraId="0AB05A4D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d</w:t>
      </w:r>
      <w:r w:rsidRPr="00B22AB3">
        <w:rPr>
          <w:rFonts w:ascii="Arial" w:hAnsi="Arial" w:cs="Arial"/>
          <w:kern w:val="0"/>
          <w:sz w:val="28"/>
          <w:szCs w:val="28"/>
        </w:rPr>
        <w:t>ostosow</w:t>
      </w:r>
      <w:r>
        <w:rPr>
          <w:rFonts w:ascii="Arial" w:hAnsi="Arial" w:cs="Arial"/>
          <w:kern w:val="0"/>
          <w:sz w:val="28"/>
          <w:szCs w:val="28"/>
        </w:rPr>
        <w:t>uje się</w:t>
      </w:r>
      <w:r w:rsidRPr="00B22AB3">
        <w:rPr>
          <w:rFonts w:ascii="Arial" w:hAnsi="Arial" w:cs="Arial"/>
          <w:kern w:val="0"/>
          <w:sz w:val="28"/>
          <w:szCs w:val="28"/>
        </w:rPr>
        <w:t xml:space="preserve"> wymagania edukacyjne i metody pracy do potrzeb ucznia</w:t>
      </w:r>
    </w:p>
    <w:p w14:paraId="2A84E57C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wydłuża się czas pracy</w:t>
      </w:r>
    </w:p>
    <w:p w14:paraId="476491A6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kontroluje się  działania, sprawdza się jak radzi sobie z poszczególnymi etapami zadania</w:t>
      </w:r>
    </w:p>
    <w:p w14:paraId="783471B5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złożone zadania dzieli się na etapy</w:t>
      </w:r>
    </w:p>
    <w:p w14:paraId="0EFB15E2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lastRenderedPageBreak/>
        <w:t>sprawdza się rozumienie poleceń</w:t>
      </w:r>
    </w:p>
    <w:p w14:paraId="51832C95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chwali się za wysiłek włożony w prace szkolne, niezależnie od efektu</w:t>
      </w:r>
    </w:p>
    <w:p w14:paraId="305233C9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buduje się motywację do nauki poprzez dostrzeganie pozytywów</w:t>
      </w:r>
    </w:p>
    <w:p w14:paraId="5C996FD3" w14:textId="77777777" w:rsidR="00962CB1" w:rsidRPr="00B22AB3" w:rsidRDefault="00962CB1" w:rsidP="00962CB1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wydaje się krótkie, jednoetapowe polecenia kierowane bezpośrednio, z kontaktem wzrokowym</w:t>
      </w:r>
    </w:p>
    <w:p w14:paraId="0563C846" w14:textId="77777777" w:rsidR="00962CB1" w:rsidRPr="007824B8" w:rsidRDefault="00962CB1" w:rsidP="00962CB1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B22AB3">
        <w:rPr>
          <w:rFonts w:ascii="Arial" w:hAnsi="Arial" w:cs="Arial"/>
          <w:kern w:val="0"/>
          <w:sz w:val="28"/>
          <w:szCs w:val="28"/>
        </w:rPr>
        <w:t>sadza się z dala od okna, drzwi ze spokojnym uczniem, z zachowaniem bliskości nauczyciel</w:t>
      </w:r>
      <w:r>
        <w:rPr>
          <w:rFonts w:ascii="Arial" w:hAnsi="Arial" w:cs="Arial"/>
          <w:kern w:val="0"/>
          <w:sz w:val="28"/>
          <w:szCs w:val="28"/>
        </w:rPr>
        <w:t>a</w:t>
      </w:r>
    </w:p>
    <w:p w14:paraId="3EF63887" w14:textId="77777777" w:rsidR="00962CB1" w:rsidRPr="007679BD" w:rsidRDefault="00962CB1" w:rsidP="00962CB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06B4B7F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B1"/>
    <w:rsid w:val="002E50F4"/>
    <w:rsid w:val="00962CB1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5010"/>
  <w15:chartTrackingRefBased/>
  <w15:docId w15:val="{0C0ED962-1791-4995-B2A9-CFE87EC8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2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C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1947</Words>
  <Characters>11685</Characters>
  <Application>Microsoft Office Word</Application>
  <DocSecurity>0</DocSecurity>
  <Lines>97</Lines>
  <Paragraphs>27</Paragraphs>
  <ScaleCrop>false</ScaleCrop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2023-10-17T15:29:00Z</dcterms:created>
  <dcterms:modified xsi:type="dcterms:W3CDTF">2023-10-17T15:31:00Z</dcterms:modified>
</cp:coreProperties>
</file>