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1D6B5" w14:textId="497D1503" w:rsidR="0066778D" w:rsidRPr="00534BAC" w:rsidRDefault="0066778D" w:rsidP="0066778D">
      <w:pPr>
        <w:spacing w:line="360" w:lineRule="auto"/>
        <w:jc w:val="both"/>
        <w:rPr>
          <w:rFonts w:ascii="Arial" w:hAnsi="Arial" w:cs="Arial"/>
          <w:b/>
          <w:bCs/>
          <w:kern w:val="0"/>
          <w:sz w:val="28"/>
          <w:szCs w:val="28"/>
        </w:rPr>
      </w:pPr>
      <w:r w:rsidRPr="007679BD">
        <w:rPr>
          <w:rFonts w:ascii="Arial" w:hAnsi="Arial" w:cs="Arial"/>
          <w:b/>
          <w:bCs/>
          <w:sz w:val="28"/>
          <w:szCs w:val="28"/>
        </w:rPr>
        <w:t xml:space="preserve">Wymagania edukacyjne z </w:t>
      </w:r>
      <w:r>
        <w:rPr>
          <w:rFonts w:ascii="Arial" w:hAnsi="Arial" w:cs="Arial"/>
          <w:b/>
          <w:bCs/>
          <w:sz w:val="28"/>
          <w:szCs w:val="28"/>
        </w:rPr>
        <w:t>geografii</w:t>
      </w:r>
      <w:r w:rsidRPr="007679BD">
        <w:rPr>
          <w:rFonts w:ascii="Arial" w:hAnsi="Arial" w:cs="Arial"/>
          <w:b/>
          <w:bCs/>
          <w:sz w:val="28"/>
          <w:szCs w:val="28"/>
        </w:rPr>
        <w:t xml:space="preserve">, klasa </w:t>
      </w:r>
      <w:r>
        <w:rPr>
          <w:rFonts w:ascii="Arial" w:hAnsi="Arial" w:cs="Arial"/>
          <w:b/>
          <w:bCs/>
          <w:sz w:val="28"/>
          <w:szCs w:val="28"/>
        </w:rPr>
        <w:t>5,</w:t>
      </w:r>
      <w:r>
        <w:rPr>
          <w:rFonts w:ascii="Arial" w:hAnsi="Arial" w:cs="Arial"/>
          <w:b/>
          <w:bCs/>
          <w:sz w:val="28"/>
          <w:szCs w:val="28"/>
        </w:rPr>
        <w:t xml:space="preserve"> dla ucznia posiadającego opinię Poradni Psychologiczno-Pedagogicznej nr </w:t>
      </w:r>
      <w:r w:rsidRPr="003139A7">
        <w:rPr>
          <w:rFonts w:ascii="Arial" w:hAnsi="Arial" w:cs="Arial"/>
          <w:b/>
          <w:bCs/>
          <w:kern w:val="0"/>
          <w:sz w:val="28"/>
          <w:szCs w:val="28"/>
        </w:rPr>
        <w:t>1683/2020/2021</w:t>
      </w:r>
    </w:p>
    <w:p w14:paraId="576C1D6E" w14:textId="77777777" w:rsidR="0066778D" w:rsidRDefault="0066778D" w:rsidP="0066778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9E0FFFC" w14:textId="0465FB73" w:rsidR="0066778D" w:rsidRPr="004C0ACE" w:rsidRDefault="0066778D" w:rsidP="0066778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C0ACE">
        <w:rPr>
          <w:rFonts w:ascii="Arial" w:hAnsi="Arial" w:cs="Arial"/>
          <w:b/>
          <w:bCs/>
          <w:sz w:val="28"/>
          <w:szCs w:val="28"/>
        </w:rPr>
        <w:t>Na ocenę dopuszczającą uczeń:</w:t>
      </w:r>
    </w:p>
    <w:p w14:paraId="17C91B00" w14:textId="77777777" w:rsidR="0066778D" w:rsidRPr="004C0ACE" w:rsidRDefault="0066778D" w:rsidP="0066778D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 xml:space="preserve">wyjaśnia znaczenie terminów: </w:t>
      </w:r>
      <w:r w:rsidRPr="004C0ACE">
        <w:rPr>
          <w:rFonts w:ascii="Arial" w:eastAsia="Calibri" w:hAnsi="Arial" w:cs="Arial"/>
          <w:i/>
          <w:sz w:val="28"/>
          <w:szCs w:val="28"/>
        </w:rPr>
        <w:t>mapa</w:t>
      </w:r>
      <w:r w:rsidRPr="004C0ACE">
        <w:rPr>
          <w:rFonts w:ascii="Arial" w:eastAsia="Calibri" w:hAnsi="Arial" w:cs="Arial"/>
          <w:sz w:val="28"/>
          <w:szCs w:val="28"/>
        </w:rPr>
        <w:t xml:space="preserve">, </w:t>
      </w:r>
      <w:r w:rsidRPr="004C0ACE">
        <w:rPr>
          <w:rFonts w:ascii="Arial" w:eastAsia="Calibri" w:hAnsi="Arial" w:cs="Arial"/>
          <w:i/>
          <w:sz w:val="28"/>
          <w:szCs w:val="28"/>
        </w:rPr>
        <w:t>skala</w:t>
      </w:r>
      <w:r w:rsidRPr="004C0ACE">
        <w:rPr>
          <w:rFonts w:ascii="Arial" w:eastAsia="Calibri" w:hAnsi="Arial" w:cs="Arial"/>
          <w:sz w:val="28"/>
          <w:szCs w:val="28"/>
        </w:rPr>
        <w:t xml:space="preserve">, </w:t>
      </w:r>
      <w:r w:rsidRPr="004C0ACE">
        <w:rPr>
          <w:rFonts w:ascii="Arial" w:eastAsia="Calibri" w:hAnsi="Arial" w:cs="Arial"/>
          <w:i/>
          <w:sz w:val="28"/>
          <w:szCs w:val="28"/>
        </w:rPr>
        <w:t>legenda</w:t>
      </w:r>
      <w:r w:rsidRPr="004C0ACE">
        <w:rPr>
          <w:rFonts w:ascii="Arial" w:eastAsia="Calibri" w:hAnsi="Arial" w:cs="Arial"/>
          <w:sz w:val="28"/>
          <w:szCs w:val="28"/>
        </w:rPr>
        <w:t xml:space="preserve"> </w:t>
      </w:r>
      <w:r w:rsidRPr="004C0ACE">
        <w:rPr>
          <w:rFonts w:ascii="Arial" w:eastAsia="Calibri" w:hAnsi="Arial" w:cs="Arial"/>
          <w:i/>
          <w:sz w:val="28"/>
          <w:szCs w:val="28"/>
        </w:rPr>
        <w:t>mapy</w:t>
      </w:r>
    </w:p>
    <w:p w14:paraId="191D882C" w14:textId="77777777" w:rsidR="0066778D" w:rsidRPr="004C0ACE" w:rsidRDefault="0066778D" w:rsidP="0066778D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>wymienia elementy mapy</w:t>
      </w:r>
    </w:p>
    <w:p w14:paraId="1CFDCA2A" w14:textId="77777777" w:rsidR="0066778D" w:rsidRPr="004C0ACE" w:rsidRDefault="0066778D" w:rsidP="0066778D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 xml:space="preserve">wyjaśnia znaczenie terminów: </w:t>
      </w:r>
      <w:r w:rsidRPr="004C0ACE">
        <w:rPr>
          <w:rFonts w:ascii="Arial" w:eastAsia="Calibri" w:hAnsi="Arial" w:cs="Arial"/>
          <w:i/>
          <w:sz w:val="28"/>
          <w:szCs w:val="28"/>
        </w:rPr>
        <w:t>wysokość bezwzględna</w:t>
      </w:r>
      <w:r w:rsidRPr="004C0ACE">
        <w:rPr>
          <w:rFonts w:ascii="Arial" w:eastAsia="Calibri" w:hAnsi="Arial" w:cs="Arial"/>
          <w:sz w:val="28"/>
          <w:szCs w:val="28"/>
        </w:rPr>
        <w:t xml:space="preserve">, </w:t>
      </w:r>
      <w:r w:rsidRPr="004C0ACE">
        <w:rPr>
          <w:rFonts w:ascii="Arial" w:eastAsia="Calibri" w:hAnsi="Arial" w:cs="Arial"/>
          <w:i/>
          <w:sz w:val="28"/>
          <w:szCs w:val="28"/>
        </w:rPr>
        <w:t>wysokość względna</w:t>
      </w:r>
    </w:p>
    <w:p w14:paraId="4F41805A" w14:textId="77777777" w:rsidR="0066778D" w:rsidRPr="004C0ACE" w:rsidRDefault="0066778D" w:rsidP="0066778D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>odczytuje wysokość bezwzględną obiektów na mapie poziomicowej</w:t>
      </w:r>
    </w:p>
    <w:p w14:paraId="1EE5E765" w14:textId="77777777" w:rsidR="0066778D" w:rsidRPr="004C0ACE" w:rsidRDefault="0066778D" w:rsidP="0066778D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>podaje nazwy barw stosowanych na mapach hipsometrycznych</w:t>
      </w:r>
    </w:p>
    <w:p w14:paraId="74EADA57" w14:textId="77777777" w:rsidR="0066778D" w:rsidRPr="004C0ACE" w:rsidRDefault="0066778D" w:rsidP="0066778D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>wymienia różne rodzaje map</w:t>
      </w:r>
    </w:p>
    <w:p w14:paraId="70C734D6" w14:textId="77777777" w:rsidR="0066778D" w:rsidRPr="004C0ACE" w:rsidRDefault="0066778D" w:rsidP="0066778D">
      <w:pPr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>odczytuje informacje z planu miasta</w:t>
      </w:r>
    </w:p>
    <w:p w14:paraId="2542F20D" w14:textId="77777777" w:rsidR="0066778D" w:rsidRPr="004C0ACE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 xml:space="preserve">wyjaśnia znaczenie terminu </w:t>
      </w:r>
      <w:r w:rsidRPr="004C0ACE">
        <w:rPr>
          <w:rFonts w:ascii="Arial" w:hAnsi="Arial" w:cs="Arial"/>
          <w:i/>
          <w:sz w:val="28"/>
          <w:szCs w:val="28"/>
        </w:rPr>
        <w:t>krajobraz</w:t>
      </w:r>
    </w:p>
    <w:p w14:paraId="144C9D64" w14:textId="77777777" w:rsidR="0066778D" w:rsidRPr="004C0ACE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składniki krajobrazu</w:t>
      </w:r>
    </w:p>
    <w:p w14:paraId="5A3EAF70" w14:textId="77777777" w:rsidR="0066778D" w:rsidRPr="004C0ACE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elementy krajobrazu najbliższej okolicy</w:t>
      </w:r>
    </w:p>
    <w:p w14:paraId="31DD38AD" w14:textId="77777777" w:rsidR="0066778D" w:rsidRPr="004C0ACE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pasy rzeźby terenu Polski</w:t>
      </w:r>
    </w:p>
    <w:p w14:paraId="0ED40849" w14:textId="77777777" w:rsidR="0066778D" w:rsidRPr="004C0ACE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Wybrzeże Słowińskie</w:t>
      </w:r>
    </w:p>
    <w:p w14:paraId="774E9E46" w14:textId="77777777" w:rsidR="0066778D" w:rsidRPr="004C0ACE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elementy krajobrazu nadmorskiego</w:t>
      </w:r>
    </w:p>
    <w:p w14:paraId="1E1AE7C1" w14:textId="77777777" w:rsidR="0066778D" w:rsidRPr="004C0ACE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główne miasta leżące na Wybrzeżu Słowińskim</w:t>
      </w:r>
    </w:p>
    <w:p w14:paraId="0939A890" w14:textId="77777777" w:rsidR="0066778D" w:rsidRPr="004C0ACE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po jednym przykładzie rośliny i zwierzęcia charakterystycznych dla Wybrzeża Słowińskiego</w:t>
      </w:r>
    </w:p>
    <w:p w14:paraId="040460CD" w14:textId="77777777" w:rsidR="0066778D" w:rsidRPr="004C0ACE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Pojezierze Mazurskie</w:t>
      </w:r>
    </w:p>
    <w:p w14:paraId="37024CB3" w14:textId="77777777" w:rsidR="0066778D" w:rsidRPr="004C0ACE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odczytuje z mapy nazwy największych jezior na Pojezierzu Mazurskim</w:t>
      </w:r>
    </w:p>
    <w:p w14:paraId="6E4539A7" w14:textId="77777777" w:rsidR="0066778D" w:rsidRPr="004C0ACE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lastRenderedPageBreak/>
        <w:t>wskazuje na mapie pas Nizin Środkowopolskich oraz Nizinę Mazowiecką</w:t>
      </w:r>
    </w:p>
    <w:p w14:paraId="70C1B892" w14:textId="77777777" w:rsidR="0066778D" w:rsidRPr="004C0ACE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największe rzeki przecinające Nizinę Mazowiecką</w:t>
      </w:r>
    </w:p>
    <w:p w14:paraId="52D2B173" w14:textId="77777777" w:rsidR="0066778D" w:rsidRPr="004C0ACE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największe miasta Niziny Mazowieckiej</w:t>
      </w:r>
    </w:p>
    <w:p w14:paraId="77EE5EB8" w14:textId="77777777" w:rsidR="0066778D" w:rsidRPr="004C0ACE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podaje nazwę parku narodowego leżącego w pobliżu Warszawy</w:t>
      </w:r>
    </w:p>
    <w:p w14:paraId="0EB49FCC" w14:textId="77777777" w:rsidR="0066778D" w:rsidRPr="004C0ACE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określa położenie Warszawy na mapie Polski</w:t>
      </w:r>
    </w:p>
    <w:p w14:paraId="42631EC4" w14:textId="77777777" w:rsidR="0066778D" w:rsidRPr="004C0ACE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najważniejsze obiekty turystyczne Warszawy</w:t>
      </w:r>
    </w:p>
    <w:p w14:paraId="6FA00DE2" w14:textId="77777777" w:rsidR="0066778D" w:rsidRPr="004C0ACE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pas Wyżyn Polskich i Wyżynę Śląską</w:t>
      </w:r>
    </w:p>
    <w:p w14:paraId="6A417848" w14:textId="77777777" w:rsidR="0066778D" w:rsidRPr="004C0ACE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największe miasta na Wyżynie Śląskiej</w:t>
      </w:r>
    </w:p>
    <w:p w14:paraId="6CB0529F" w14:textId="77777777" w:rsidR="0066778D" w:rsidRPr="004C0ACE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Polski Wyżynę Lubelską</w:t>
      </w:r>
    </w:p>
    <w:p w14:paraId="435E9041" w14:textId="77777777" w:rsidR="0066778D" w:rsidRPr="004C0ACE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gleby i główne uprawy Wyżyny Lubelskiej</w:t>
      </w:r>
    </w:p>
    <w:p w14:paraId="1DD0D612" w14:textId="77777777" w:rsidR="0066778D" w:rsidRPr="004C0ACE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określa na podstawie mapy Polski położenie Wyżyny Krakowsko-Częstochowskiej</w:t>
      </w:r>
    </w:p>
    <w:p w14:paraId="6FB13CD0" w14:textId="77777777" w:rsidR="0066778D" w:rsidRPr="004C0ACE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podaje nazwę parku narodowego leżącego na Wyżynie Krakowsko-Częstochowskiej</w:t>
      </w:r>
    </w:p>
    <w:p w14:paraId="7D76F451" w14:textId="77777777" w:rsidR="0066778D" w:rsidRPr="004C0ACE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podaje nazwy zwierząt żyjących w jaskiniach na Wyżynie Krakowsko-Częstochowskiej</w:t>
      </w:r>
    </w:p>
    <w:p w14:paraId="5787B1E6" w14:textId="77777777" w:rsidR="0066778D" w:rsidRPr="004C0ACE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określa na podstawie mapy położenie Tatr</w:t>
      </w:r>
    </w:p>
    <w:p w14:paraId="0BC0A2BE" w14:textId="77777777" w:rsidR="0066778D" w:rsidRPr="004C0ACE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Tatry Wysokie i Tatry Zachodnie</w:t>
      </w:r>
    </w:p>
    <w:p w14:paraId="783012DC" w14:textId="77777777" w:rsidR="0066778D" w:rsidRPr="004C0ACE" w:rsidRDefault="0066778D" w:rsidP="0066778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globusie i mapie świata bieguny, równik, południk zerowy i 180</w:t>
      </w:r>
      <w:r w:rsidRPr="004C0ACE">
        <w:rPr>
          <w:rFonts w:ascii="Arial" w:hAnsi="Arial" w:cs="Arial"/>
          <w:sz w:val="28"/>
          <w:szCs w:val="28"/>
          <w:vertAlign w:val="superscript"/>
        </w:rPr>
        <w:t>o</w:t>
      </w:r>
      <w:r w:rsidRPr="004C0ACE">
        <w:rPr>
          <w:rFonts w:ascii="Arial" w:hAnsi="Arial" w:cs="Arial"/>
          <w:sz w:val="28"/>
          <w:szCs w:val="28"/>
        </w:rPr>
        <w:t>, półkule, zwrotniki i koła podbiegunowe</w:t>
      </w:r>
    </w:p>
    <w:p w14:paraId="675078D5" w14:textId="77777777" w:rsidR="0066778D" w:rsidRPr="004C0ACE" w:rsidRDefault="0066778D" w:rsidP="0066778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nazwy kontynentów i oceanów oraz wskazuje ich położenie na globusie i mapie</w:t>
      </w:r>
    </w:p>
    <w:p w14:paraId="15386769" w14:textId="77777777" w:rsidR="0066778D" w:rsidRPr="004C0ACE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największych podróżników biorących udział w odkryciach geograficznych</w:t>
      </w:r>
    </w:p>
    <w:p w14:paraId="2FE3ED6E" w14:textId="77777777" w:rsidR="0066778D" w:rsidRPr="004C0ACE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lastRenderedPageBreak/>
        <w:t xml:space="preserve">wyjaśnia znaczenie terminu </w:t>
      </w:r>
      <w:r w:rsidRPr="004C0ACE">
        <w:rPr>
          <w:rFonts w:ascii="Arial" w:hAnsi="Arial" w:cs="Arial"/>
          <w:i/>
          <w:sz w:val="28"/>
          <w:szCs w:val="28"/>
        </w:rPr>
        <w:t>pogoda</w:t>
      </w:r>
    </w:p>
    <w:p w14:paraId="561856F9" w14:textId="77777777" w:rsidR="0066778D" w:rsidRPr="004C0ACE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składniki pogody</w:t>
      </w:r>
    </w:p>
    <w:p w14:paraId="7ECD6944" w14:textId="77777777" w:rsidR="0066778D" w:rsidRPr="004C0ACE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 xml:space="preserve">wyjaśnia znaczenie terminu </w:t>
      </w:r>
      <w:r w:rsidRPr="004C0ACE">
        <w:rPr>
          <w:rFonts w:ascii="Arial" w:hAnsi="Arial" w:cs="Arial"/>
          <w:i/>
          <w:sz w:val="28"/>
          <w:szCs w:val="28"/>
        </w:rPr>
        <w:t>klimat</w:t>
      </w:r>
    </w:p>
    <w:p w14:paraId="294C5B9A" w14:textId="77777777" w:rsidR="0066778D" w:rsidRPr="004C0ACE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 podstawie mapy tematycznej strefy klimatyczne Ziemi</w:t>
      </w:r>
    </w:p>
    <w:p w14:paraId="7162ED32" w14:textId="77777777" w:rsidR="0066778D" w:rsidRPr="004C0ACE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 podstawie ilustracji strefy krajobrazowe Ziemi</w:t>
      </w:r>
    </w:p>
    <w:p w14:paraId="7B329796" w14:textId="77777777" w:rsidR="0066778D" w:rsidRPr="004C0ACE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strefy wilgotnych lasów równikowych oraz lasów</w:t>
      </w:r>
      <w:r>
        <w:rPr>
          <w:rFonts w:ascii="Arial" w:hAnsi="Arial" w:cs="Arial"/>
          <w:sz w:val="28"/>
          <w:szCs w:val="28"/>
        </w:rPr>
        <w:t xml:space="preserve"> </w:t>
      </w:r>
      <w:r w:rsidRPr="004C0ACE">
        <w:rPr>
          <w:rFonts w:ascii="Arial" w:hAnsi="Arial" w:cs="Arial"/>
          <w:sz w:val="28"/>
          <w:szCs w:val="28"/>
        </w:rPr>
        <w:t>liściastych i mieszanych strefy umiarkowanej</w:t>
      </w:r>
    </w:p>
    <w:p w14:paraId="5EEE6295" w14:textId="77777777" w:rsidR="0066778D" w:rsidRPr="004C0ACE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podaje nazwy warstw wilgotnego lasu równikowego i wskazuje te warstwy na ilustracji</w:t>
      </w:r>
    </w:p>
    <w:p w14:paraId="7A48C92A" w14:textId="77777777" w:rsidR="0066778D" w:rsidRPr="004C0ACE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rozpoznaje rośliny i zwierzęta typowe dla lasów równikowych oraz lasów liściastych i mieszanych</w:t>
      </w:r>
    </w:p>
    <w:p w14:paraId="555A44B2" w14:textId="77777777" w:rsidR="0066778D" w:rsidRPr="004C0ACE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 xml:space="preserve">wyjaśnia znaczenie terminów: </w:t>
      </w:r>
      <w:r w:rsidRPr="004C0ACE">
        <w:rPr>
          <w:rFonts w:ascii="Arial" w:hAnsi="Arial" w:cs="Arial"/>
          <w:i/>
          <w:sz w:val="28"/>
          <w:szCs w:val="28"/>
        </w:rPr>
        <w:t>sawanna</w:t>
      </w:r>
      <w:r w:rsidRPr="004C0ACE">
        <w:rPr>
          <w:rFonts w:ascii="Arial" w:hAnsi="Arial" w:cs="Arial"/>
          <w:sz w:val="28"/>
          <w:szCs w:val="28"/>
        </w:rPr>
        <w:t xml:space="preserve">, </w:t>
      </w:r>
      <w:r w:rsidRPr="004C0ACE">
        <w:rPr>
          <w:rFonts w:ascii="Arial" w:hAnsi="Arial" w:cs="Arial"/>
          <w:i/>
          <w:sz w:val="28"/>
          <w:szCs w:val="28"/>
        </w:rPr>
        <w:t>step</w:t>
      </w:r>
    </w:p>
    <w:p w14:paraId="030A44FF" w14:textId="77777777" w:rsidR="0066778D" w:rsidRPr="004C0ACE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strefy sawann i stepów</w:t>
      </w:r>
    </w:p>
    <w:p w14:paraId="3C05A66E" w14:textId="77777777" w:rsidR="0066778D" w:rsidRPr="004C0ACE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gatunki roślin i zwierząt charakterystyczne dla sawann i stepów</w:t>
      </w:r>
    </w:p>
    <w:p w14:paraId="3FCEA1DB" w14:textId="77777777" w:rsidR="0066778D" w:rsidRPr="004C0ACE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 xml:space="preserve">wyjaśnia znaczenie terminu </w:t>
      </w:r>
      <w:r w:rsidRPr="004C0ACE">
        <w:rPr>
          <w:rFonts w:ascii="Arial" w:hAnsi="Arial" w:cs="Arial"/>
          <w:i/>
          <w:sz w:val="28"/>
          <w:szCs w:val="28"/>
        </w:rPr>
        <w:t>pustynia</w:t>
      </w:r>
    </w:p>
    <w:p w14:paraId="75241B82" w14:textId="77777777" w:rsidR="0066778D" w:rsidRPr="004C0ACE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obszary występowania pustyń gorących i pustyń lodowych</w:t>
      </w:r>
    </w:p>
    <w:p w14:paraId="054038F9" w14:textId="77777777" w:rsidR="0066778D" w:rsidRPr="004C0ACE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rozpoznaje rośliny i zwierzęta charakterystyczne dla pustyń gorących i pustyń lodowych</w:t>
      </w:r>
    </w:p>
    <w:p w14:paraId="0BD66DEB" w14:textId="77777777" w:rsidR="0066778D" w:rsidRPr="004C0ACE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położenie strefy krajobrazów śródziemnomorskich</w:t>
      </w:r>
    </w:p>
    <w:p w14:paraId="3C439275" w14:textId="77777777" w:rsidR="0066778D" w:rsidRPr="004C0ACE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 podstawie mapy państwa leżące nad Morzem Śródziemnym</w:t>
      </w:r>
    </w:p>
    <w:p w14:paraId="0756744A" w14:textId="77777777" w:rsidR="0066778D" w:rsidRPr="004C0ACE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rozpoznaje rośliny i zwierzęta charakterystyczne dla strefy</w:t>
      </w:r>
      <w:r>
        <w:rPr>
          <w:rFonts w:ascii="Arial" w:hAnsi="Arial" w:cs="Arial"/>
          <w:sz w:val="28"/>
          <w:szCs w:val="28"/>
        </w:rPr>
        <w:t xml:space="preserve"> </w:t>
      </w:r>
      <w:r w:rsidRPr="004C0ACE">
        <w:rPr>
          <w:rFonts w:ascii="Arial" w:hAnsi="Arial" w:cs="Arial"/>
          <w:sz w:val="28"/>
          <w:szCs w:val="28"/>
        </w:rPr>
        <w:t>śródziemnomorskiej</w:t>
      </w:r>
    </w:p>
    <w:p w14:paraId="1AB7EFEF" w14:textId="77777777" w:rsidR="0066778D" w:rsidRPr="004C0ACE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lastRenderedPageBreak/>
        <w:t>wymienia gatunki upraw charakterystycznych dla strefy</w:t>
      </w:r>
      <w:r>
        <w:rPr>
          <w:rFonts w:ascii="Arial" w:hAnsi="Arial" w:cs="Arial"/>
          <w:sz w:val="28"/>
          <w:szCs w:val="28"/>
        </w:rPr>
        <w:t xml:space="preserve"> </w:t>
      </w:r>
      <w:r w:rsidRPr="004C0ACE">
        <w:rPr>
          <w:rFonts w:ascii="Arial" w:hAnsi="Arial" w:cs="Arial"/>
          <w:sz w:val="28"/>
          <w:szCs w:val="28"/>
        </w:rPr>
        <w:t>śródziemnomorskiej</w:t>
      </w:r>
    </w:p>
    <w:p w14:paraId="1D7C6E61" w14:textId="77777777" w:rsidR="0066778D" w:rsidRPr="004C0ACE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 xml:space="preserve">wyjaśnia znaczenie terminów: </w:t>
      </w:r>
      <w:r w:rsidRPr="004C0ACE">
        <w:rPr>
          <w:rFonts w:ascii="Arial" w:hAnsi="Arial" w:cs="Arial"/>
          <w:i/>
          <w:sz w:val="28"/>
          <w:szCs w:val="28"/>
        </w:rPr>
        <w:t>tajga</w:t>
      </w:r>
      <w:r w:rsidRPr="004C0ACE">
        <w:rPr>
          <w:rFonts w:ascii="Arial" w:hAnsi="Arial" w:cs="Arial"/>
          <w:sz w:val="28"/>
          <w:szCs w:val="28"/>
        </w:rPr>
        <w:t xml:space="preserve">, </w:t>
      </w:r>
      <w:r w:rsidRPr="004C0ACE">
        <w:rPr>
          <w:rFonts w:ascii="Arial" w:hAnsi="Arial" w:cs="Arial"/>
          <w:i/>
          <w:sz w:val="28"/>
          <w:szCs w:val="28"/>
        </w:rPr>
        <w:t>tundra</w:t>
      </w:r>
      <w:r w:rsidRPr="004C0ACE">
        <w:rPr>
          <w:rFonts w:ascii="Arial" w:hAnsi="Arial" w:cs="Arial"/>
          <w:sz w:val="28"/>
          <w:szCs w:val="28"/>
        </w:rPr>
        <w:t xml:space="preserve">, </w:t>
      </w:r>
      <w:r w:rsidRPr="004C0ACE">
        <w:rPr>
          <w:rFonts w:ascii="Arial" w:hAnsi="Arial" w:cs="Arial"/>
          <w:i/>
          <w:sz w:val="28"/>
          <w:szCs w:val="28"/>
        </w:rPr>
        <w:t>wieloletnia</w:t>
      </w:r>
      <w:r w:rsidRPr="004C0ACE">
        <w:rPr>
          <w:rFonts w:ascii="Arial" w:hAnsi="Arial" w:cs="Arial"/>
          <w:sz w:val="28"/>
          <w:szCs w:val="28"/>
        </w:rPr>
        <w:t xml:space="preserve"> </w:t>
      </w:r>
      <w:r w:rsidRPr="004C0ACE">
        <w:rPr>
          <w:rFonts w:ascii="Arial" w:hAnsi="Arial" w:cs="Arial"/>
          <w:i/>
          <w:sz w:val="28"/>
          <w:szCs w:val="28"/>
        </w:rPr>
        <w:t>zmarzlina</w:t>
      </w:r>
    </w:p>
    <w:p w14:paraId="49A34ED0" w14:textId="77777777" w:rsidR="0066778D" w:rsidRPr="004C0ACE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położenie stref tajgi i tundry</w:t>
      </w:r>
    </w:p>
    <w:p w14:paraId="191357A8" w14:textId="77777777" w:rsidR="0066778D" w:rsidRPr="004C0ACE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rozpoznaje gatunki roślin i zwierząt charakterystyczne dla tajgi i tundry</w:t>
      </w:r>
    </w:p>
    <w:p w14:paraId="1616968F" w14:textId="77777777" w:rsidR="0066778D" w:rsidRPr="004C0ACE" w:rsidRDefault="0066778D" w:rsidP="0066778D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Himalaje</w:t>
      </w:r>
    </w:p>
    <w:p w14:paraId="7B9AAD35" w14:textId="77777777" w:rsidR="0066778D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charakterystyczne dla Himalajów gatunki roślin i zwierząt</w:t>
      </w:r>
    </w:p>
    <w:p w14:paraId="77F3D278" w14:textId="77777777" w:rsidR="0066778D" w:rsidRPr="004B64A2" w:rsidRDefault="0066778D" w:rsidP="0066778D">
      <w:pPr>
        <w:spacing w:line="360" w:lineRule="auto"/>
        <w:ind w:left="360"/>
        <w:jc w:val="both"/>
        <w:rPr>
          <w:rFonts w:ascii="Arial" w:hAnsi="Arial" w:cs="Arial"/>
          <w:b/>
          <w:bCs/>
          <w:sz w:val="28"/>
          <w:szCs w:val="28"/>
        </w:rPr>
      </w:pPr>
    </w:p>
    <w:p w14:paraId="5FDE4E7C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B64A2">
        <w:rPr>
          <w:rFonts w:ascii="Arial" w:hAnsi="Arial" w:cs="Arial"/>
          <w:b/>
          <w:bCs/>
          <w:sz w:val="28"/>
          <w:szCs w:val="28"/>
        </w:rPr>
        <w:t>Na ocenę dostateczną uczeń</w:t>
      </w:r>
      <w:r>
        <w:rPr>
          <w:rFonts w:ascii="Arial" w:hAnsi="Arial" w:cs="Arial"/>
          <w:b/>
          <w:bCs/>
          <w:sz w:val="28"/>
          <w:szCs w:val="28"/>
        </w:rPr>
        <w:t xml:space="preserve"> spełnia kryteria na ocenę dopuszczającą oraz</w:t>
      </w:r>
      <w:r w:rsidRPr="004B64A2">
        <w:rPr>
          <w:rFonts w:ascii="Arial" w:hAnsi="Arial" w:cs="Arial"/>
          <w:b/>
          <w:bCs/>
          <w:sz w:val="28"/>
          <w:szCs w:val="28"/>
        </w:rPr>
        <w:t>:</w:t>
      </w:r>
    </w:p>
    <w:p w14:paraId="6E75E5DA" w14:textId="77777777" w:rsidR="0066778D" w:rsidRPr="004B64A2" w:rsidRDefault="0066778D" w:rsidP="0066778D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odczytuje za pomocą legendy znaki kartograficzne na mapie</w:t>
      </w:r>
    </w:p>
    <w:p w14:paraId="3BFFD13C" w14:textId="77777777" w:rsidR="0066778D" w:rsidRPr="004B64A2" w:rsidRDefault="0066778D" w:rsidP="0066778D">
      <w:pPr>
        <w:widowControl w:val="0"/>
        <w:autoSpaceDE w:val="0"/>
        <w:autoSpaceDN w:val="0"/>
        <w:adjustRightInd w:val="0"/>
        <w:spacing w:line="360" w:lineRule="auto"/>
        <w:ind w:right="-74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stosuje legendę mapy do odczytania informacji</w:t>
      </w:r>
    </w:p>
    <w:p w14:paraId="600ABA25" w14:textId="77777777" w:rsidR="0066778D" w:rsidRPr="004B64A2" w:rsidRDefault="0066778D" w:rsidP="0066778D">
      <w:pPr>
        <w:widowControl w:val="0"/>
        <w:autoSpaceDE w:val="0"/>
        <w:autoSpaceDN w:val="0"/>
        <w:adjustRightInd w:val="0"/>
        <w:spacing w:line="360" w:lineRule="auto"/>
        <w:ind w:right="-74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odczytuje skalę mapy</w:t>
      </w:r>
    </w:p>
    <w:p w14:paraId="169404FF" w14:textId="77777777" w:rsidR="0066778D" w:rsidRPr="004B64A2" w:rsidRDefault="0066778D" w:rsidP="0066778D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rozróżnia rodzaje skali</w:t>
      </w:r>
    </w:p>
    <w:p w14:paraId="47905F29" w14:textId="77777777" w:rsidR="0066778D" w:rsidRPr="004B64A2" w:rsidRDefault="0066778D" w:rsidP="0066778D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oblicza wysokość względną na podstawie wysokości bezwzględnej odczytanej z mapy </w:t>
      </w:r>
    </w:p>
    <w:p w14:paraId="089F8E66" w14:textId="77777777" w:rsidR="0066778D" w:rsidRPr="004B64A2" w:rsidRDefault="0066778D" w:rsidP="0066778D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odczytuje informacje z mapy poziomicowej i mapy hipsometrycznej</w:t>
      </w:r>
    </w:p>
    <w:p w14:paraId="6C26A51C" w14:textId="77777777" w:rsidR="0066778D" w:rsidRPr="004B64A2" w:rsidRDefault="0066778D" w:rsidP="0066778D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wyszukuje w atlasie przykłady map: </w:t>
      </w:r>
      <w:proofErr w:type="spellStart"/>
      <w:r w:rsidRPr="004B64A2">
        <w:rPr>
          <w:rFonts w:ascii="Arial" w:hAnsi="Arial" w:cs="Arial"/>
          <w:sz w:val="28"/>
          <w:szCs w:val="28"/>
        </w:rPr>
        <w:t>ogólnogeograficznej</w:t>
      </w:r>
      <w:proofErr w:type="spellEnd"/>
      <w:r w:rsidRPr="004B64A2">
        <w:rPr>
          <w:rFonts w:ascii="Arial" w:hAnsi="Arial" w:cs="Arial"/>
          <w:sz w:val="28"/>
          <w:szCs w:val="28"/>
        </w:rPr>
        <w:t>, krajobrazowej, turystycznej i planu miasta</w:t>
      </w:r>
    </w:p>
    <w:p w14:paraId="21991D02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podaje różnicę między krajobrazem naturalnym a krajobrazem kulturowym</w:t>
      </w:r>
    </w:p>
    <w:p w14:paraId="09FA96B1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określa położenie najbliższej okolicy na mapie Polski</w:t>
      </w:r>
    </w:p>
    <w:p w14:paraId="6D73CA48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lastRenderedPageBreak/>
        <w:t>przedstawia główne cechy krajobrazu nadmorskiego na podstawie ilustracji</w:t>
      </w:r>
    </w:p>
    <w:p w14:paraId="0E241F06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cechy krajobrazu Pojezierza Mazurskiego</w:t>
      </w:r>
    </w:p>
    <w:p w14:paraId="1AC6EE31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wymienia atrakcje turystyczne Pojezierza Mazurskiego</w:t>
      </w:r>
    </w:p>
    <w:p w14:paraId="5CAC8C70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przedstawia cechy krajobrazu Niziny Mazowieckiej</w:t>
      </w:r>
    </w:p>
    <w:p w14:paraId="62949F32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wymienia atrakcje turystyczne Niziny Mazowieckiej</w:t>
      </w:r>
    </w:p>
    <w:p w14:paraId="7AAC1A53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cechy krajobrazu wielkomiejskiego</w:t>
      </w:r>
    </w:p>
    <w:p w14:paraId="377AE833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wymienia główne cechy krajobrazu miejsko-przemysłowego Wyżyny Śląskiej</w:t>
      </w:r>
    </w:p>
    <w:p w14:paraId="012AC4B9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przedstawia cechy krajobrazu rolniczego Wyżyny Lubelskiej</w:t>
      </w:r>
    </w:p>
    <w:p w14:paraId="60C998AA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cechy krajobrazu Wyżyny Krakowsko-Częstochowskiej na podstawie ilustracji</w:t>
      </w:r>
    </w:p>
    <w:p w14:paraId="30F29916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wymienia dwa przykłady roślin charakterystycznych dla Wyżyny Krakowsko-Częstochowskiej</w:t>
      </w:r>
    </w:p>
    <w:p w14:paraId="65E7B270" w14:textId="77777777" w:rsidR="0066778D" w:rsidRPr="004B64A2" w:rsidRDefault="0066778D" w:rsidP="0066778D">
      <w:pPr>
        <w:tabs>
          <w:tab w:val="left" w:pos="15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wskazuje na mapie najwyższe szczyty Tatr</w:t>
      </w:r>
    </w:p>
    <w:p w14:paraId="04B55D8A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wymienia cechy krajobrazu wysokogórskiego</w:t>
      </w:r>
    </w:p>
    <w:p w14:paraId="3CD22B5C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cechy pogody w górach</w:t>
      </w:r>
    </w:p>
    <w:p w14:paraId="65D6330C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wymienia atrakcje turystyczne Tatr </w:t>
      </w:r>
    </w:p>
    <w:p w14:paraId="65715043" w14:textId="77777777" w:rsidR="0066778D" w:rsidRPr="004B64A2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podaje przyczyny odkryć geograficznych</w:t>
      </w:r>
    </w:p>
    <w:p w14:paraId="472112AD" w14:textId="77777777" w:rsidR="0066778D" w:rsidRPr="004B64A2" w:rsidRDefault="0066778D" w:rsidP="006677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wskazuje na mapie wielkie formy ukształtowania powierzchni Ziemi i akweny morskie na trasie wyprawy geograficznej Marca Polo</w:t>
      </w:r>
    </w:p>
    <w:p w14:paraId="5AD645BF" w14:textId="77777777" w:rsidR="0066778D" w:rsidRPr="004B64A2" w:rsidRDefault="0066778D" w:rsidP="006677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na podstawie mapy szlaki wypraw Ferdynanda Magellana i Krzysztofa Kolumba</w:t>
      </w:r>
    </w:p>
    <w:p w14:paraId="693E947D" w14:textId="77777777" w:rsidR="0066778D" w:rsidRPr="004B64A2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wskazuje na mapie klimatycznej</w:t>
      </w:r>
    </w:p>
    <w:p w14:paraId="20D37307" w14:textId="77777777" w:rsidR="0066778D" w:rsidRPr="004B64A2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lastRenderedPageBreak/>
        <w:t>obszary o najwyższej oraz</w:t>
      </w:r>
    </w:p>
    <w:p w14:paraId="6AF0916E" w14:textId="77777777" w:rsidR="0066778D" w:rsidRPr="004B64A2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najniższej średniej rocznej</w:t>
      </w:r>
    </w:p>
    <w:p w14:paraId="2A082A83" w14:textId="77777777" w:rsidR="0066778D" w:rsidRPr="004B64A2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temperaturze powietrza</w:t>
      </w:r>
    </w:p>
    <w:p w14:paraId="1653BFAE" w14:textId="77777777" w:rsidR="0066778D" w:rsidRPr="004B64A2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wskazuje na mapie klimatycznej</w:t>
      </w:r>
    </w:p>
    <w:p w14:paraId="25ED32C1" w14:textId="77777777" w:rsidR="0066778D" w:rsidRPr="004B64A2" w:rsidRDefault="0066778D" w:rsidP="0066778D">
      <w:pPr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obszary o największej i najmniejszej rocznej sumie opadów</w:t>
      </w:r>
    </w:p>
    <w:p w14:paraId="17C0E6F7" w14:textId="77777777" w:rsidR="0066778D" w:rsidRPr="004B64A2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porównuje temperaturę powietrza i opady atmosferyczne w klimacie morskim i kontynentalnym </w:t>
      </w:r>
    </w:p>
    <w:p w14:paraId="5E6944D4" w14:textId="77777777" w:rsidR="0066778D" w:rsidRPr="004B64A2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wymienia kryteria wydzielania stref krajobrazowych</w:t>
      </w:r>
    </w:p>
    <w:p w14:paraId="07827493" w14:textId="77777777" w:rsidR="0066778D" w:rsidRPr="004B64A2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przedstawia na podstawie ilustracji układ stref krajobrazowych na półkuli północnej </w:t>
      </w:r>
    </w:p>
    <w:p w14:paraId="32BEF309" w14:textId="77777777" w:rsidR="0066778D" w:rsidRPr="004B64A2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charakteryzuje warstwy wilgotnego lasu równikowego </w:t>
      </w:r>
    </w:p>
    <w:p w14:paraId="627E6C9F" w14:textId="77777777" w:rsidR="0066778D" w:rsidRPr="004B64A2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charakteryzuje na podstawie ilustracji krajobrazy sawann i stepów </w:t>
      </w:r>
    </w:p>
    <w:p w14:paraId="2719ED20" w14:textId="77777777" w:rsidR="0066778D" w:rsidRPr="004B64A2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omawia klimat stref pustyń gorących i pustyń lodowych </w:t>
      </w:r>
    </w:p>
    <w:p w14:paraId="28AAA48A" w14:textId="77777777" w:rsidR="0066778D" w:rsidRPr="004B64A2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omawia rzeźbę terenu pustyń gorących</w:t>
      </w:r>
    </w:p>
    <w:p w14:paraId="357719A6" w14:textId="77777777" w:rsidR="0066778D" w:rsidRPr="004B64A2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omawia cechy krajobrazu śródziemnomorskiego</w:t>
      </w:r>
    </w:p>
    <w:p w14:paraId="351FD524" w14:textId="77777777" w:rsidR="0066778D" w:rsidRPr="004B64A2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charakteryzuje cechy krajobrazu tajgi i tundry</w:t>
      </w:r>
    </w:p>
    <w:p w14:paraId="214085C5" w14:textId="77777777" w:rsidR="0066778D" w:rsidRDefault="0066778D" w:rsidP="0066778D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charakteryzuje na podstawie ilustracji piętra roślinne w Himalajach</w:t>
      </w:r>
    </w:p>
    <w:p w14:paraId="4358992E" w14:textId="77777777" w:rsidR="0066778D" w:rsidRPr="004B64A2" w:rsidRDefault="0066778D" w:rsidP="0066778D">
      <w:pPr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14:paraId="38F93F8B" w14:textId="77777777" w:rsidR="0066778D" w:rsidRPr="004B64A2" w:rsidRDefault="0066778D" w:rsidP="0066778D">
      <w:pPr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b/>
          <w:bCs/>
          <w:color w:val="000000"/>
          <w:sz w:val="28"/>
          <w:szCs w:val="28"/>
        </w:rPr>
        <w:t>Na ocenę dobrą uczeń</w:t>
      </w:r>
      <w:r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spełnia kryteria na ocenę dostateczną oraz</w:t>
      </w:r>
      <w:r w:rsidRPr="004B64A2">
        <w:rPr>
          <w:rFonts w:ascii="Arial" w:eastAsia="Calibri" w:hAnsi="Arial" w:cs="Arial"/>
          <w:b/>
          <w:bCs/>
          <w:color w:val="000000"/>
          <w:sz w:val="28"/>
          <w:szCs w:val="28"/>
        </w:rPr>
        <w:t>:</w:t>
      </w:r>
    </w:p>
    <w:p w14:paraId="4D079C6D" w14:textId="77777777" w:rsidR="0066778D" w:rsidRPr="004B64A2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B64A2">
        <w:rPr>
          <w:rFonts w:ascii="Arial" w:eastAsia="Calibri" w:hAnsi="Arial" w:cs="Arial"/>
          <w:sz w:val="28"/>
          <w:szCs w:val="28"/>
        </w:rPr>
        <w:t>rozróżnia na mapie znaki punktowe, liniowe i powierzchniowe</w:t>
      </w:r>
    </w:p>
    <w:p w14:paraId="3808CEC6" w14:textId="77777777" w:rsidR="0066778D" w:rsidRPr="004B64A2" w:rsidRDefault="0066778D" w:rsidP="0066778D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rysuje podziałkę liniową</w:t>
      </w:r>
    </w:p>
    <w:p w14:paraId="44F15F37" w14:textId="77777777" w:rsidR="0066778D" w:rsidRPr="004B64A2" w:rsidRDefault="0066778D" w:rsidP="0066778D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wyjaśnia, dlaczego każda mapa ma skalę</w:t>
      </w:r>
    </w:p>
    <w:p w14:paraId="7ADEA049" w14:textId="77777777" w:rsidR="0066778D" w:rsidRPr="004B64A2" w:rsidRDefault="0066778D" w:rsidP="0066778D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B64A2">
        <w:rPr>
          <w:rFonts w:ascii="Arial" w:eastAsia="Calibri" w:hAnsi="Arial" w:cs="Arial"/>
          <w:sz w:val="28"/>
          <w:szCs w:val="28"/>
        </w:rPr>
        <w:lastRenderedPageBreak/>
        <w:t>oblicza odległość na mapie wzdłuż linii prostej za pomocą skali liczbowej</w:t>
      </w:r>
    </w:p>
    <w:p w14:paraId="49B81285" w14:textId="77777777" w:rsidR="0066778D" w:rsidRPr="004B64A2" w:rsidRDefault="0066778D" w:rsidP="0066778D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wyjaśnia, jak powstaje mapa poziomicowa</w:t>
      </w:r>
    </w:p>
    <w:p w14:paraId="35AB57DA" w14:textId="77777777" w:rsidR="0066778D" w:rsidRPr="004B64A2" w:rsidRDefault="0066778D" w:rsidP="0066778D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wyjaśnia różnicę między obszarem nizinnym, wyżynnym a obszarem górskim</w:t>
      </w:r>
    </w:p>
    <w:p w14:paraId="09561061" w14:textId="77777777" w:rsidR="0066778D" w:rsidRPr="004B64A2" w:rsidRDefault="0066778D" w:rsidP="0066778D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wyjaśnia różnicę między mapą </w:t>
      </w:r>
      <w:proofErr w:type="spellStart"/>
      <w:r w:rsidRPr="004B64A2">
        <w:rPr>
          <w:rFonts w:ascii="Arial" w:hAnsi="Arial" w:cs="Arial"/>
          <w:sz w:val="28"/>
          <w:szCs w:val="28"/>
        </w:rPr>
        <w:t>ogólnogeograficzną</w:t>
      </w:r>
      <w:proofErr w:type="spellEnd"/>
      <w:r w:rsidRPr="004B64A2">
        <w:rPr>
          <w:rFonts w:ascii="Arial" w:hAnsi="Arial" w:cs="Arial"/>
          <w:sz w:val="28"/>
          <w:szCs w:val="28"/>
        </w:rPr>
        <w:t xml:space="preserve"> a mapą krajobrazową</w:t>
      </w:r>
    </w:p>
    <w:p w14:paraId="45BF05F8" w14:textId="77777777" w:rsidR="0066778D" w:rsidRPr="004B64A2" w:rsidRDefault="0066778D" w:rsidP="0066778D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przedstawia sposoby orientowania mapy w terenie</w:t>
      </w:r>
    </w:p>
    <w:p w14:paraId="4C54E5CB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charakteryzuje pasy rzeźby terenu w Polsce</w:t>
      </w:r>
    </w:p>
    <w:p w14:paraId="70006965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krajobraz najbliższej okolicy w odniesieniu do pasów rzeźby terenu</w:t>
      </w:r>
    </w:p>
    <w:p w14:paraId="5AD840ED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wpływ wody i wiatru na nadmorski krajobraz</w:t>
      </w:r>
    </w:p>
    <w:p w14:paraId="353F9A0B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przedstawia sposoby gospodarowania w krajobrazie nadmorskim</w:t>
      </w:r>
    </w:p>
    <w:p w14:paraId="64055895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zajęcia mieszkańców regionu nadmorskiego</w:t>
      </w:r>
    </w:p>
    <w:p w14:paraId="3C243BFF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przedstawia wpływ lądolodu na krajobraz pojezierzy</w:t>
      </w:r>
    </w:p>
    <w:p w14:paraId="551E86BE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cechy krajobrazu przekształconego przez człowieka na Nizinie Mazowieckiej</w:t>
      </w:r>
    </w:p>
    <w:p w14:paraId="0F241073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przedstawia najważniejsze obiekty dziedzictwa kulturowego w stolicy </w:t>
      </w:r>
    </w:p>
    <w:p w14:paraId="7597D50E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znaczenie węgla kamiennego na Wyżynie Śląskiej</w:t>
      </w:r>
    </w:p>
    <w:p w14:paraId="5CD56CA6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charakteryzuje życie i zwyczaje mieszkańców Wyżyny Śląskiej</w:t>
      </w:r>
    </w:p>
    <w:p w14:paraId="02B6122C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na podstawie ilustracji powstawanie wąwozów lessowych</w:t>
      </w:r>
    </w:p>
    <w:p w14:paraId="1DE3CABF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charakteryzuje czynniki wpływające na krajobraz rolniczy Wyżyny Lubelskiej</w:t>
      </w:r>
    </w:p>
    <w:p w14:paraId="46E5D409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charakteryzuje na podstawie ilustracji rzeźbę krasową i formy krasowe Wyżyny Krakowsko-Częstochowskiej</w:t>
      </w:r>
    </w:p>
    <w:p w14:paraId="7A043528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opisuje na podstawie ilustracji piętra roślinności w Tatrach </w:t>
      </w:r>
    </w:p>
    <w:p w14:paraId="0E784236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lastRenderedPageBreak/>
        <w:t>opisuje zajęcia i zwyczaje mieszkańców Podhala</w:t>
      </w:r>
    </w:p>
    <w:p w14:paraId="3690BCB4" w14:textId="77777777" w:rsidR="0066778D" w:rsidRPr="004B64A2" w:rsidRDefault="0066778D" w:rsidP="0066778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podaje przyczyny odkryć geograficznych</w:t>
      </w:r>
    </w:p>
    <w:p w14:paraId="69A409DF" w14:textId="77777777" w:rsidR="0066778D" w:rsidRPr="004B64A2" w:rsidRDefault="0066778D" w:rsidP="0066778D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wskazuje na mapie wielkie formy ukształtowania powierzchni Ziemi i akweny morskie na trasie wyprawy geograficznej Marca Polo</w:t>
      </w:r>
    </w:p>
    <w:p w14:paraId="551BB0F6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na podstawie mapy szlaki wypraw Ferdynanda Magellana i Krzysztofa Kolumba</w:t>
      </w:r>
    </w:p>
    <w:p w14:paraId="2260BE5C" w14:textId="77777777" w:rsidR="0066778D" w:rsidRPr="004B64A2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wskazuje na mapie klimatycznej</w:t>
      </w:r>
    </w:p>
    <w:p w14:paraId="7473A5F6" w14:textId="77777777" w:rsidR="0066778D" w:rsidRPr="004B64A2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obszary o najwyższej oraz</w:t>
      </w:r>
    </w:p>
    <w:p w14:paraId="13B2C6B4" w14:textId="77777777" w:rsidR="0066778D" w:rsidRPr="004B64A2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najniższej średniej rocznej</w:t>
      </w:r>
    </w:p>
    <w:p w14:paraId="4C7DB671" w14:textId="77777777" w:rsidR="0066778D" w:rsidRPr="004B64A2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temperaturze powietrza</w:t>
      </w:r>
    </w:p>
    <w:p w14:paraId="0DCCD8BB" w14:textId="77777777" w:rsidR="0066778D" w:rsidRPr="004B64A2" w:rsidRDefault="0066778D" w:rsidP="0066778D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wskazuje na mapie klimatycznej</w:t>
      </w:r>
    </w:p>
    <w:p w14:paraId="06A342F2" w14:textId="77777777" w:rsidR="0066778D" w:rsidRPr="004B64A2" w:rsidRDefault="0066778D" w:rsidP="0066778D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obszary o największej</w:t>
      </w:r>
    </w:p>
    <w:p w14:paraId="404BFC8E" w14:textId="77777777" w:rsidR="0066778D" w:rsidRPr="004B64A2" w:rsidRDefault="0066778D" w:rsidP="0066778D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i najmniejszej rocznej sumie opadów</w:t>
      </w:r>
    </w:p>
    <w:p w14:paraId="3E24A7BB" w14:textId="77777777" w:rsidR="0066778D" w:rsidRPr="004B64A2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porównuje temperaturę powietrza i opady atmosferyczne w klimacie morskim i kontynentalnym </w:t>
      </w:r>
    </w:p>
    <w:p w14:paraId="1F438A1A" w14:textId="77777777" w:rsidR="0066778D" w:rsidRPr="004B64A2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wymienia kryteria wydzielania stref krajobrazowych</w:t>
      </w:r>
    </w:p>
    <w:p w14:paraId="7D15C0C3" w14:textId="77777777" w:rsidR="0066778D" w:rsidRPr="004B64A2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przedstawia na podstawie ilustracji układ stref krajobrazowych na półkuli północnej </w:t>
      </w:r>
    </w:p>
    <w:p w14:paraId="4690F752" w14:textId="77777777" w:rsidR="0066778D" w:rsidRPr="004B64A2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charakteryzuje warstwy wilgotnego lasu równikowego </w:t>
      </w:r>
    </w:p>
    <w:p w14:paraId="426CCFA5" w14:textId="77777777" w:rsidR="0066778D" w:rsidRPr="004B64A2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charakteryzuje na podstawie ilustracji krajobrazy sawann i stepów </w:t>
      </w:r>
    </w:p>
    <w:p w14:paraId="6366B206" w14:textId="77777777" w:rsidR="0066778D" w:rsidRPr="004B64A2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omawia klimat stref pustyń gorących i pustyń lodowych </w:t>
      </w:r>
    </w:p>
    <w:p w14:paraId="75C87C26" w14:textId="77777777" w:rsidR="0066778D" w:rsidRPr="004B64A2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omawia rzeźbę terenu pustyń gorących</w:t>
      </w:r>
    </w:p>
    <w:p w14:paraId="274FB431" w14:textId="77777777" w:rsidR="0066778D" w:rsidRPr="004B64A2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omawia cechy krajobrazu śródziemnomorskiego</w:t>
      </w:r>
    </w:p>
    <w:p w14:paraId="37C09557" w14:textId="77777777" w:rsidR="0066778D" w:rsidRPr="004B64A2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lastRenderedPageBreak/>
        <w:t>charakteryzuje cechy krajobrazu tajgi i tundry</w:t>
      </w:r>
    </w:p>
    <w:p w14:paraId="722E06C4" w14:textId="77777777" w:rsidR="0066778D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charakteryzuje na podstawie ilustracji piętra roślinne w Himalajach </w:t>
      </w:r>
    </w:p>
    <w:p w14:paraId="6AC67713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14:paraId="5AD30711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b/>
          <w:bCs/>
          <w:color w:val="000000"/>
          <w:sz w:val="28"/>
          <w:szCs w:val="28"/>
        </w:rPr>
        <w:t>Na ocenę bardzo dobrą uczeń</w:t>
      </w:r>
      <w:r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spełnia kryteria na ocenę dobrą oraz</w:t>
      </w:r>
      <w:r w:rsidRPr="000E6E08">
        <w:rPr>
          <w:rFonts w:ascii="Arial" w:eastAsia="Calibri" w:hAnsi="Arial" w:cs="Arial"/>
          <w:b/>
          <w:bCs/>
          <w:color w:val="000000"/>
          <w:sz w:val="28"/>
          <w:szCs w:val="28"/>
        </w:rPr>
        <w:t>:</w:t>
      </w:r>
    </w:p>
    <w:p w14:paraId="6CC2F80E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dobiera odpowiednią mapę w celu uzyskania określonych informacji geograficznych</w:t>
      </w:r>
    </w:p>
    <w:p w14:paraId="0EB32BF9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przekształca skalę liczbową na mianowaną i podziałkę liniową</w:t>
      </w:r>
    </w:p>
    <w:p w14:paraId="0AAA9EBE" w14:textId="77777777" w:rsidR="0066778D" w:rsidRPr="000E6E08" w:rsidRDefault="0066778D" w:rsidP="0066778D">
      <w:pPr>
        <w:pStyle w:val="Tekstkomentarza"/>
        <w:tabs>
          <w:tab w:val="left" w:pos="198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oblicza odległość w terenie za pomocą skali liczbowej</w:t>
      </w:r>
    </w:p>
    <w:p w14:paraId="4E9883BD" w14:textId="77777777" w:rsidR="0066778D" w:rsidRPr="000E6E08" w:rsidRDefault="0066778D" w:rsidP="0066778D">
      <w:pPr>
        <w:tabs>
          <w:tab w:val="left" w:pos="150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oblicza odległość w terenie za pomocą podziałki liniowej</w:t>
      </w:r>
    </w:p>
    <w:p w14:paraId="4C02C3A6" w14:textId="77777777" w:rsidR="0066778D" w:rsidRPr="000E6E08" w:rsidRDefault="0066778D" w:rsidP="0066778D">
      <w:pPr>
        <w:tabs>
          <w:tab w:val="left" w:pos="15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oblicza długość trasy złożonej z odcinków za pomocą skali liczbowej</w:t>
      </w:r>
    </w:p>
    <w:p w14:paraId="211896EA" w14:textId="77777777" w:rsidR="0066778D" w:rsidRPr="000E6E08" w:rsidRDefault="0066778D" w:rsidP="0066778D">
      <w:pPr>
        <w:tabs>
          <w:tab w:val="left" w:pos="15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rozpoznaje przedstawione na mapach poziomicowych formy terenu</w:t>
      </w:r>
    </w:p>
    <w:p w14:paraId="47626028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rozpoznaje formy ukształtowania powierzchni na mapie hipsometrycznej</w:t>
      </w:r>
    </w:p>
    <w:p w14:paraId="240FAD82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omawia zastosowanie map cyfrowych</w:t>
      </w:r>
    </w:p>
    <w:p w14:paraId="088018F1" w14:textId="77777777" w:rsidR="0066778D" w:rsidRPr="000E6E08" w:rsidRDefault="0066778D" w:rsidP="0066778D">
      <w:pPr>
        <w:pStyle w:val="Tekstkomentarza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podaje różnice między mapą turystyczną a planem miasta</w:t>
      </w:r>
    </w:p>
    <w:p w14:paraId="35497852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eastAsia="Calibri" w:hAnsi="Arial" w:cs="Arial"/>
          <w:sz w:val="28"/>
          <w:szCs w:val="28"/>
        </w:rPr>
        <w:t>dokonuje oceny krajobrazu najbliższego otoczenia szkoły pod względem jego piękna oraz ładu i estetyki zagospodarowania</w:t>
      </w:r>
    </w:p>
    <w:p w14:paraId="5E99A00E" w14:textId="77777777" w:rsidR="0066778D" w:rsidRPr="000E6E08" w:rsidRDefault="0066778D" w:rsidP="0066778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porównuje na podstawie mapy Polski i ilustracji rzeźbę terenu w poszczególnych pasach </w:t>
      </w:r>
    </w:p>
    <w:p w14:paraId="469E10C1" w14:textId="77777777" w:rsidR="0066778D" w:rsidRPr="000E6E08" w:rsidRDefault="0066778D" w:rsidP="0066778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wyjaśnia na podstawie ilustracji, jak powstaje jezioro przybrzeżne</w:t>
      </w:r>
    </w:p>
    <w:p w14:paraId="38F58385" w14:textId="77777777" w:rsidR="0066778D" w:rsidRPr="000E6E08" w:rsidRDefault="0066778D" w:rsidP="0066778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wymienia obiekty dziedzictwa przyrodniczego i kulturowego Wybrzeża Słowińskiego oraz wskazuje je na mapie</w:t>
      </w:r>
    </w:p>
    <w:p w14:paraId="3DC36321" w14:textId="77777777" w:rsidR="0066778D" w:rsidRPr="000E6E08" w:rsidRDefault="0066778D" w:rsidP="0066778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wyjaśnia znaczenie turystyki na Wybrzeżu Słowińskim</w:t>
      </w:r>
    </w:p>
    <w:p w14:paraId="0BBEAC5A" w14:textId="77777777" w:rsidR="0066778D" w:rsidRPr="000E6E08" w:rsidRDefault="0066778D" w:rsidP="0066778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charakteryzuje najważniejsze obiekty dziedzictwa przyrodniczego i kulturowego na Nizinie Mazowieckiej</w:t>
      </w:r>
    </w:p>
    <w:p w14:paraId="2CE6B77D" w14:textId="77777777" w:rsidR="0066778D" w:rsidRPr="000E6E08" w:rsidRDefault="0066778D" w:rsidP="0066778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opisuje zabudowę i sieć komunikacyjną Warszawy</w:t>
      </w:r>
    </w:p>
    <w:p w14:paraId="2A19F221" w14:textId="77777777" w:rsidR="0066778D" w:rsidRPr="000E6E08" w:rsidRDefault="0066778D" w:rsidP="0066778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lastRenderedPageBreak/>
        <w:t xml:space="preserve">omawia atrakcje turystyczne na Szlaku Zabytków Techniki </w:t>
      </w:r>
    </w:p>
    <w:p w14:paraId="406AACE9" w14:textId="77777777" w:rsidR="0066778D" w:rsidRPr="000E6E08" w:rsidRDefault="0066778D" w:rsidP="0066778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opisuje za pomocą przykładów rolnictwo na Wyżynie Lubelskiej</w:t>
      </w:r>
    </w:p>
    <w:p w14:paraId="57784713" w14:textId="77777777" w:rsidR="0066778D" w:rsidRPr="000E6E08" w:rsidRDefault="0066778D" w:rsidP="0066778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opisuje najważniejsze obiekty dziedzictwa kulturowego Wyżyny Lubelskiej</w:t>
      </w:r>
    </w:p>
    <w:p w14:paraId="3C4B9B57" w14:textId="77777777" w:rsidR="0066778D" w:rsidRPr="000E6E08" w:rsidRDefault="0066778D" w:rsidP="0066778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charakteryzuje na podstawie mapy atrakcje turystyczne Szlaku Orlich Gniazd </w:t>
      </w:r>
    </w:p>
    <w:p w14:paraId="3B93209D" w14:textId="77777777" w:rsidR="0066778D" w:rsidRPr="000E6E08" w:rsidRDefault="0066778D" w:rsidP="0066778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przedstawia argumenty potwierdzające różnicę w krajobrazie Tatr Wysokich i Tatr Zachodnich</w:t>
      </w:r>
    </w:p>
    <w:p w14:paraId="1656EFDE" w14:textId="77777777" w:rsidR="0066778D" w:rsidRPr="000E6E08" w:rsidRDefault="0066778D" w:rsidP="0066778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opisuje dziedzictwo przyrodnicze Tatr</w:t>
      </w:r>
    </w:p>
    <w:p w14:paraId="203CE068" w14:textId="77777777" w:rsidR="0066778D" w:rsidRPr="000E6E08" w:rsidRDefault="0066778D" w:rsidP="0066778D">
      <w:pPr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określa na globusie i mapie położenie punktów, kontynentów i oceanów na kuli ziemskiej </w:t>
      </w:r>
    </w:p>
    <w:p w14:paraId="5A79B791" w14:textId="77777777" w:rsidR="0066778D" w:rsidRPr="000E6E08" w:rsidRDefault="0066778D" w:rsidP="0066778D">
      <w:pPr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opisuje podróże odkrywcze w okresie od XVII w. do XX w.</w:t>
      </w:r>
    </w:p>
    <w:p w14:paraId="0A8421F3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oblicza średnią roczną temperaturę powietrza</w:t>
      </w:r>
    </w:p>
    <w:p w14:paraId="0A172CD0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oblicza różnicę między średnią temperatura powietrza w najcieplejszym miesiącu i najzimniejszym miesiącu roku</w:t>
      </w:r>
    </w:p>
    <w:p w14:paraId="361EF09E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oblicza roczną sumę opadów</w:t>
      </w:r>
    </w:p>
    <w:p w14:paraId="5C01BB0F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 xml:space="preserve">prezentuje przykłady budownictwa, sposoby gospodarowania i zajęcia mieszkańców stref wilgotnych lasów równikowych oraz lasów liściastych i mieszanych </w:t>
      </w:r>
    </w:p>
    <w:p w14:paraId="49720A3C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porównuje cechy krajobrazu sawann i stepów</w:t>
      </w:r>
    </w:p>
    <w:p w14:paraId="36FF8D31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omawia przykłady budownictwa i sposoby gospodarowania w strefach pustyń gorących i pustyń lodowych</w:t>
      </w:r>
    </w:p>
    <w:p w14:paraId="04D87223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 xml:space="preserve">prezentuje przykłady budownictwa i sposoby gospodarowania w strefie śródziemnomorskiej </w:t>
      </w:r>
    </w:p>
    <w:p w14:paraId="7E9F5A50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porównuje budownictwo i życie mieszkańców stref tajgi i tundry</w:t>
      </w:r>
    </w:p>
    <w:p w14:paraId="4258B8B5" w14:textId="77777777" w:rsidR="0066778D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analizuje zmienność warunków klimatycznych w Himalajach i jej wpływ na życie ludności</w:t>
      </w:r>
    </w:p>
    <w:p w14:paraId="60B2C527" w14:textId="77777777" w:rsidR="0066778D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45425B5C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b/>
          <w:bCs/>
          <w:color w:val="000000"/>
          <w:sz w:val="28"/>
          <w:szCs w:val="28"/>
        </w:rPr>
        <w:t>Na ocenę celującą uczeń</w:t>
      </w:r>
      <w:r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spełnia kryteria na ocenę bardzo dobrą oraz</w:t>
      </w:r>
      <w:r w:rsidRPr="000E6E08">
        <w:rPr>
          <w:rFonts w:ascii="Arial" w:eastAsia="Calibri" w:hAnsi="Arial" w:cs="Arial"/>
          <w:b/>
          <w:bCs/>
          <w:color w:val="000000"/>
          <w:sz w:val="28"/>
          <w:szCs w:val="28"/>
        </w:rPr>
        <w:t>:</w:t>
      </w:r>
    </w:p>
    <w:p w14:paraId="1DB7AB5F" w14:textId="77777777" w:rsidR="0066778D" w:rsidRPr="000E6E08" w:rsidRDefault="0066778D" w:rsidP="0066778D">
      <w:pPr>
        <w:tabs>
          <w:tab w:val="left" w:pos="150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posługuje się planem miasta w terenie</w:t>
      </w:r>
    </w:p>
    <w:p w14:paraId="2A3611E9" w14:textId="77777777" w:rsidR="0066778D" w:rsidRPr="000E6E08" w:rsidRDefault="0066778D" w:rsidP="0066778D">
      <w:pPr>
        <w:tabs>
          <w:tab w:val="left" w:pos="150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podaje przykłady wykorzystania map o różnej treści</w:t>
      </w:r>
    </w:p>
    <w:p w14:paraId="7759EC89" w14:textId="77777777" w:rsidR="0066778D" w:rsidRPr="000E6E08" w:rsidRDefault="0066778D" w:rsidP="0066778D">
      <w:pPr>
        <w:tabs>
          <w:tab w:val="left" w:pos="150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analizuje treść map przedstawiających ukształtowanie powierzchni Polski</w:t>
      </w:r>
    </w:p>
    <w:p w14:paraId="4FD43C41" w14:textId="77777777" w:rsidR="0066778D" w:rsidRPr="000E6E08" w:rsidRDefault="0066778D" w:rsidP="0066778D">
      <w:pPr>
        <w:tabs>
          <w:tab w:val="left" w:pos="150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czyta treść mapy lub planu najbliższego otoczenia szkoły, odnosząc je do obserwowanych w terenie elementów środowiska geograficznego </w:t>
      </w:r>
    </w:p>
    <w:p w14:paraId="1C186674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projektuje i opisuje trasę wycieczki na podstawie mapy turystycznej lub planu miasta</w:t>
      </w:r>
    </w:p>
    <w:p w14:paraId="6F1F25A3" w14:textId="77777777" w:rsidR="0066778D" w:rsidRPr="000E6E08" w:rsidRDefault="0066778D" w:rsidP="0066778D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proponuje zmiany w zagospodarowaniu terenu najbliższej okolicy</w:t>
      </w:r>
    </w:p>
    <w:p w14:paraId="18F3D295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prezentuje projekt planu zagospodarowania terenu wokół szkoły</w:t>
      </w:r>
    </w:p>
    <w:p w14:paraId="5CE2550D" w14:textId="77777777" w:rsidR="0066778D" w:rsidRPr="000E6E08" w:rsidRDefault="0066778D" w:rsidP="0066778D">
      <w:pPr>
        <w:pStyle w:val="Tekstkomentarza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przygotowuje prezentację multimedialną na temat Wybrzeża Słowińskiego z uwzględnieniem elementów krajobrazu naturalnego i kulturowego</w:t>
      </w:r>
    </w:p>
    <w:p w14:paraId="71E5B307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przedstawia zróżnicowanie krajobrazu krain geograficznych w pasie pojezierzy na podstawie mapy</w:t>
      </w:r>
    </w:p>
    <w:p w14:paraId="1412158C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analizuje na podstawie dodatkowych źródeł informacji oraz map tematycznych warunki rozwoju rolnictwa na Nizinie Mazowieckiej </w:t>
      </w:r>
    </w:p>
    <w:p w14:paraId="14D15508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planuje na podstawie planu miasta wycieczkę po Warszawie </w:t>
      </w:r>
    </w:p>
    <w:p w14:paraId="3DB7DE16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przedstawia pozytywne i negatywne zmiany w krajobrazie Wyżyny Śląskiej wynikające z działalności człowieka</w:t>
      </w:r>
    </w:p>
    <w:p w14:paraId="51CFC516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lastRenderedPageBreak/>
        <w:t xml:space="preserve">analizuje na podstawie dodatkowych źródeł informacji oraz map tematycznych warunki sprzyjające rozwojowi rolnictwa na Wyżynie Lubelskiej </w:t>
      </w:r>
    </w:p>
    <w:p w14:paraId="2AC8C7B1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przedstawia historię zamków znajdujących się na Szlaku Orlich Gniazd</w:t>
      </w:r>
    </w:p>
    <w:p w14:paraId="73A19DF3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wyjaśnia negatywny wpływ turystyki na środowisko Tatr</w:t>
      </w:r>
    </w:p>
    <w:p w14:paraId="1A356C84" w14:textId="77777777" w:rsidR="0066778D" w:rsidRPr="000E6E08" w:rsidRDefault="0066778D" w:rsidP="0066778D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oblicza różnicę wysokości między najwyższym szczytem na Ziemi a największą głębią w oceanach</w:t>
      </w:r>
    </w:p>
    <w:p w14:paraId="0E90B389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przedstawia znaczenie odkryć geograficznych</w:t>
      </w:r>
    </w:p>
    <w:p w14:paraId="60444F5B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 xml:space="preserve">przedstawia zróżnicowanie temperatury powietrza i opadów atmosferycznych na Ziemi na podstawie map tematycznych </w:t>
      </w:r>
    </w:p>
    <w:p w14:paraId="37A545ED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omawia wpływ człowieka na krajobrazy Ziemi</w:t>
      </w:r>
    </w:p>
    <w:p w14:paraId="5A787634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porównuje wilgotne lasy równikowe z lasami liściastymi i mieszanymi strefy umiarkowanej pod względem klimatu, roślinności i świata zwierząt</w:t>
      </w:r>
    </w:p>
    <w:p w14:paraId="5A5B9250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analizuje strefy sawann i stepów pod względem położenia, warunków klimatycznych i głównych cech krajobrazu</w:t>
      </w:r>
    </w:p>
    <w:p w14:paraId="0608F6B6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przedstawia podobieństwa i różnice między krajobrazami pustyń gorących i pustyń lodowych</w:t>
      </w:r>
    </w:p>
    <w:p w14:paraId="20ED49F5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 xml:space="preserve">opisuje na podstawie dodatkowych źródeł informacji zróżnicowanie przyrodnicze i kulturowe strefy śródziemnomorskiej </w:t>
      </w:r>
    </w:p>
    <w:p w14:paraId="4A3B0B6D" w14:textId="77777777" w:rsidR="0066778D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porównuje rozmieszczenie stref krajobrazowych na Ziemi i pięter roślinności w górach</w:t>
      </w:r>
    </w:p>
    <w:p w14:paraId="1161BDBC" w14:textId="77777777" w:rsidR="0066778D" w:rsidRPr="0084170E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84170E">
        <w:rPr>
          <w:rFonts w:ascii="Arial" w:eastAsia="Calibri" w:hAnsi="Arial" w:cs="Arial"/>
          <w:b/>
          <w:bCs/>
          <w:color w:val="000000"/>
          <w:sz w:val="28"/>
          <w:szCs w:val="28"/>
        </w:rPr>
        <w:t>Przy sprawdzaniu wiedzy oraz podczas pracy z uczniem:</w:t>
      </w:r>
    </w:p>
    <w:p w14:paraId="6DB89A74" w14:textId="77777777" w:rsidR="0066778D" w:rsidRPr="003139A7" w:rsidRDefault="0066778D" w:rsidP="0066778D">
      <w:pPr>
        <w:pStyle w:val="TableContents"/>
        <w:rPr>
          <w:rFonts w:ascii="Arial" w:hAnsi="Arial"/>
          <w:sz w:val="28"/>
          <w:szCs w:val="28"/>
        </w:rPr>
      </w:pPr>
      <w:r w:rsidRPr="003139A7">
        <w:rPr>
          <w:rFonts w:ascii="Arial" w:hAnsi="Arial"/>
          <w:sz w:val="28"/>
          <w:szCs w:val="28"/>
        </w:rPr>
        <w:t>nie angażuje się w zajęcia z klasą wymagające umiejętności płynnego czytania, czytania ze zrozumieniem, poprawności językowej oraz podstawowych umiejętności matematycznych</w:t>
      </w:r>
    </w:p>
    <w:p w14:paraId="5E0A4714" w14:textId="77777777" w:rsidR="0066778D" w:rsidRPr="003139A7" w:rsidRDefault="0066778D" w:rsidP="0066778D">
      <w:pPr>
        <w:pStyle w:val="TableContents"/>
        <w:rPr>
          <w:rFonts w:ascii="Arial" w:hAnsi="Arial"/>
          <w:sz w:val="28"/>
          <w:szCs w:val="28"/>
        </w:rPr>
      </w:pPr>
      <w:r w:rsidRPr="003139A7">
        <w:rPr>
          <w:rFonts w:ascii="Arial" w:hAnsi="Arial"/>
          <w:sz w:val="28"/>
          <w:szCs w:val="28"/>
        </w:rPr>
        <w:lastRenderedPageBreak/>
        <w:t>dostosowuje się metody, form nauczania i wymagania zgodnie z możliwościami ucznia</w:t>
      </w:r>
    </w:p>
    <w:p w14:paraId="4B55BCAE" w14:textId="77777777" w:rsidR="0066778D" w:rsidRPr="003139A7" w:rsidRDefault="0066778D" w:rsidP="0066778D">
      <w:pPr>
        <w:pStyle w:val="TableContents"/>
        <w:rPr>
          <w:rFonts w:ascii="Arial" w:hAnsi="Arial"/>
          <w:sz w:val="28"/>
          <w:szCs w:val="28"/>
        </w:rPr>
      </w:pPr>
      <w:r w:rsidRPr="003139A7">
        <w:rPr>
          <w:rFonts w:ascii="Arial" w:hAnsi="Arial"/>
          <w:sz w:val="28"/>
          <w:szCs w:val="28"/>
        </w:rPr>
        <w:t>zmniejsza się ilość, stopień trudności i obszerności zadań</w:t>
      </w:r>
    </w:p>
    <w:p w14:paraId="33344710" w14:textId="77777777" w:rsidR="0066778D" w:rsidRPr="003139A7" w:rsidRDefault="0066778D" w:rsidP="0066778D">
      <w:pPr>
        <w:pStyle w:val="TableContents"/>
        <w:rPr>
          <w:rFonts w:ascii="Arial" w:hAnsi="Arial"/>
          <w:sz w:val="28"/>
          <w:szCs w:val="28"/>
        </w:rPr>
      </w:pPr>
      <w:r w:rsidRPr="003139A7">
        <w:rPr>
          <w:rFonts w:ascii="Arial" w:hAnsi="Arial"/>
          <w:sz w:val="28"/>
          <w:szCs w:val="28"/>
        </w:rPr>
        <w:t>dzieli się materiał na mniejsze partie, wyznacza czasu na ich opanowanie</w:t>
      </w:r>
    </w:p>
    <w:p w14:paraId="77970135" w14:textId="77777777" w:rsidR="0066778D" w:rsidRPr="003139A7" w:rsidRDefault="0066778D" w:rsidP="0066778D">
      <w:pPr>
        <w:pStyle w:val="TableContents"/>
        <w:rPr>
          <w:rFonts w:ascii="Arial" w:hAnsi="Arial"/>
          <w:sz w:val="28"/>
          <w:szCs w:val="28"/>
        </w:rPr>
      </w:pPr>
      <w:r w:rsidRPr="003139A7">
        <w:rPr>
          <w:rFonts w:ascii="Arial" w:hAnsi="Arial"/>
          <w:sz w:val="28"/>
          <w:szCs w:val="28"/>
        </w:rPr>
        <w:t>formułuje się proste pytania, powołuje się na ilustrujące przykłady</w:t>
      </w:r>
    </w:p>
    <w:p w14:paraId="77164AA2" w14:textId="77777777" w:rsidR="0066778D" w:rsidRPr="003139A7" w:rsidRDefault="0066778D" w:rsidP="0066778D">
      <w:pPr>
        <w:pStyle w:val="TableContents"/>
        <w:rPr>
          <w:rFonts w:ascii="Arial" w:hAnsi="Arial"/>
          <w:sz w:val="28"/>
          <w:szCs w:val="28"/>
        </w:rPr>
      </w:pPr>
      <w:r w:rsidRPr="003139A7">
        <w:rPr>
          <w:rFonts w:ascii="Arial" w:hAnsi="Arial"/>
          <w:sz w:val="28"/>
          <w:szCs w:val="28"/>
        </w:rPr>
        <w:t>podchodzi się w trakcie samodzielnej pracy w celu udzielania dodatkowej pomocy</w:t>
      </w:r>
    </w:p>
    <w:p w14:paraId="2D3A16C6" w14:textId="77777777" w:rsidR="0066778D" w:rsidRPr="003139A7" w:rsidRDefault="0066778D" w:rsidP="0066778D">
      <w:pPr>
        <w:pStyle w:val="TableContents"/>
        <w:rPr>
          <w:rFonts w:ascii="Arial" w:hAnsi="Arial"/>
          <w:sz w:val="28"/>
          <w:szCs w:val="28"/>
        </w:rPr>
      </w:pPr>
      <w:r w:rsidRPr="003139A7">
        <w:rPr>
          <w:rFonts w:ascii="Arial" w:hAnsi="Arial"/>
          <w:sz w:val="28"/>
          <w:szCs w:val="28"/>
        </w:rPr>
        <w:t>pozwala się na dokańczanie w domu prac wykonywanych na lekcjach</w:t>
      </w:r>
    </w:p>
    <w:p w14:paraId="28886F64" w14:textId="77777777" w:rsidR="0066778D" w:rsidRPr="003139A7" w:rsidRDefault="0066778D" w:rsidP="0066778D">
      <w:pPr>
        <w:pStyle w:val="TableContents"/>
        <w:rPr>
          <w:rFonts w:ascii="Arial" w:hAnsi="Arial"/>
          <w:sz w:val="28"/>
          <w:szCs w:val="28"/>
        </w:rPr>
      </w:pPr>
      <w:r w:rsidRPr="003139A7">
        <w:rPr>
          <w:rFonts w:ascii="Arial" w:hAnsi="Arial"/>
          <w:sz w:val="28"/>
          <w:szCs w:val="28"/>
        </w:rPr>
        <w:t>odpytuje się po uprzednim poinformowaniu, z czego i kiedy będzie odpytywanie</w:t>
      </w:r>
    </w:p>
    <w:p w14:paraId="1526116B" w14:textId="77777777" w:rsidR="0066778D" w:rsidRPr="003139A7" w:rsidRDefault="0066778D" w:rsidP="0066778D">
      <w:pPr>
        <w:pStyle w:val="TableContents"/>
        <w:rPr>
          <w:rFonts w:ascii="Arial" w:hAnsi="Arial"/>
          <w:sz w:val="28"/>
          <w:szCs w:val="28"/>
        </w:rPr>
      </w:pPr>
      <w:r w:rsidRPr="003139A7">
        <w:rPr>
          <w:rFonts w:ascii="Arial" w:hAnsi="Arial"/>
          <w:sz w:val="28"/>
          <w:szCs w:val="28"/>
        </w:rPr>
        <w:t>omawia się niewielkie partii materiałów i o mniejszym stopniu trudności, pamiętając , że obniżenie wymagań nie możne zejść poniżej podstawy programowej</w:t>
      </w:r>
    </w:p>
    <w:p w14:paraId="7076F149" w14:textId="77777777" w:rsidR="0066778D" w:rsidRPr="003139A7" w:rsidRDefault="0066778D" w:rsidP="0066778D">
      <w:pPr>
        <w:shd w:val="clear" w:color="auto" w:fill="FFFFFF"/>
        <w:spacing w:line="360" w:lineRule="auto"/>
        <w:rPr>
          <w:rFonts w:ascii="Arial" w:hAnsi="Arial" w:cs="Arial"/>
          <w:sz w:val="28"/>
          <w:szCs w:val="28"/>
        </w:rPr>
      </w:pPr>
      <w:r w:rsidRPr="003139A7">
        <w:rPr>
          <w:rFonts w:ascii="Arial" w:hAnsi="Arial" w:cs="Arial"/>
          <w:kern w:val="0"/>
          <w:sz w:val="28"/>
          <w:szCs w:val="28"/>
        </w:rPr>
        <w:t>Sprawdza się na kartkówkach i sprawdzianach rozumienie poleceń</w:t>
      </w:r>
    </w:p>
    <w:p w14:paraId="7797B0AC" w14:textId="77777777" w:rsidR="0066778D" w:rsidRPr="000E6E08" w:rsidRDefault="0066778D" w:rsidP="006677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5632431E" w14:textId="77777777" w:rsidR="0066778D" w:rsidRPr="004B64A2" w:rsidRDefault="0066778D" w:rsidP="0066778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9FC62B3" w14:textId="77777777" w:rsidR="002E50F4" w:rsidRDefault="002E50F4"/>
    <w:sectPr w:rsidR="002E5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8D"/>
    <w:rsid w:val="002E50F4"/>
    <w:rsid w:val="0066778D"/>
    <w:rsid w:val="00AA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FD668"/>
  <w15:chartTrackingRefBased/>
  <w15:docId w15:val="{342E4F60-83E2-4DF3-892F-0B82CF44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7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677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778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778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TableContents">
    <w:name w:val="Table Contents"/>
    <w:basedOn w:val="Normalny"/>
    <w:rsid w:val="0066778D"/>
    <w:pPr>
      <w:suppressLineNumbers/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1997</Words>
  <Characters>11987</Characters>
  <Application>Microsoft Office Word</Application>
  <DocSecurity>0</DocSecurity>
  <Lines>99</Lines>
  <Paragraphs>27</Paragraphs>
  <ScaleCrop>false</ScaleCrop>
  <Company/>
  <LinksUpToDate>false</LinksUpToDate>
  <CharactersWithSpaces>13957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Czerwinska</dc:creator>
  <cp:keywords/>
  <dc:description/>
  <cp:lastModifiedBy>Anna Czerwinska</cp:lastModifiedBy>
  <cp:revision>1</cp:revision>
  <dcterms:created xsi:type="dcterms:W3CDTF">2023-10-17T15:24:00Z</dcterms:created>
  <dcterms:modified xsi:type="dcterms:W3CDTF">2023-10-17T15:26:00Z</dcterms:modified>
</cp:coreProperties>
</file>