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uczeń z opinią o numerze</w:t>
      </w:r>
      <w:r>
        <w:rPr>
          <w:rFonts w:ascii="Calibri" w:hAnsi="Calibri"/>
          <w:sz w:val="28"/>
          <w:szCs w:val="28"/>
        </w:rPr>
        <w:t xml:space="preserve"> </w:t>
      </w:r>
      <w:r>
        <w:rPr>
          <w:rFonts w:ascii="Calibri" w:hAnsi="Calibri"/>
          <w:b/>
          <w:bCs/>
          <w:color w:val="00A933"/>
          <w:sz w:val="28"/>
          <w:szCs w:val="28"/>
        </w:rPr>
        <w:t>1175/2022/2023:</w:t>
      </w:r>
    </w:p>
    <w:p>
      <w:pPr>
        <w:pStyle w:val="Normal"/>
        <w:bidi w:val="0"/>
        <w:jc w:val="left"/>
        <w:rPr>
          <w:rFonts w:ascii="Calibri" w:hAnsi="Calibri"/>
          <w:sz w:val="28"/>
          <w:szCs w:val="28"/>
        </w:rPr>
      </w:pPr>
      <w:r>
        <w:rPr>
          <w:rFonts w:ascii="Calibri" w:hAnsi="Calibri"/>
          <w:color w:val="00A933"/>
          <w:sz w:val="28"/>
          <w:szCs w:val="28"/>
        </w:rPr>
        <w:t>Dostosowanie wymagań edukacyjnych do potrzeb ucznia. Wydłużanie czasu pracy, szczególnie podczas zada wymagających pisania. Złagodzenie kryteriów oceniania prac pisemnych pod kątem poprawności ortograficznej, zwracanie uwagi na stronę merytoryczną. Sprawdzanie, czy samodzielnie czytane polecenia zostały zrozumiane. Docenianie wkładu pracy i zaangażowanie w wykonywanie zadań.</w:t>
      </w:r>
    </w:p>
    <w:p>
      <w:pPr>
        <w:pStyle w:val="Normal"/>
        <w:bidi w:val="0"/>
        <w:jc w:val="left"/>
        <w:rPr>
          <w:rFonts w:ascii="Calibri" w:hAnsi="Calibri"/>
          <w:sz w:val="28"/>
          <w:szCs w:val="28"/>
        </w:rPr>
      </w:pPr>
      <w:r>
        <w:rPr>
          <w:color w:val="00A933"/>
        </w:rPr>
      </w:r>
    </w:p>
    <w:p>
      <w:pPr>
        <w:pStyle w:val="Normal"/>
        <w:bidi w:val="0"/>
        <w:jc w:val="left"/>
        <w:rPr>
          <w:rFonts w:ascii="Calibri" w:hAnsi="Calibri"/>
          <w:sz w:val="28"/>
          <w:szCs w:val="28"/>
        </w:rPr>
      </w:pP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b/>
          <w:bCs/>
          <w:color w:val="00A933"/>
          <w:sz w:val="28"/>
          <w:szCs w:val="28"/>
        </w:rPr>
        <w:t>Ocenę celującą otrzymuje uczeń, który:</w:t>
      </w:r>
    </w:p>
    <w:p>
      <w:pPr>
        <w:pStyle w:val="Normal"/>
        <w:bidi w:val="0"/>
        <w:jc w:val="left"/>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color w:val="000000"/>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LibreOffice/7.0.3.1$Windows_X86_64 LibreOffice_project/d7547858d014d4cf69878db179d326fc3483e082</Application>
  <Pages>10</Pages>
  <Words>2136</Words>
  <Characters>13836</Characters>
  <CharactersWithSpaces>15847</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2023-06-01T18:12:03Z</dcterms:created>
  <dc:creator/>
  <dc:description/>
  <dc:language>pl-PL</dc:language>
  <cp:lastModifiedBy/>
  <dcterms:modified xsi:type="dcterms:W3CDTF">2023-06-01T18:19:07Z</dcterms:modified>
  <cp:revision>1</cp:revision>
  <dc:subject/>
  <dc:title/>
</cp:coreProperties>
</file>