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F" w:rsidRDefault="00AC2E5F" w:rsidP="00325011">
      <w:pPr>
        <w:pStyle w:val="Standard"/>
        <w:spacing w:line="360" w:lineRule="auto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ZASADY OCENIANIA UCZNIÓW Z MATEMATYKI</w:t>
      </w:r>
    </w:p>
    <w:p w:rsidR="00AC2E5F" w:rsidRDefault="00AC2E5F" w:rsidP="00AC2E5F">
      <w:pPr>
        <w:pStyle w:val="Standard"/>
        <w:spacing w:line="360" w:lineRule="auto"/>
        <w:jc w:val="center"/>
        <w:rPr>
          <w:rFonts w:cs="Times New Roman"/>
          <w:b/>
          <w:i/>
        </w:rPr>
      </w:pP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Oceny ustalane są zgodnie z zasadami Oceniania Wewnątrzszkolnego. 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Uczeń oceniany jest sprawiedliwie i obiektywnie, uwzględnia się jego możliwości intelektualne oraz opinię z Poradni </w:t>
      </w:r>
      <w:proofErr w:type="spellStart"/>
      <w:r>
        <w:rPr>
          <w:rFonts w:cs="Times New Roman"/>
        </w:rPr>
        <w:t>Psychologiczno</w:t>
      </w:r>
      <w:proofErr w:type="spellEnd"/>
      <w:r>
        <w:rPr>
          <w:rFonts w:cs="Times New Roman"/>
        </w:rPr>
        <w:t xml:space="preserve"> – Pedagogicznej.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Oceny cząstkowe są odzwierciedleniem bieżącej i okresowej kontroli wiedzy i umiejętności zawartych w podstawie programowej.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Ocenie podlegają wiedza przedmiotowa oraz umiejętność stosowania zdobytej wiedzy w praktyce: sprawność rachunkowa, wykorzystanie i tworzenie informacji, wykorzystanie i interpretowanie pojęć matematycznych, rozumowanie i argumentacja.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Uczeń otrzymuje oceny za: odpowiedzi ustne, kartkówki, sprawdziany, prace dodatkowe, aktywność na lekcji, udział w konkursach.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Aktywność i prace domowe mogą być oceniane „plusami” – trzy plusy tworzą ocenę bardzo dobrą.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Sprawdziany zapowiadane są co najmniej z tygodniowym wyprzedzeniem i są poprzedzone lekcją powtórzeniową.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Sprawdziany i kartkówki oceniane są według następującego kryterium:</w:t>
      </w:r>
    </w:p>
    <w:p w:rsidR="00AC2E5F" w:rsidRDefault="00AC2E5F" w:rsidP="00AC2E5F">
      <w:pPr>
        <w:pStyle w:val="Standard"/>
        <w:spacing w:line="360" w:lineRule="auto"/>
        <w:ind w:left="2124"/>
        <w:jc w:val="both"/>
        <w:rPr>
          <w:rFonts w:cs="Times New Roman"/>
        </w:rPr>
      </w:pPr>
      <w:r>
        <w:rPr>
          <w:rFonts w:cs="Times New Roman"/>
          <w:b/>
          <w:bCs/>
        </w:rPr>
        <w:t>100%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</w:rPr>
        <w:t>celujący</w:t>
      </w:r>
    </w:p>
    <w:p w:rsidR="00AC2E5F" w:rsidRDefault="00AC2E5F" w:rsidP="00AC2E5F">
      <w:pPr>
        <w:pStyle w:val="Standard"/>
        <w:spacing w:line="360" w:lineRule="auto"/>
        <w:ind w:left="212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90%</w:t>
      </w:r>
      <w:r>
        <w:rPr>
          <w:rFonts w:cs="Times New Roman"/>
          <w:b/>
        </w:rPr>
        <w:t xml:space="preserve"> - 99%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bardzo dobry</w:t>
      </w:r>
    </w:p>
    <w:p w:rsidR="00AC2E5F" w:rsidRDefault="00AC2E5F" w:rsidP="00AC2E5F">
      <w:pPr>
        <w:pStyle w:val="Standard"/>
        <w:spacing w:line="360" w:lineRule="auto"/>
        <w:ind w:left="2124"/>
        <w:jc w:val="both"/>
        <w:rPr>
          <w:rFonts w:cs="Times New Roman"/>
        </w:rPr>
      </w:pPr>
      <w:r>
        <w:rPr>
          <w:rFonts w:cs="Times New Roman"/>
          <w:b/>
          <w:bCs/>
        </w:rPr>
        <w:t>89%</w:t>
      </w:r>
      <w:r>
        <w:rPr>
          <w:rFonts w:cs="Times New Roman"/>
          <w:b/>
        </w:rPr>
        <w:t xml:space="preserve"> </w:t>
      </w:r>
      <w:bookmarkStart w:id="0" w:name="_GoBack"/>
      <w:bookmarkEnd w:id="0"/>
      <w:r>
        <w:rPr>
          <w:rFonts w:cs="Times New Roman"/>
          <w:b/>
        </w:rPr>
        <w:t>- 75%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dobry</w:t>
      </w:r>
    </w:p>
    <w:p w:rsidR="00AC2E5F" w:rsidRDefault="00AC2E5F" w:rsidP="00AC2E5F">
      <w:pPr>
        <w:pStyle w:val="Standard"/>
        <w:spacing w:line="360" w:lineRule="auto"/>
        <w:ind w:left="2124"/>
        <w:jc w:val="both"/>
        <w:rPr>
          <w:rFonts w:cs="Times New Roman"/>
        </w:rPr>
      </w:pPr>
      <w:r>
        <w:rPr>
          <w:rFonts w:cs="Times New Roman"/>
          <w:b/>
          <w:bCs/>
        </w:rPr>
        <w:t>74%</w:t>
      </w:r>
      <w:r>
        <w:rPr>
          <w:rFonts w:cs="Times New Roman"/>
          <w:b/>
        </w:rPr>
        <w:t xml:space="preserve"> - 50%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dostateczny</w:t>
      </w:r>
    </w:p>
    <w:p w:rsidR="00AC2E5F" w:rsidRDefault="00AC2E5F" w:rsidP="00AC2E5F">
      <w:pPr>
        <w:pStyle w:val="Standard"/>
        <w:spacing w:line="360" w:lineRule="auto"/>
        <w:ind w:left="2124"/>
        <w:jc w:val="both"/>
        <w:rPr>
          <w:rFonts w:cs="Times New Roman"/>
        </w:rPr>
      </w:pPr>
      <w:r>
        <w:rPr>
          <w:rFonts w:cs="Times New Roman"/>
          <w:b/>
          <w:bCs/>
        </w:rPr>
        <w:t>49% - 30%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</w:rPr>
        <w:t>dopuszczający</w:t>
      </w:r>
    </w:p>
    <w:p w:rsidR="00AC2E5F" w:rsidRDefault="00AC2E5F" w:rsidP="00AC2E5F">
      <w:pPr>
        <w:pStyle w:val="Standard"/>
        <w:spacing w:line="360" w:lineRule="auto"/>
        <w:ind w:left="2124"/>
        <w:jc w:val="both"/>
        <w:rPr>
          <w:rFonts w:cs="Times New Roman"/>
        </w:rPr>
      </w:pPr>
      <w:r>
        <w:rPr>
          <w:rFonts w:cs="Times New Roman"/>
          <w:b/>
          <w:bCs/>
        </w:rPr>
        <w:t>29%</w:t>
      </w:r>
      <w:r>
        <w:rPr>
          <w:rFonts w:cs="Times New Roman"/>
          <w:b/>
        </w:rPr>
        <w:t xml:space="preserve"> i poniżej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niedostateczny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>Sprawdziany pisemne są obowiązkowe. Uczeń, który nie zgłosił się na sprawdzian z przyczyn usprawiedliwionych, musi przystąpić do niego w ciągu tygodnia od daty powrotu na lekcję.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Uczeń ma prawo do jednorazowej poprawy oceny ze sprawdzianu w ciągu tygodnia od momentu jej otrzymania.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Ocena otrzymana z poprawy jest wpisywana jako kolejna do dziennika.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Kartkówki dotyczące nie więcej niż 3 ostatnich lekcji nie muszą być zapowiedziane.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Uczeń nieobecny na lekcji ma obowiązek uzupełnić wiadomości.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przypadku dłuższej nieobecności, uczeń ustala z nauczycielem termin nadrobienia zaległości.</w:t>
      </w:r>
    </w:p>
    <w:p w:rsidR="00AC2E5F" w:rsidRDefault="00AC2E5F" w:rsidP="00AC2E5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Uczeń ma prawo trzy razy w ciągu półrocza zgłosić na początku zajęć nieprzygotowanie (nie dotyczy zapowiedzianych sprawdzianów i kartkówek). Przekroczenie limitu skutkuje wstawieniem oceny niedostatecznej.</w:t>
      </w:r>
    </w:p>
    <w:p w:rsidR="00AC2E5F" w:rsidRDefault="00AC2E5F" w:rsidP="00AC2E5F">
      <w:pPr>
        <w:pStyle w:val="Standard"/>
        <w:spacing w:line="360" w:lineRule="auto"/>
        <w:ind w:left="360"/>
        <w:jc w:val="center"/>
        <w:rPr>
          <w:rFonts w:cs="Times New Roman"/>
          <w:i/>
        </w:rPr>
      </w:pPr>
      <w:r>
        <w:rPr>
          <w:b/>
          <w:i/>
        </w:rPr>
        <w:lastRenderedPageBreak/>
        <w:t>WYMAGANIA NA POSZCZEGÓLNE OCENY</w:t>
      </w:r>
    </w:p>
    <w:p w:rsidR="00AC2E5F" w:rsidRDefault="00AC2E5F" w:rsidP="00AC2E5F">
      <w:pPr>
        <w:spacing w:line="276" w:lineRule="auto"/>
        <w:rPr>
          <w:b/>
          <w:bCs/>
          <w:color w:val="002060"/>
        </w:rPr>
      </w:pPr>
    </w:p>
    <w:p w:rsidR="00AC2E5F" w:rsidRDefault="00AC2E5F" w:rsidP="00AC2E5F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 – Liczby naturalne – część 1</w:t>
      </w: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odczytuje współrzędne punktów zaznaczonych na osi liczbowej (proste przypadki)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odczytuje i zapisuje słownie liczby zapisane cyframi (w zakresie 1 000 000)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cyframi liczby podane słowami (w zakresie 1 000 000)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dodaje liczby bez przekraczania progu dziesiątkowego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odejmuje liczby w zakresie 100 bez przekraczania progu dziesiątkowego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mnoży liczby jednocyfrowe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dzieli liczby dwucyfrowe przez liczby jednocyfrowe (w zakresie tabliczki mnożenia)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elementarne zadania tekstowe z zastosowaniem dodawania, odejmowania, mnożenia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816"/>
      </w:tblGrid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zaznacza podane liczby naturalne na osi liczbowej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odczytuje i zapisuje słownie liczby zapisane cyframi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zapisuje cyframi liczby podane słowami, zapisuje słownie i cyframi kwoty złożone z banknotów i monet o podanych nominałach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i odejmuje liczby w zakresie 100 z przekraczaniem progu dziesiątkowego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stosuje prawa łączności i przemienności dodawania (mnożenia)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składnik, gdy jest podana suma i drugi składnik (w zakresie 100)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odjemną, gdy jest podany odjemnik i różnica (w zakresie 100)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odjemnik, gdy jest podana odjemna i różnica (w zakresie 100)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jeden czynnik, gdy dany jest drugi czynnik i iloczyn (w zakresie 100)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dzielną, gdy dane są dzielnik i iloraz (w zakresie 100)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dzielnik, gdy dane są dzielna i iloraz (w zakresie 100)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wymienia dzielniki danej liczby dwucyfrowej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wykonuje dzielenie z resztą (w zakresie 100)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zastosowaniem dzielenia lub dzielenia z resztą</w:t>
            </w:r>
          </w:p>
        </w:tc>
      </w:tr>
      <w:tr w:rsidR="00AC2E5F" w:rsidTr="00AC2E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dzieli liczbę dwucyfrową przez liczbę jednocyfrową (w zakresie 100)</w:t>
            </w:r>
          </w:p>
        </w:tc>
      </w:tr>
    </w:tbl>
    <w:p w:rsidR="00AC2E5F" w:rsidRDefault="00AC2E5F" w:rsidP="00AC2E5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i odejmuje w pamięci liczby naturalne z przekraczaniem progu dziesiątkowego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w pamięci liczby jednocyfrowe przez liczby dwucyfrowe (w zakresie 100)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z wykorzystaniem mnożenia i dzielenia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ustala jednostkę na osi liczbowej na podstawie podanych współrzędnych punktów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nietypowe zadania tekstowe</w:t>
            </w:r>
          </w:p>
        </w:tc>
      </w:tr>
    </w:tbl>
    <w:p w:rsidR="00AC2E5F" w:rsidRDefault="00AC2E5F" w:rsidP="00AC2E5F">
      <w:pPr>
        <w:spacing w:line="276" w:lineRule="auto"/>
        <w:jc w:val="center"/>
        <w:rPr>
          <w:b/>
          <w:bCs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ustala współrzędne punktów na osi liczbowej w nietypowych sytuacjach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sprytny sposób wykonuje odejmowanie oraz dodawanie do obliczania wartości wielodziałaniowych wyrażeń arytmetycznych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biegle stosuje prawa działań na liczbach naturalnych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wyniki mnożenia i dzielenia „po kawałku” korzystając z dodawania lub odejmowania (w złożonych przykładach)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wielodziałaniowe zadania tekstowe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II – Liczby naturalne – część 2</w:t>
      </w: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zamienia jednostki czasu (godziny na minuty, minuty na sekundy, kwadranse na minuty, godziny na kwadranse)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słownie godziny przedstawione na zegarze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upływ czasu, np. od 12.30 do 12.48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zna cyfry rzymskie (I, V, X)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 w:hanging="275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cyframi rzymskimi liczby naturalne (do 12) zapisane cyframi arabskimi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right="19" w:hanging="27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podaje czas trwania roku zwykłego i roku przestępnego (liczbę dni)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right="19" w:hanging="27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spośród podanych liczb wybiera liczby podzielne przez 10, przez 5, przez 2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right="19" w:hanging="27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przedstawia drugą i trzecią potęgę za pomocą iloczynu takich samych czynników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right="19" w:hanging="27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wartości dwudziałaniowych wyrażeń arytmetycznych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right="19" w:hanging="27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mnoży i dzieli liczby zakończone zerami przez liczby jednocyfrowe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right="19" w:hanging="27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szacuje wynik dodawania dwóch liczb dwu- lub trzycyfrowych</w:t>
            </w:r>
          </w:p>
        </w:tc>
      </w:tr>
    </w:tbl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upływ czasu, np. od 14.29 do 15.25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cyframi rzymskimi liczby naturalne (do 39) zapisane cyframi arabskimi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daty z wykorzystaniem cyfr rzymskich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wykorzystaniem obliczeń kalendarzowych i zegarowych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przypisuje podany rok do odpowiedniego stulecia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kwadrat i sześcian liczby naturalnej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zapisuje iloczyn takich samych dwóch lub trzech czynników za pomocą potęgi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podaje przykłady liczb podzielnych przez 10, przez 5, przez 2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wybiera spośród podanych liczb liczby podzielne przez 9, przez 3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i dzieli liczby z zerami na końcu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wartości trójdziałaniowych wyrażeń arytmetycznych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szacuje wynik odejmowania dwóch liczb (dwucyfrowych, trzycyfrowych)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szacuje wynik mnożenia dwóch liczb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wykonuje obliczenia zegarowe i kalendarzowe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zapisuje cyframi arabskimi liczby do 39 zapisane cyframi </w:t>
            </w:r>
            <w:r>
              <w:rPr>
                <w:color w:val="000000"/>
                <w:sz w:val="20"/>
                <w:szCs w:val="20"/>
                <w:lang w:eastAsia="en-US"/>
              </w:rPr>
              <w:t>rzymskimi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z zastosowaniem cech podzielności przez 10, przez 5, przez 2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wartości wielodziałaniowych wyrażeń arytmetycznych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typowe zadania tekstowe z zastosowaniem mnożenia i dzielenia liczb zakończonych zerami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wyznacza liczbę naturalną, znając jej kwadrat, np. 25, 49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wartość wielodziałaniowego wyrażenia arytmetycznego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stosuje cechy podzielności przy wyszukiwaniu liczb spełniających dany warunek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z zastosowaniem cech podzielności przez 9 i przez 3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nietypowe zadania tekstowe z zastosowaniem mnożenia i dzielenia liczb zakończonych</w:t>
            </w:r>
          </w:p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zerami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odróżnia lata przestępne od lat zwykłych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oblicza potęgi liczb naturalnych o stopniu wyższym niż 3 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zadania z wykorzystaniem własności liczb parzystych i nieparzystych 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kolejność wykonywania działań do obliczania wartości wielodziałaniowych wyrażeń arytmetycznych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sprytny sposób wykonuje mnożenie oraz dzielenie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III – Działania pisemne</w:t>
      </w: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i odejmuje pisemnie liczby z przekraczaniem kolejnych progów dziesiątkowych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pisemnie liczbę wielocyfrową przez liczbę jednocyfrową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zastosowaniem dodawania i odejmowania pisemnego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zastosowaniem mnożenia liczby wielocyfrowej przez liczbę jednocyfrową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pisemnie przez liczby dwucyfrowe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pisemnie liczby zakończone zerami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dzieli pisemnie liczby wielocyfrowe przez liczby jednocyfrowe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sprawdza poprawność wykonanych działań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pisemnie liczby wielocyfrowe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korzysta z obliczeń pisemnych do wyznaczenia odjemnej, gdy są podane odjemnik i różnica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korzysta z obliczeń pisemnych do wyznaczenia odjemnika, gdy są podane odjemna i różnica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typowe zadania tekstowe z zastosowaniem dodawania, odejmowania i mnożenia przez</w:t>
            </w:r>
          </w:p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liczby jednocyfrowe sposobem pisemnym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left="6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nietypowe zadania tekstowe z zastosowaniem dodawania i odejmowania sposobem pisemnym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ind w:left="6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nietypowe zadania tekstowe z zastosowaniem mnożenia sposobem pisemnym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odtwarza brakujące cyfry w działaniach pisemnych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dzieli liczby naturalne sposobem pisemnym przez liczby dwucyfrowe 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złożone zadania tekstowe z wykorzystaniem działań pisemnych 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IV – Figury geometryczne – część 1</w:t>
      </w: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8759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rozpoznaje podstawowe figury geometryczne: punkt, odcinek, prostą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wskazuje punkty należące do odcinka i do prostej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wskazuje na rysunku proste i odcinki prostopadłe oraz równoległe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odcinek o podanej długości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rozróżnia wśród czworokątów prostokąty i kwadraty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prostokąty, których wymiary są wyrażone taką samą jednostką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kwadraty o podanych wymiarach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przekątne prostokątów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wyróżnia wśród innych figur wielokąty i podaje ich nazwy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wymienia różne jednostki długości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obwód wielokąta, którego długości boków są wyrażone taką samą jednostką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wybiera spośród podanych figur te, które mają oś symetrii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wskazuje środek, promień i średnicę koła i okręgu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okrąg i koło o danym promieniu i o danej średnicy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odcinek o podanej długości w podanej skali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prostą równoległą i prostą prostopadłą do danej prostej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z wykorzystaniem własności boków i kątów prostokąta i kwadratu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podaje liczbę przekątnych w wielokącie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zamienia jednostki długości, np. metry na centymetry, centymetry na milimetry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osie symetrii figury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podaje zależność między promieniem a średnicą koła i okręgu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wymiary figur geometrycznych i obiektów w skali wyrażonej niewielkimi liczbami naturalnymi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w prostych przypadkach rzeczywistą odległość na podstawie mapy ze skalą mianowaną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odcinek równoległy i odcinek prostopadły do danego odcinka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wymienia własności boków i kątów prostokąta i kwadratu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wielokąty spełniające określone warunki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długość boku prostokąta przy danym obwodzie i drugim boku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figurę mającą dwie osie symetrii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rzeczywiste wymiary obiektów, znając ich wymiary w podanej skali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nietypowe zadania tekstowe z wykorzystaniem własności wielokątów, koła i okręgu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figurę symetryczną z zadanymi osiami symetrii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dobiera skalę do narysowanych przedmiotów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wyznacza rzeczywistą odległość między obiektami na planie i na mapie, posługując się skalą mianowaną i liczbową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rysuje odcinki równoległe i prostopadłe w różnych położeniach na kartce w kratkę 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</w:t>
            </w:r>
            <w:r>
              <w:rPr>
                <w:bCs/>
                <w:sz w:val="20"/>
                <w:szCs w:val="20"/>
                <w:lang w:eastAsia="en-US"/>
              </w:rPr>
              <w:t xml:space="preserve"> o podwyższonym stopniu trudności</w:t>
            </w:r>
            <w:r>
              <w:rPr>
                <w:sz w:val="20"/>
                <w:szCs w:val="20"/>
                <w:lang w:eastAsia="en-US"/>
              </w:rPr>
              <w:t xml:space="preserve"> dotyczące prostokątów i kół 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różnorodne zadania geometryczne wykorzystując poznane wiadomości i umiejętności również w kontekście praktycznym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rzeczywistą odległość między miastami korzystając z map, na których podana jest skala liczbowa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 – Ułamki zwykłe</w:t>
      </w:r>
      <w:r>
        <w:rPr>
          <w:b/>
          <w:bCs/>
          <w:color w:val="000000"/>
          <w:sz w:val="20"/>
          <w:szCs w:val="20"/>
        </w:rPr>
        <w:tab/>
      </w: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wskazuje i nazywa: licznik, mianownik, kreskę ułamkową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odczytuje i zapisuje ułamki zwykłe (słownie i cyframi)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porównuje ułamki zwykłe o jednakowych mianownikach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przedstawia ułamek właściwy w postaci ilorazu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zapisuje iloraz w postaci ułamka zwykłego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rozszerza i skraca ułamek zwykły przez podaną liczbę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i odejmuje ułamki zwykłe o jednakowych mianownikach bez przekraczania jedności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zamienia ułamki niewłaściwe na liczby mieszane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zamienia liczby mieszane na ułamki niewłaściwe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ułamki zwykłe do całości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odejmuje ułamki zwykłe od całości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zastosowaniem dodawania i z zastosowaniem odejmowania ułamków zwykłych o jednakowych mianownikach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ułamek zwykły przez liczbę naturalną bez przekraczania jedności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zaznacza na osi liczbowej ułamki zwykłe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lub odejmuje liczby mieszane o takich samych mianownikach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porównuje ułamki zwykłe o takich samych licznikach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zadania, wykorzystując rozszerzanie i skracanie ułamków zwykłych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z zastosowaniem dodawania i odejmowania ułamków zwykłych o jednakowych</w:t>
            </w:r>
          </w:p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mianownikach oraz mnożenia ułamków zwykłych przez liczby naturalne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porównuje liczby mieszane i ułamki niewłaściwe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doprowadza ułamki do postaci nieskracalnej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przedstawia na osi liczbowej ułamki o różnych mianownikach (w prostych przypadkach)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z zastosowaniem dopełnień ułamków zwykłych do całości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złożone zadania tekstowe z zastosowaniem poznanych działań na ułamkach zwykłych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wielodziałaniowe wyrażenia arytmetyczne zawierające ułamki zwykłe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VI – Ułamki dziesiętne</w:t>
      </w: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odczytuje i zapisuje ułamek dziesiętny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i odejmuje ułamki dziesiętne sposobem pisemnym – proste przypadki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i odejmuje ułamki dziesiętne w pamięci – proste przypadki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i dzieli ułamki dziesiętne przez 10, 100, 1000 – proste przypadki (bez dopisywania dodatkowych zer)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porównuje ułamki dziesiętne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dodaje i odejmuje ułamki dziesiętne sposobem pisemnym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mnoży i dzieli ułamki dziesiętne przez 10, 100, 1000 (z dopisywaniem dodatkowych zer)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zamienia ułamek dziesiętny na ułamek zwykły (liczbę mieszaną), a ułamek zwykły (liczbę mieszaną) na ułamek dziesiętny – proste przypadki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zastosowaniem dodawania i odejmowania ułamków</w:t>
            </w:r>
          </w:p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dziesiętnych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zastosowaniem mnożenia i dzielenia ułamków dziesiętnych przez 10, 100, 1000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zaznacza na osi liczbowej ułamki dziesiętne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porządkuje ułamki dziesiętne według podanych kryteriów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z zastosowaniem dodawania i odejmowania ułamków dziesiętnych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z zastosowaniem mnożenia i dzielenia ułamków dziesiętnych przez 10, 100, 1000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zamienia jednostki długości i masy z wykorzystaniem ułamków dziesiętnych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zamienia ułamki zwykłe (liczby mieszane) na ułamki dziesiętne metodą rozszerzania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tekstowe z zastosowaniem zamiany ułamków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nietypowe zadania z zastosowaniem dodawania i odejmowania ułamków dziesiętnych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zamienia bardzo małe liczby przedstawione w postaci ułamków dziesiętnych na ułamki zwykłe i potrafi je odczytać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zależności między jednostkami długości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rozwiązuje zadania tekstowe o podwyższonym stopniu trudności z zastosowaniem ułamków dziesiętnych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oblicza wartości złożonych wyrażeń, wymagających stosowania działań na ułamkach dziesiętnych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after="6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Dział VII – Figury geometryczne – część 2</w:t>
      </w: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dopuszczającą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8800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mierzy i porównuje pola figur za pomocą kwadratów jednostkowych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wymienia podstawowe jednostki pola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wskazuje przedmioty, które mają kształt: prostopadłościanu, sześcianu, graniastosłupa, walca, stożka, kuli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wymienia podstawowe jednostki objętości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dostateczną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pole prostokąta i kwadratu, których wymiary są wyrażone tą samą jednostką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elementarne zadania tekstowe z zastosowaniem obliczania pola i obwodu prostokąta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opisuje prostopadłościan i sześcian, wskazując wierzchołki, krawędzie, ściany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opisuje graniastosłup, wskazując ściany boczne, podstawy, krawędzie, wierzchołki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mierzy objętość sześcianu sześcianem jednostkowym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pole prostokąta, którego wymiary podano w różnych jednostkach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szacuje wymiary oraz pole powierzchni określonych obiektów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figurę o danym polu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rzut sześcianu</w:t>
            </w:r>
          </w:p>
        </w:tc>
      </w:tr>
    </w:tbl>
    <w:p w:rsidR="00AC2E5F" w:rsidRDefault="00AC2E5F" w:rsidP="00AC2E5F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Uczeń otrzymuje ocenę </w:t>
      </w:r>
      <w:r>
        <w:rPr>
          <w:b/>
          <w:color w:val="000000"/>
          <w:sz w:val="20"/>
          <w:szCs w:val="20"/>
        </w:rPr>
        <w:t xml:space="preserve">bardzo </w:t>
      </w:r>
      <w:r>
        <w:rPr>
          <w:b/>
          <w:bCs/>
          <w:color w:val="000000"/>
          <w:sz w:val="20"/>
          <w:szCs w:val="20"/>
        </w:rPr>
        <w:t>dobrą</w:t>
      </w:r>
      <w:r>
        <w:rPr>
          <w:b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3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oblicza obwód kwadratu przy danym polu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tekstowe wymagające obliczenia pola kwadratu lub prostokąta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rysuje rzut prostopadłościanu i graniastosłupa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określa objętość prostopadłościanu za pomocą sześcianów jednostkowych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rozwiązuje zadania tekstowe wymagające wyznaczenia objętości brył zbudowanych z sześcianów</w:t>
            </w:r>
          </w:p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jednostkowych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porównuje własności graniastosłupa z własnościami ostrosłupa</w:t>
            </w:r>
          </w:p>
        </w:tc>
      </w:tr>
    </w:tbl>
    <w:p w:rsidR="00AC2E5F" w:rsidRDefault="00AC2E5F" w:rsidP="00AC2E5F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:rsidR="00AC2E5F" w:rsidRDefault="00AC2E5F" w:rsidP="00AC2E5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58"/>
      </w:tblGrid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pola figur, które można podzielić na kilka prostokątów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zadania </w:t>
            </w:r>
            <w:r>
              <w:rPr>
                <w:bCs/>
                <w:sz w:val="20"/>
                <w:szCs w:val="20"/>
                <w:lang w:eastAsia="en-US"/>
              </w:rPr>
              <w:t xml:space="preserve">o podwyższonym stopniu trudności </w:t>
            </w:r>
            <w:r>
              <w:rPr>
                <w:sz w:val="20"/>
                <w:szCs w:val="20"/>
                <w:lang w:eastAsia="en-US"/>
              </w:rPr>
              <w:t>związane z obliczaniem, szacowaniem oraz porównywaniem pól i obwodów</w:t>
            </w:r>
            <w:r>
              <w:rPr>
                <w:bCs/>
                <w:sz w:val="20"/>
                <w:szCs w:val="20"/>
                <w:lang w:eastAsia="en-US"/>
              </w:rPr>
              <w:t xml:space="preserve"> prostokątów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określa podstawy graniastosłupów i ostrosłupów na podstawie liczby ścian, wierzchołków, krawędzi </w:t>
            </w:r>
          </w:p>
        </w:tc>
      </w:tr>
      <w:tr w:rsidR="00AC2E5F" w:rsidTr="00AC2E5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5F" w:rsidRDefault="00AC2E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różnorodne zadania wykorzystując poznane wiadomości i umiejętności również w kontekście praktycznym</w:t>
            </w:r>
          </w:p>
        </w:tc>
      </w:tr>
    </w:tbl>
    <w:p w:rsidR="000C47E7" w:rsidRDefault="000C47E7"/>
    <w:sectPr w:rsidR="000C47E7" w:rsidSect="0032501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09DB"/>
    <w:multiLevelType w:val="hybridMultilevel"/>
    <w:tmpl w:val="9F60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8"/>
    <w:rsid w:val="000C47E7"/>
    <w:rsid w:val="002102A8"/>
    <w:rsid w:val="00325011"/>
    <w:rsid w:val="00AC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AC2E5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AC2E5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2548</Words>
  <Characters>15289</Characters>
  <Application>Microsoft Office Word</Application>
  <DocSecurity>0</DocSecurity>
  <Lines>127</Lines>
  <Paragraphs>35</Paragraphs>
  <ScaleCrop>false</ScaleCrop>
  <Company/>
  <LinksUpToDate>false</LinksUpToDate>
  <CharactersWithSpaces>17802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2025-10-07T05:29:00Z</dcterms:created>
  <dcterms:modified xsi:type="dcterms:W3CDTF">2025-10-07T05:31:00Z</dcterms:modified>
</cp:coreProperties>
</file>