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5C" w:rsidRDefault="00E45D7A">
      <w:pPr>
        <w:spacing w:before="77" w:line="252" w:lineRule="exact"/>
        <w:ind w:left="361"/>
        <w:jc w:val="center"/>
        <w:rPr>
          <w:b/>
        </w:rPr>
      </w:pPr>
      <w:r>
        <w:rPr>
          <w:b/>
          <w:spacing w:val="-2"/>
        </w:rPr>
        <w:t>KLAUZULA</w:t>
      </w:r>
      <w:r>
        <w:rPr>
          <w:b/>
        </w:rPr>
        <w:t xml:space="preserve"> </w:t>
      </w:r>
      <w:r>
        <w:rPr>
          <w:b/>
          <w:spacing w:val="-2"/>
        </w:rPr>
        <w:t>INFORMACYJNA</w:t>
      </w:r>
    </w:p>
    <w:p w:rsidR="0061585C" w:rsidRDefault="00E45D7A">
      <w:pPr>
        <w:spacing w:line="252" w:lineRule="exact"/>
        <w:ind w:left="361"/>
        <w:jc w:val="center"/>
        <w:rPr>
          <w:b/>
        </w:rPr>
      </w:pP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OCHRONIE</w:t>
      </w:r>
      <w:r>
        <w:rPr>
          <w:b/>
          <w:spacing w:val="-2"/>
        </w:rPr>
        <w:t xml:space="preserve"> </w:t>
      </w:r>
      <w:r>
        <w:rPr>
          <w:b/>
        </w:rPr>
        <w:t>DANYCH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OSOBOWYCH</w:t>
      </w:r>
    </w:p>
    <w:p w:rsidR="0061585C" w:rsidRDefault="00E45D7A">
      <w:pPr>
        <w:spacing w:before="1"/>
        <w:ind w:left="357"/>
        <w:jc w:val="center"/>
        <w:rPr>
          <w:b/>
        </w:rPr>
      </w:pP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Miejskiej</w:t>
      </w:r>
      <w:r>
        <w:rPr>
          <w:b/>
          <w:spacing w:val="-2"/>
        </w:rPr>
        <w:t xml:space="preserve"> </w:t>
      </w:r>
      <w:r>
        <w:rPr>
          <w:b/>
        </w:rPr>
        <w:t>Bibliotece</w:t>
      </w:r>
      <w:r>
        <w:rPr>
          <w:b/>
          <w:spacing w:val="-4"/>
        </w:rPr>
        <w:t xml:space="preserve"> </w:t>
      </w:r>
      <w:r>
        <w:rPr>
          <w:b/>
        </w:rPr>
        <w:t>Publicznej</w:t>
      </w:r>
      <w:r>
        <w:rPr>
          <w:b/>
          <w:spacing w:val="-4"/>
        </w:rPr>
        <w:t xml:space="preserve"> </w:t>
      </w:r>
      <w:r>
        <w:rPr>
          <w:b/>
        </w:rPr>
        <w:t>im.</w:t>
      </w:r>
      <w:r>
        <w:rPr>
          <w:b/>
          <w:spacing w:val="-4"/>
        </w:rPr>
        <w:t xml:space="preserve"> </w:t>
      </w:r>
      <w:r>
        <w:rPr>
          <w:b/>
        </w:rPr>
        <w:t>Galla</w:t>
      </w:r>
      <w:r>
        <w:rPr>
          <w:b/>
          <w:spacing w:val="-14"/>
        </w:rPr>
        <w:t xml:space="preserve"> </w:t>
      </w:r>
      <w:r>
        <w:rPr>
          <w:b/>
        </w:rPr>
        <w:t>Anonima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Głogowie.</w:t>
      </w:r>
    </w:p>
    <w:p w:rsidR="0061585C" w:rsidRDefault="0061585C">
      <w:pPr>
        <w:pStyle w:val="Tekstpodstawowy"/>
        <w:spacing w:before="251"/>
        <w:ind w:left="0" w:firstLine="0"/>
        <w:jc w:val="left"/>
        <w:rPr>
          <w:b/>
        </w:rPr>
      </w:pPr>
    </w:p>
    <w:p w:rsidR="0061585C" w:rsidRDefault="00E45D7A">
      <w:pPr>
        <w:spacing w:before="1"/>
        <w:ind w:left="359"/>
        <w:jc w:val="center"/>
        <w:rPr>
          <w:b/>
        </w:rPr>
      </w:pPr>
      <w:r>
        <w:rPr>
          <w:b/>
        </w:rPr>
        <w:t>Zgodnie</w:t>
      </w:r>
      <w:r>
        <w:rPr>
          <w:b/>
          <w:spacing w:val="-8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rPr>
          <w:b/>
        </w:rPr>
        <w:t>ust.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ust.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ROZPORZĄDZENIA</w:t>
      </w:r>
      <w:r>
        <w:rPr>
          <w:b/>
          <w:spacing w:val="-14"/>
        </w:rPr>
        <w:t xml:space="preserve"> </w:t>
      </w:r>
      <w:r>
        <w:rPr>
          <w:b/>
        </w:rPr>
        <w:t>PARLAMENTU</w:t>
      </w:r>
      <w:r>
        <w:rPr>
          <w:b/>
          <w:spacing w:val="-5"/>
        </w:rPr>
        <w:t xml:space="preserve"> </w:t>
      </w:r>
      <w:r>
        <w:rPr>
          <w:b/>
        </w:rPr>
        <w:t>EUROPEJSKIEGO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I</w:t>
      </w:r>
    </w:p>
    <w:p w:rsidR="0061585C" w:rsidRDefault="00E45D7A">
      <w:pPr>
        <w:spacing w:before="1"/>
        <w:ind w:left="655" w:right="349"/>
        <w:jc w:val="center"/>
        <w:rPr>
          <w:b/>
        </w:rPr>
      </w:pPr>
      <w:r>
        <w:rPr>
          <w:b/>
        </w:rPr>
        <w:t>RADY</w:t>
      </w:r>
      <w:r>
        <w:rPr>
          <w:b/>
          <w:spacing w:val="-12"/>
        </w:rPr>
        <w:t xml:space="preserve"> </w:t>
      </w:r>
      <w:r>
        <w:rPr>
          <w:b/>
        </w:rPr>
        <w:t>(UE)</w:t>
      </w:r>
      <w:r>
        <w:rPr>
          <w:b/>
          <w:spacing w:val="-3"/>
        </w:rPr>
        <w:t xml:space="preserve"> </w:t>
      </w:r>
      <w:r>
        <w:rPr>
          <w:b/>
        </w:rPr>
        <w:t>2016/679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dnia</w:t>
      </w:r>
      <w:r>
        <w:rPr>
          <w:b/>
          <w:spacing w:val="-4"/>
        </w:rPr>
        <w:t xml:space="preserve"> </w:t>
      </w:r>
      <w:r>
        <w:rPr>
          <w:b/>
        </w:rPr>
        <w:t>27</w:t>
      </w:r>
      <w:r>
        <w:rPr>
          <w:b/>
          <w:spacing w:val="-6"/>
        </w:rPr>
        <w:t xml:space="preserve"> </w:t>
      </w:r>
      <w:r>
        <w:rPr>
          <w:b/>
        </w:rPr>
        <w:t>kwietnia</w:t>
      </w:r>
      <w:r>
        <w:rPr>
          <w:b/>
          <w:spacing w:val="-6"/>
        </w:rPr>
        <w:t xml:space="preserve"> </w:t>
      </w:r>
      <w:r>
        <w:rPr>
          <w:b/>
        </w:rPr>
        <w:t>2016</w:t>
      </w:r>
      <w:r>
        <w:rPr>
          <w:b/>
          <w:spacing w:val="-4"/>
        </w:rPr>
        <w:t xml:space="preserve"> </w:t>
      </w:r>
      <w:r>
        <w:rPr>
          <w:b/>
        </w:rPr>
        <w:t>r.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ochrony</w:t>
      </w:r>
      <w:r>
        <w:rPr>
          <w:b/>
          <w:spacing w:val="-4"/>
        </w:rPr>
        <w:t xml:space="preserve"> </w:t>
      </w:r>
      <w:r>
        <w:rPr>
          <w:b/>
        </w:rPr>
        <w:t>osób</w:t>
      </w:r>
      <w:r>
        <w:rPr>
          <w:b/>
          <w:spacing w:val="-4"/>
        </w:rPr>
        <w:t xml:space="preserve"> </w:t>
      </w:r>
      <w:r>
        <w:rPr>
          <w:b/>
        </w:rPr>
        <w:t>fizycznych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związku z przetwarzaniem danych osobowych i w sprawie swobodnego przepływu takich danych oraz uchylenia dyrektywy 95/46/WE (ogólne rozporządzenie o ochronie danych), informuję, iż:</w:t>
      </w:r>
    </w:p>
    <w:p w:rsidR="0061585C" w:rsidRDefault="0061585C">
      <w:pPr>
        <w:pStyle w:val="Tekstpodstawowy"/>
        <w:ind w:left="0" w:firstLine="0"/>
        <w:jc w:val="left"/>
        <w:rPr>
          <w:b/>
        </w:rPr>
      </w:pPr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26"/>
        <w:jc w:val="both"/>
      </w:pPr>
      <w:r>
        <w:t>Administratorem danych osobowych jest: Miejska Bibliotek</w:t>
      </w:r>
      <w:r>
        <w:t>a Publiczna im. Galla</w:t>
      </w:r>
      <w:r>
        <w:rPr>
          <w:spacing w:val="-9"/>
        </w:rPr>
        <w:t xml:space="preserve"> </w:t>
      </w:r>
      <w:r>
        <w:t xml:space="preserve">Anonima w Głogowie z siedzibą ul. Jedności Robotniczej 15 67-200 Głogów, NIP 693-10-15-768, tel. 76 726 56 22, e-mail </w:t>
      </w:r>
      <w:hyperlink r:id="rId5">
        <w:r>
          <w:rPr>
            <w:spacing w:val="-2"/>
          </w:rPr>
          <w:t>mbp@mbp.glogow.pl.</w:t>
        </w:r>
      </w:hyperlink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23"/>
        <w:jc w:val="both"/>
      </w:pPr>
      <w:r>
        <w:t>Administrator danych wyznaczył Inspektora Ochrony Danyc</w:t>
      </w:r>
      <w:r>
        <w:t xml:space="preserve">h Osobowych z którym można się kontaktować przez adres poczty elektronicznej - </w:t>
      </w:r>
      <w:hyperlink r:id="rId6">
        <w:r>
          <w:t>iodo@kiran.pl</w:t>
        </w:r>
      </w:hyperlink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33"/>
        <w:jc w:val="both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celach</w:t>
      </w:r>
      <w:r>
        <w:rPr>
          <w:spacing w:val="-4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art. 6 ust 1 pkt a) i zgod</w:t>
      </w:r>
      <w:r>
        <w:t>nie z treścią Ogólnego Rozporządzenia o Ochronie Danych Osobowych.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4"/>
        </w:tabs>
        <w:ind w:left="474" w:hanging="359"/>
        <w:jc w:val="both"/>
      </w:pPr>
      <w:r>
        <w:t>Odbiorcą</w:t>
      </w:r>
      <w:r>
        <w:rPr>
          <w:spacing w:val="-8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będą:</w:t>
      </w:r>
      <w:r>
        <w:rPr>
          <w:spacing w:val="-4"/>
        </w:rPr>
        <w:t xml:space="preserve"> </w:t>
      </w:r>
      <w:r>
        <w:t>członkowie</w:t>
      </w:r>
      <w:r>
        <w:rPr>
          <w:spacing w:val="-7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rPr>
          <w:spacing w:val="-2"/>
        </w:rPr>
        <w:t>konkursowej.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4"/>
        </w:tabs>
        <w:spacing w:line="252" w:lineRule="exact"/>
        <w:ind w:left="474" w:hanging="359"/>
        <w:jc w:val="both"/>
      </w:pPr>
      <w:r>
        <w:t>Pana/</w:t>
      </w:r>
      <w:r>
        <w:rPr>
          <w:spacing w:val="-5"/>
        </w:rPr>
        <w:t xml:space="preserve"> </w:t>
      </w:r>
      <w:r>
        <w:t>Pani</w:t>
      </w:r>
      <w:r>
        <w:rPr>
          <w:spacing w:val="-3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państwa</w:t>
      </w:r>
      <w:r>
        <w:rPr>
          <w:spacing w:val="-2"/>
        </w:rPr>
        <w:t xml:space="preserve"> </w:t>
      </w:r>
      <w:r>
        <w:t>trzeciego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rPr>
          <w:spacing w:val="-2"/>
        </w:rPr>
        <w:t>międzynarodowej.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15"/>
        <w:jc w:val="both"/>
      </w:pPr>
      <w:r>
        <w:t>Pani/Pana dane osobowe będą przechowywane przez okres trwania konkursu, a wizerunek utrwalony podczas jego przebiegu będzie udostępniany na stronach biblioteki przez okres 5 lat w celach dokumentujących</w:t>
      </w:r>
      <w:r>
        <w:rPr>
          <w:spacing w:val="-5"/>
        </w:rPr>
        <w:t xml:space="preserve"> </w:t>
      </w:r>
      <w:r>
        <w:t>działalność</w:t>
      </w:r>
      <w:r>
        <w:rPr>
          <w:spacing w:val="-3"/>
        </w:rPr>
        <w:t xml:space="preserve"> </w:t>
      </w:r>
      <w:r>
        <w:t>instytucji.</w:t>
      </w:r>
      <w:r>
        <w:rPr>
          <w:spacing w:val="-4"/>
        </w:rPr>
        <w:t xml:space="preserve"> </w:t>
      </w:r>
      <w:r>
        <w:t>Pani/</w:t>
      </w:r>
      <w:r>
        <w:rPr>
          <w:spacing w:val="-4"/>
        </w:rPr>
        <w:t xml:space="preserve"> </w:t>
      </w:r>
      <w:r>
        <w:t>Pana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będę</w:t>
      </w:r>
      <w:r>
        <w:rPr>
          <w:spacing w:val="-3"/>
        </w:rPr>
        <w:t xml:space="preserve"> </w:t>
      </w:r>
      <w:r>
        <w:t xml:space="preserve">usuwane </w:t>
      </w:r>
      <w:r>
        <w:t>po</w:t>
      </w:r>
      <w:r>
        <w:rPr>
          <w:spacing w:val="-3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do końca roku, w którym przypada termin zakończenia przetwarzania.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29"/>
        <w:jc w:val="both"/>
      </w:pPr>
      <w:r>
        <w:t>Posiada Pani/Pan prawo dostępu do treści swoich danych osobowych oraz prawo ich sprostowania, usunięcia, ograniczenia przetwarzania, prawo do przenoszenia dan</w:t>
      </w:r>
      <w:r>
        <w:t>ych, a także prawo do wniesienia sprzeciwu, oraz wycofania zgody na ich przetwarzanie. Sprzeciw oraz wycofanie zgody wobec przetwarzania danych osobowych lub żądanie ich usunięcia będzie skuteczne o ile dane osobowe nie są już niezbędne do celów dla któryc</w:t>
      </w:r>
      <w:r>
        <w:t>h zostały zebrane.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spacing w:before="1"/>
        <w:ind w:left="475" w:right="130"/>
        <w:jc w:val="both"/>
      </w:pPr>
      <w:r>
        <w:t>Ma Pani/Pan prawo wniesienia skargi do PUODO gdy uzna Pani/Pan, iż przetwarzanie danych osobowych dotyczących Pani/Pana narusza przepisy ogólnego rozporządzenia o ochronie danych osobowych z dnia 27 kwietnia 2016 r.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96"/>
        <w:jc w:val="both"/>
      </w:pPr>
      <w:r>
        <w:t>Podanie przez Panią/P</w:t>
      </w:r>
      <w:r>
        <w:t>ana danych osobowych jest dobrowolne, ale ich niepodanie uniemożliwia udział w konkursie organizowanym przez Miejską Bibliotekę Publiczną im. Galla</w:t>
      </w:r>
      <w:r>
        <w:rPr>
          <w:spacing w:val="-5"/>
        </w:rPr>
        <w:t xml:space="preserve"> </w:t>
      </w:r>
      <w:r>
        <w:t>Anonima w Głogowie.</w:t>
      </w:r>
    </w:p>
    <w:p w:rsidR="0061585C" w:rsidRDefault="00E45D7A">
      <w:pPr>
        <w:pStyle w:val="Akapitzlist"/>
        <w:numPr>
          <w:ilvl w:val="0"/>
          <w:numId w:val="1"/>
        </w:numPr>
        <w:tabs>
          <w:tab w:val="left" w:pos="475"/>
        </w:tabs>
        <w:ind w:left="475" w:right="132"/>
        <w:jc w:val="both"/>
      </w:pPr>
      <w:r>
        <w:t xml:space="preserve">Pani/ Pana dane nie będą przetwarzane w sposób zautomatyzowany w tym również w formie </w:t>
      </w:r>
      <w:r>
        <w:rPr>
          <w:spacing w:val="-2"/>
        </w:rPr>
        <w:t>pr</w:t>
      </w:r>
      <w:r>
        <w:rPr>
          <w:spacing w:val="-2"/>
        </w:rPr>
        <w:t>ofilowania.</w:t>
      </w:r>
    </w:p>
    <w:sectPr w:rsidR="0061585C" w:rsidSect="0061585C">
      <w:type w:val="continuous"/>
      <w:pgSz w:w="11910" w:h="16840"/>
      <w:pgMar w:top="150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F6D"/>
    <w:multiLevelType w:val="hybridMultilevel"/>
    <w:tmpl w:val="590A4388"/>
    <w:lvl w:ilvl="0" w:tplc="48881D9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100"/>
        <w:sz w:val="22"/>
        <w:szCs w:val="22"/>
        <w:lang w:val="pl-PL" w:eastAsia="en-US" w:bidi="ar-SA"/>
      </w:rPr>
    </w:lvl>
    <w:lvl w:ilvl="1" w:tplc="9AAAD0A2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65807292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E7F8D79C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71A3F44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5EE6188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98295A6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66A2DD2C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6D20E1E2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585C"/>
    <w:rsid w:val="0061585C"/>
    <w:rsid w:val="00E4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585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585C"/>
    <w:pPr>
      <w:ind w:left="475" w:hanging="360"/>
      <w:jc w:val="both"/>
    </w:pPr>
  </w:style>
  <w:style w:type="paragraph" w:styleId="Akapitzlist">
    <w:name w:val="List Paragraph"/>
    <w:basedOn w:val="Normalny"/>
    <w:uiPriority w:val="1"/>
    <w:qFormat/>
    <w:rsid w:val="0061585C"/>
    <w:pPr>
      <w:ind w:left="47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158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iran.pl" TargetMode="External"/><Relationship Id="rId5" Type="http://schemas.openxmlformats.org/officeDocument/2006/relationships/hyperlink" Target="mailto:mbp@mbp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Pytel</dc:creator>
  <cp:lastModifiedBy>\</cp:lastModifiedBy>
  <cp:revision>2</cp:revision>
  <dcterms:created xsi:type="dcterms:W3CDTF">2024-02-05T11:25:00Z</dcterms:created>
  <dcterms:modified xsi:type="dcterms:W3CDTF">2024-02-05T11:25:00Z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2024-02-05T00:00:00Z</vt:filetime>
  </property>
  <property fmtid="{D5CDD505-2E9C-101B-9397-08002B2CF9AE}" pid="5" name="Producer">
    <vt:lpwstr>3-Heights(TM) PDF Security Shell 4.8.25.2 (http://www.pdf-tools.com)</vt:lpwstr>
  </property>
</Properties>
</file>