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Konspekt lekcji języka angielskiego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Nazwisko: Bartecka Barbara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Poziom grupy: elementary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Klasa : III AUT</w:t>
      </w:r>
    </w:p>
    <w:p>
      <w:pPr>
        <w:pStyle w:val="Normal"/>
        <w:jc w:val="both"/>
        <w:rPr/>
      </w:pPr>
      <w:r>
        <w:rPr>
          <w:sz w:val="24"/>
          <w:szCs w:val="24"/>
        </w:rPr>
        <w:t>Data: 29.09.2020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Czas: 45 min.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Temat:I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 he a wizzard? – prezentacja nowej struktury. Lekcja Multimedialna.</w:t>
      </w:r>
      <w:r>
        <w:rPr>
          <w:b/>
          <w:bCs/>
          <w:sz w:val="24"/>
          <w:szCs w:val="24"/>
        </w:rPr>
        <w:t xml:space="preserve">  </w:t>
      </w:r>
    </w:p>
    <w:p>
      <w:pPr>
        <w:pStyle w:val="Normal"/>
        <w:jc w:val="both"/>
        <w:rPr>
          <w:b/>
          <w:b/>
        </w:rPr>
      </w:pPr>
      <w:r>
        <w:rPr>
          <w:b/>
          <w:sz w:val="24"/>
          <w:szCs w:val="24"/>
        </w:rPr>
        <w:t>Cele lekcji: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 w:val="24"/>
          <w:szCs w:val="24"/>
        </w:rPr>
        <w:t xml:space="preserve">Główny: </w:t>
      </w:r>
      <w:r>
        <w:rPr>
          <w:b w:val="false"/>
          <w:bCs w:val="false"/>
          <w:sz w:val="24"/>
          <w:szCs w:val="24"/>
        </w:rPr>
        <w:t xml:space="preserve">zadawanie pytań o postaci oraz udzielanie odpowiedzi, przećwiczenie formy pisemnej nowej struktury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b/>
          <w:sz w:val="24"/>
          <w:szCs w:val="24"/>
        </w:rPr>
        <w:t>Szczegółowe: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-</w:t>
      </w:r>
      <w:r>
        <w:rPr>
          <w:rFonts w:asciiTheme="minorHAnsi" w:cstheme="minorBidi" w:eastAsiaTheme="minorHAnsi" w:hAnsiTheme="minorHAnsi"/>
          <w:sz w:val="24"/>
          <w:szCs w:val="24"/>
        </w:rPr>
        <w:t>prezentacja nowej struktury Is he/ Is she…?, Yes, he /she is. No, he / she isn’t.</w:t>
      </w:r>
    </w:p>
    <w:p>
      <w:pPr>
        <w:pStyle w:val="Normal"/>
        <w:spacing w:lineRule="auto" w:line="240" w:before="0" w:after="0"/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-zastosowanie nowej struktury w zabawie</w:t>
      </w:r>
    </w:p>
    <w:p>
      <w:pPr>
        <w:pStyle w:val="Normal"/>
        <w:spacing w:lineRule="auto" w:line="240" w:before="0" w:after="0"/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 xml:space="preserve">- utrwalenie wcześniej poznanego słownictwa </w:t>
      </w:r>
      <w:r>
        <w:rPr>
          <w:rFonts w:asciiTheme="minorHAnsi" w:cstheme="minorBidi" w:eastAsiaTheme="minorHAnsi" w:hAnsiTheme="minorHAnsi"/>
          <w:sz w:val="24"/>
          <w:szCs w:val="24"/>
        </w:rPr>
        <w:t>poprzez piosenki</w:t>
      </w:r>
      <w:r>
        <w:rPr>
          <w:rFonts w:asciiTheme="minorHAnsi" w:cstheme="minorBidi" w:eastAsiaTheme="minorHAnsi" w:hAnsiTheme="minorHAnsi"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both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  <w:sz w:val="24"/>
          <w:szCs w:val="24"/>
        </w:rPr>
        <w:t>-</w:t>
      </w:r>
      <w:r>
        <w:rPr>
          <w:rFonts w:asciiTheme="minorHAnsi" w:cstheme="minorBidi" w:eastAsiaTheme="minorHAnsi" w:hAnsiTheme="minorHAnsi"/>
          <w:sz w:val="24"/>
          <w:szCs w:val="24"/>
        </w:rPr>
        <w:t>doskonalenie umiejętności pisania, czytania, mówienia w języku angielskim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536" w:leader="none"/>
        </w:tabs>
        <w:rPr>
          <w:b/>
          <w:b/>
        </w:rPr>
      </w:pPr>
      <w:r>
        <w:rPr>
          <w:b/>
          <w:sz w:val="24"/>
          <w:szCs w:val="24"/>
        </w:rPr>
        <w:t>Język angielski będzie uczony przez:</w:t>
      </w:r>
    </w:p>
    <w:p>
      <w:pPr>
        <w:pStyle w:val="Normal"/>
        <w:tabs>
          <w:tab w:val="center" w:pos="4536" w:leader="none"/>
        </w:tabs>
        <w:rPr/>
      </w:pPr>
      <w:r>
        <w:rPr>
          <w:sz w:val="24"/>
          <w:szCs w:val="24"/>
        </w:rPr>
        <w:t xml:space="preserve">- formy leksykalne i funkcjonalne:  </w:t>
      </w:r>
      <w:r>
        <w:rPr>
          <w:rFonts w:asciiTheme="minorHAnsi" w:cstheme="minorBidi" w:eastAsiaTheme="minorHAnsi" w:hAnsiTheme="minorHAnsi"/>
          <w:sz w:val="24"/>
          <w:szCs w:val="24"/>
        </w:rPr>
        <w:t xml:space="preserve">king, queen, knight, wizzard, witch, dragon, </w:t>
      </w:r>
    </w:p>
    <w:p>
      <w:pPr>
        <w:pStyle w:val="Normal"/>
        <w:tabs>
          <w:tab w:val="center" w:pos="4536" w:leader="none"/>
        </w:tabs>
        <w:rPr/>
      </w:pPr>
      <w:r>
        <w:rPr>
          <w:sz w:val="24"/>
          <w:szCs w:val="24"/>
          <w:lang w:val="en-US"/>
        </w:rPr>
        <w:t xml:space="preserve">- wymowa:   </w:t>
      </w:r>
      <w:r>
        <w:rPr>
          <w:sz w:val="24"/>
          <w:szCs w:val="24"/>
          <w:lang w:val="en-US"/>
        </w:rPr>
        <w:t>Is he../ Is she..</w:t>
      </w:r>
    </w:p>
    <w:p>
      <w:pPr>
        <w:pStyle w:val="Normal"/>
        <w:tabs>
          <w:tab w:val="center" w:pos="4536" w:leader="none"/>
        </w:tabs>
        <w:rPr>
          <w:b/>
          <w:b/>
          <w:lang w:val="en-US"/>
        </w:rPr>
      </w:pPr>
      <w:r>
        <w:rPr>
          <w:b/>
          <w:sz w:val="24"/>
          <w:szCs w:val="24"/>
          <w:lang w:val="en-US"/>
        </w:rPr>
        <w:t>Metody pracy: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4"/>
          <w:szCs w:val="24"/>
        </w:rPr>
      </w:pPr>
      <w:r>
        <w:rPr>
          <w:rFonts w:asciiTheme="minorHAnsi" w:cstheme="minorBidi" w:eastAsiaTheme="minorHAnsi" w:hAnsiTheme="minorHAnsi"/>
          <w:sz w:val="24"/>
          <w:szCs w:val="24"/>
        </w:rPr>
        <w:t>Metoda komunikacyjna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asciiTheme="minorHAnsi" w:cstheme="minorBidi" w:eastAsiaTheme="minorHAnsi" w:hAnsiTheme="minorHAnsi"/>
          <w:sz w:val="24"/>
          <w:szCs w:val="24"/>
        </w:rPr>
        <w:t>Metoda TPR (Total Physical Response – Reagowanie Całym Ciałem)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4"/>
          <w:szCs w:val="24"/>
        </w:rPr>
      </w:pPr>
      <w:r>
        <w:rPr>
          <w:rFonts w:asciiTheme="minorHAnsi" w:cstheme="minorBidi" w:eastAsiaTheme="minorHAnsi" w:hAnsiTheme="minorHAnsi"/>
          <w:sz w:val="24"/>
          <w:szCs w:val="24"/>
        </w:rPr>
        <w:t>Metoda audiolingwalna</w:t>
      </w:r>
    </w:p>
    <w:p>
      <w:pPr>
        <w:pStyle w:val="Normal"/>
        <w:spacing w:lineRule="auto" w:line="240" w:before="0" w:after="0"/>
        <w:ind w:left="720" w:hanging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536" w:leader="none"/>
        </w:tabs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 xml:space="preserve">Formy pracy: </w:t>
      </w:r>
      <w:r>
        <w:rPr>
          <w:sz w:val="24"/>
          <w:szCs w:val="24"/>
        </w:rPr>
        <w:t xml:space="preserve">indywidualna, w całej grupie, 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Materiały:  </w:t>
      </w:r>
    </w:p>
    <w:p>
      <w:pPr>
        <w:pStyle w:val="Normal"/>
        <w:spacing w:lineRule="auto" w:line="240" w:before="0" w:after="0"/>
        <w:ind w:left="720" w:hanging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Tablica interaktywna (TIK)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sz w:val="24"/>
          <w:szCs w:val="24"/>
        </w:rPr>
        <w:t>Karty obrazkowe ( flashcards)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sz w:val="24"/>
          <w:szCs w:val="24"/>
        </w:rPr>
        <w:t>Przygotowane wycinanki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sz w:val="24"/>
          <w:szCs w:val="24"/>
        </w:rPr>
        <w:t>Podręcznik Explore Tre</w:t>
      </w:r>
      <w:r>
        <w:rPr>
          <w:sz w:val="24"/>
          <w:szCs w:val="24"/>
        </w:rPr>
        <w:t>e</w:t>
      </w:r>
      <w:r>
        <w:rPr>
          <w:sz w:val="24"/>
          <w:szCs w:val="24"/>
        </w:rPr>
        <w:t>tops 3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sz w:val="24"/>
          <w:szCs w:val="24"/>
        </w:rPr>
        <w:t>Workbook Explore Treetops</w:t>
      </w:r>
    </w:p>
    <w:p>
      <w:pPr>
        <w:pStyle w:val="Normal"/>
        <w:spacing w:lineRule="auto" w:line="240" w:before="0" w:after="0"/>
        <w:ind w:left="720" w:hanging="0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720" w:hanging="0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-Siatka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"/>
        <w:gridCol w:w="1655"/>
        <w:gridCol w:w="4753"/>
        <w:gridCol w:w="1133"/>
        <w:gridCol w:w="1008"/>
      </w:tblGrid>
      <w:tr>
        <w:trPr/>
        <w:tc>
          <w:tcPr>
            <w:tcW w:w="739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CELE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PROCEDURA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INTERAKCJA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CZAS</w:t>
            </w:r>
          </w:p>
        </w:tc>
      </w:tr>
      <w:tr>
        <w:trPr>
          <w:trHeight w:val="5047" w:hRule="exact"/>
          <w:cantSplit w:val="true"/>
        </w:trPr>
        <w:tc>
          <w:tcPr>
            <w:tcW w:w="739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ind w:left="113" w:right="113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Warm-up</w:t>
            </w:r>
          </w:p>
        </w:tc>
        <w:tc>
          <w:tcPr>
            <w:tcW w:w="1655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 wprowadzić  uczniów w atmosferę uczenia się języka obcego,                                   -  złapać uwagę uczniów,</w:t>
            </w:r>
          </w:p>
          <w:p>
            <w:pPr>
              <w:pStyle w:val="Normal"/>
              <w:spacing w:lineRule="auto" w:line="240"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/>
            </w:pPr>
            <w:r>
              <w:rPr>
                <w:sz w:val="22"/>
                <w:szCs w:val="22"/>
              </w:rPr>
              <w:t xml:space="preserve">- Nauczyciel wita się z uczniami, </w:t>
            </w:r>
            <w:r>
              <w:rPr>
                <w:sz w:val="22"/>
                <w:szCs w:val="22"/>
              </w:rPr>
              <w:t>sprawdza obecność i przygotowanie do zajęć.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 w celu przypomnienia nazw postaci ze świata fantazji  na tablicy multimedialnej  włącza piosenkę poznaną na poprzednich zajęciach :</w:t>
            </w:r>
            <w:hyperlink r:id="rId2">
              <w:r>
                <w:rPr>
                  <w:rStyle w:val="Czeinternetowe"/>
                  <w:sz w:val="22"/>
                  <w:szCs w:val="22"/>
                </w:rPr>
                <w:t>https://www.youtube.com/watch?v=wuvCoGPjNxY</w:t>
              </w:r>
            </w:hyperlink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/>
            </w:pPr>
            <w:r>
              <w:rPr>
                <w:sz w:val="22"/>
                <w:szCs w:val="22"/>
              </w:rPr>
              <w:t>oraz następnie piosenkę TPR, którą uczn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owie pokazują według poznanego schematu </w:t>
            </w:r>
            <w:hyperlink r:id="rId3">
              <w:r>
                <w:rPr>
                  <w:rStyle w:val="Czeinternetowe"/>
                  <w:sz w:val="22"/>
                  <w:szCs w:val="22"/>
                </w:rPr>
                <w:t>https://www.youtube.com/watch?v=rEbrwAIEDRI</w:t>
              </w:r>
            </w:hyperlink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/>
            </w:pPr>
            <w:r>
              <w:rPr>
                <w:sz w:val="22"/>
                <w:szCs w:val="22"/>
              </w:rPr>
              <w:t xml:space="preserve">-N zapisuje temat lekcji na tablicy i krótko wprowadza  w jego zakres. </w:t>
            </w:r>
            <w:r>
              <w:rPr>
                <w:sz w:val="22"/>
                <w:szCs w:val="22"/>
              </w:rPr>
              <w:t xml:space="preserve">Podchodzi do wybranego ucznia i wskazując na niego pyta pozostałych kolegów </w:t>
            </w:r>
            <w:r>
              <w:rPr>
                <w:i/>
                <w:iCs/>
                <w:sz w:val="22"/>
                <w:szCs w:val="22"/>
              </w:rPr>
              <w:t>„ What’s his/ her name?”</w:t>
            </w:r>
            <w:r>
              <w:rPr>
                <w:sz w:val="22"/>
                <w:szCs w:val="22"/>
              </w:rPr>
              <w:t xml:space="preserve"> zachęca uczniów do odpowiedzi przy zachowaniu formy His/ her name is…. 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N-U</w:t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jc w:val="both"/>
              <w:rPr/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830" w:hRule="exact"/>
          <w:cantSplit w:val="true"/>
        </w:trPr>
        <w:tc>
          <w:tcPr>
            <w:tcW w:w="739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ind w:right="113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</w:tc>
        <w:tc>
          <w:tcPr>
            <w:tcW w:w="1655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mówienie,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/>
            </w:pPr>
            <w:r>
              <w:rPr>
                <w:sz w:val="22"/>
                <w:szCs w:val="22"/>
              </w:rPr>
              <w:t>-słuchanie,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wprowadzenie nowego słownictwa,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-utrwalenie wymowy,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 unosi kolejny karty ( flashcards) obrazkowe z postaciami ze świata fantazji wypowiadając zdania zgodnie z prawdą lub nie :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He’s a knight, She’s a Queen, He’s a Wizzad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etc. Zachęca uczniów by odpowiadali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Yes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, gdy zdanie jest prawdziwie lub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gdy zdanie jest nie prawdziwe.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-Następnie na tablicy multimedialnej pojawia się strona z podręcznika, na której widzimy bohaterów Rachel i Tinders ( pod str.10) , którzy ponownie wybrali się do zamku . N włącza płytę, uczniowie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słuchają całego nagrania, jednocześnie śledząc na tablicy opowiadanie w formie komiksu.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 prosi uczniów aby opisali , w języku polskim, co się dzieje na obrazkach. Aby sprawdzić czy uczniowie zrozumieli fabułę zadaje pytania: gdzie jest Rachel?, Kim jest kobieta z historyjki? Itp.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Na tablicy N zapisuje  Is he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…. / Is she…</w:t>
            </w:r>
          </w:p>
          <w:p>
            <w:pPr>
              <w:pStyle w:val="Normal"/>
              <w:spacing w:lineRule="auto" w:line="240"/>
              <w:rPr>
                <w:i w:val="false"/>
                <w:i w:val="false"/>
                <w:iCs w:val="false"/>
              </w:rPr>
            </w:pP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N prosi aby uczniowie zapisali wyrażenia w zeszycie. Następnie rozdaje wszystkim obrazek przedstawiający Rachel . Prosi aby U wkleili do zeszytu obrazek i pod spodem zapisali pytanie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Is she Rachel? 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Oraz odpowiedź: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Yes, she is.</w:t>
            </w:r>
          </w:p>
          <w:p>
            <w:pPr>
              <w:pStyle w:val="Normal"/>
              <w:spacing w:lineRule="auto" w:line="240" w:before="0" w:after="200"/>
              <w:rPr>
                <w:i w:val="false"/>
                <w:i w:val="false"/>
                <w:iCs w:val="false"/>
              </w:rPr>
            </w:pP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To samo powtarzają przy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Tinders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oraz przy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Wizzard,</w:t>
            </w:r>
            <w:r>
              <w:rPr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przy czym ostatnia odpowiedź jest negatywna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No, he isn’t.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N-UU</w:t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/>
            </w:pPr>
            <w:r>
              <w:rPr>
                <w:sz w:val="22"/>
                <w:szCs w:val="22"/>
              </w:rPr>
              <w:t>UU-N</w:t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UU-N</w:t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N-UU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min.</w:t>
            </w:r>
          </w:p>
        </w:tc>
      </w:tr>
      <w:tr>
        <w:trPr>
          <w:trHeight w:val="4590" w:hRule="exact"/>
          <w:cantSplit w:val="true"/>
        </w:trPr>
        <w:tc>
          <w:tcPr>
            <w:tcW w:w="739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</w:t>
            </w:r>
          </w:p>
        </w:tc>
        <w:tc>
          <w:tcPr>
            <w:tcW w:w="1655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/>
            </w:pPr>
            <w:r>
              <w:rPr>
                <w:sz w:val="22"/>
                <w:szCs w:val="22"/>
              </w:rPr>
              <w:t xml:space="preserve">-utrwalenie formy graficznej </w:t>
            </w:r>
            <w:r>
              <w:rPr>
                <w:sz w:val="22"/>
                <w:szCs w:val="22"/>
              </w:rPr>
              <w:t>wyrażenia,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sz w:val="22"/>
                <w:szCs w:val="22"/>
              </w:rPr>
              <w:t xml:space="preserve">- N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>prosi uczniów o otwarcie ćwiczeń. s.9. Prosi aby nazwali postaci, które widzą ( N wskazuje twarze widoczne obok zdań) następnie prosi o odnalezienie tych postaci na głównym rysunku. N czyta pytania wraz z odpowiedzią, następnie czyta drugie pytanie ale tym razem to uczniowie udzielają odpowiedzi stosując poznaną konstrukcję.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>-N prosi uczniów przyjrzenie się ilustracjom,  przeczytanie pytań i udzielenie odpowiedzi , później zapisanie jej. N udziela wszelkiej niezbędnej pomocy uczniom. Sprawdza poprawność zapisów, podpowiada, zadaje pytania dodatkowe naprowadzające.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U-N-U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UU-N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UU-N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min.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0"/>
        <w:gridCol w:w="1655"/>
        <w:gridCol w:w="4755"/>
        <w:gridCol w:w="1311"/>
        <w:gridCol w:w="837"/>
      </w:tblGrid>
      <w:tr>
        <w:trPr>
          <w:trHeight w:val="3180" w:hRule="exact"/>
          <w:cantSplit w:val="true"/>
        </w:trPr>
        <w:tc>
          <w:tcPr>
            <w:tcW w:w="730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center" w:pos="4536" w:leader="none"/>
              </w:tabs>
              <w:spacing w:before="0" w:after="200"/>
              <w:ind w:left="113" w:right="113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Production</w:t>
            </w:r>
          </w:p>
        </w:tc>
        <w:tc>
          <w:tcPr>
            <w:tcW w:w="1655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/>
            </w:pPr>
            <w:r>
              <w:rPr>
                <w:sz w:val="22"/>
                <w:szCs w:val="22"/>
              </w:rPr>
              <w:t>- w celu utrwalenia   poznanego słownictwa,</w:t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lineRule="auto" w:line="240"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55" w:type="dxa"/>
            <w:tcBorders/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b/>
                <w:sz w:val="22"/>
                <w:szCs w:val="22"/>
              </w:rPr>
              <w:t>Homework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sz w:val="22"/>
                <w:szCs w:val="22"/>
              </w:rPr>
              <w:t xml:space="preserve">Nauczyciel dziękuje  uczniom za udział w lekcji pyta o czym dzisiaj rozmawialiśmy i  prosi aby uczniowie w ramach zadania domowego </w:t>
            </w:r>
            <w:r>
              <w:rPr>
                <w:sz w:val="22"/>
                <w:szCs w:val="22"/>
              </w:rPr>
              <w:t>utrwalili poznane wyrażenia poprzez zadanie pytań do jeszcze dwóch obrazków i udzielenie odpowiedzi wg wzoru.</w:t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N-UU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tabs>
                <w:tab w:val="center" w:pos="4536" w:leader="none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enter" w:pos="4536" w:leader="none"/>
              </w:tabs>
              <w:spacing w:before="0" w:after="2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 min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75a5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2">
    <w:name w:val="ListLabel 12"/>
    <w:qFormat/>
    <w:rPr>
      <w:rFonts w:cs="Symbol"/>
      <w:sz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Calibri" w:hAnsi="Calibri"/>
      <w:b w:val="false"/>
      <w:i w:val="false"/>
      <w:caps w:val="false"/>
      <w:smallCaps w:val="false"/>
      <w:spacing w:val="0"/>
      <w:sz w:val="22"/>
      <w:szCs w:val="22"/>
    </w:rPr>
  </w:style>
  <w:style w:type="character" w:styleId="ListLabel22">
    <w:name w:val="ListLabel 22"/>
    <w:qFormat/>
    <w:rPr>
      <w:rFonts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 w:val="false"/>
      <w:i w:val="false"/>
      <w:caps w:val="false"/>
      <w:smallCaps w:val="false"/>
      <w:spacing w:val="0"/>
      <w:sz w:val="22"/>
      <w:szCs w:val="22"/>
    </w:rPr>
  </w:style>
  <w:style w:type="character" w:styleId="ListLabel32">
    <w:name w:val="ListLabel 32"/>
    <w:qFormat/>
    <w:rPr>
      <w:rFonts w:cs="Symbol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b w:val="false"/>
      <w:i w:val="false"/>
      <w:caps w:val="false"/>
      <w:smallCaps w:val="false"/>
      <w:spacing w:val="0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ListLabel192">
    <w:name w:val="ListLabel 192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4">
    <w:name w:val="ListLabel 184"/>
    <w:qFormat/>
    <w:rPr>
      <w:rFonts w:cs="OpenSymbol"/>
      <w:sz w:val="20"/>
    </w:rPr>
  </w:style>
  <w:style w:type="character" w:styleId="ListLabel183">
    <w:name w:val="ListLabel 183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5">
    <w:name w:val="ListLabel 175"/>
    <w:qFormat/>
    <w:rPr>
      <w:rFonts w:cs="OpenSymbol"/>
      <w:sz w:val="20"/>
    </w:rPr>
  </w:style>
  <w:style w:type="character" w:styleId="ListLabel120">
    <w:name w:val="ListLabel 120"/>
    <w:qFormat/>
    <w:rPr>
      <w:b/>
      <w:sz w:val="24"/>
      <w:szCs w:val="24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1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i/>
      <w:iCs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b75a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uvCoGPjNxY" TargetMode="External"/><Relationship Id="rId3" Type="http://schemas.openxmlformats.org/officeDocument/2006/relationships/hyperlink" Target="https://www.youtube.com/watch?v=rEbrwAIEDR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Application>LibreOffice/6.1.0.3$Windows_X86_64 LibreOffice_project/efb621ed25068d70781dc026f7e9c5187a4decd1</Application>
  <Pages>3</Pages>
  <Words>575</Words>
  <Characters>3453</Characters>
  <CharactersWithSpaces>4018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2018-04-03T18:46:00Z</dcterms:created>
  <dc:creator>Grzegosz</dc:creator>
  <dc:description/>
  <dc:language>pl-PL</dc:language>
  <cp:lastModifiedBy/>
  <cp:lastPrinted>2021-02-02T23:34:22Z</cp:lastPrinted>
  <dcterms:modified xsi:type="dcterms:W3CDTF">2021-02-02T23:34:56Z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