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r>
        <w:rPr/>
        <w:drawing>
          <wp:inline distT="0" distB="0" distL="0" distR="0">
            <wp:extent cx="5744845" cy="82359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0"/>
          <w:szCs w:val="20"/>
          <w:lang w:eastAsia="pl-PL"/>
        </w:rPr>
        <w:t>Załącznik nr 6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OŚWIADCZENIE UCZESTNIKA PROJEKTU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cs="Arial" w:ascii="Arial" w:hAnsi="Arial"/>
          <w:sz w:val="20"/>
          <w:szCs w:val="20"/>
        </w:rPr>
        <w:t xml:space="preserve">W związku z przystąpieniem do projektu pn. </w:t>
      </w:r>
      <w:r>
        <w:rPr>
          <w:rFonts w:cs="Arial" w:ascii="Arial" w:hAnsi="Arial"/>
          <w:b/>
          <w:i/>
          <w:sz w:val="20"/>
          <w:szCs w:val="20"/>
        </w:rPr>
        <w:t>„Podnoszenie osiągnięć edukacyjnych uczniów szkoły podstawowej w Kościelcu w gminie Pakość poprzez indywidualizowanie procesu nauczania i wychowania”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nr RPKP.10.02.02-04-0019/19</w:t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przyjmuję do wiadomości, iż:</w:t>
      </w:r>
    </w:p>
    <w:p>
      <w:pPr>
        <w:pStyle w:val="Normal"/>
        <w:numPr>
          <w:ilvl w:val="0"/>
          <w:numId w:val="2"/>
        </w:numPr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>
        <w:rPr>
          <w:rFonts w:eastAsia="Times New Roman" w:cs="Arial" w:ascii="Arial" w:hAnsi="Arial"/>
          <w:sz w:val="20"/>
          <w:szCs w:val="20"/>
        </w:rPr>
        <w:t xml:space="preserve">Regionalny Program Operacyjny Województwa Kujawsko-Pomorskiego na lata 2014-2020) </w:t>
      </w:r>
      <w:r>
        <w:rPr>
          <w:rFonts w:cs="Arial" w:ascii="Arial" w:hAnsi="Arial"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>
      <w:pPr>
        <w:pStyle w:val="Normal"/>
        <w:numPr>
          <w:ilvl w:val="0"/>
          <w:numId w:val="2"/>
        </w:numPr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Przetwarzanie moich danych osobowych spełnia warunki, o których mowa w art. 6 ust. 1 lit. c i art. 9 ust. 2 lit. g rozporządzenia Parlamentu Europejskiego i Rady (UE) 2016/679 z dnia 27 kwietnia 2016 r. w sprawie ochrony osób fizycznych w związku z przetwarzaniem danych osobowych </w:t>
        <w:br/>
        <w:t xml:space="preserve">i w sprawie swobodnego przepływu takich danych oraz uchylenia dyrektywy 95/46/WE (ogólne rozporządzenie o ochronie danych) (Dz. Urz. UE L 119 z dnia 04 maja 2016 r., s.1) (dalej: RODO) – dane osobowe są niezbędne dla realizacji </w:t>
      </w:r>
      <w:r>
        <w:rPr>
          <w:rFonts w:eastAsia="Times New Roman" w:cs="Arial" w:ascii="Arial" w:hAnsi="Arial"/>
          <w:sz w:val="20"/>
          <w:szCs w:val="20"/>
        </w:rPr>
        <w:t>Regionalnego Programu Operacyjnego Województwa Kujawsko-Pomorskiego</w:t>
      </w:r>
      <w:r>
        <w:rPr>
          <w:rFonts w:cs="Arial" w:ascii="Arial" w:hAnsi="Arial"/>
          <w:sz w:val="20"/>
          <w:szCs w:val="20"/>
        </w:rPr>
        <w:t xml:space="preserve"> na lata 2014-2020 (RPO WK-P 2014-2020) na podstawie: </w:t>
      </w:r>
    </w:p>
    <w:p>
      <w:pPr>
        <w:pStyle w:val="Normal"/>
        <w:numPr>
          <w:ilvl w:val="1"/>
          <w:numId w:val="1"/>
        </w:numPr>
        <w:spacing w:lineRule="auto" w:line="240" w:before="0" w:after="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odniesieniu do zbioru </w:t>
      </w:r>
      <w:r>
        <w:rPr>
          <w:rFonts w:eastAsia="Times New Roman" w:cs="Arial" w:ascii="Arial" w:hAnsi="Arial"/>
          <w:sz w:val="20"/>
          <w:szCs w:val="20"/>
        </w:rPr>
        <w:t>Regionalny Program Operacyjny Województwa Kujawsko-Pomorskiego na lata 2014-2020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numPr>
          <w:ilvl w:val="0"/>
          <w:numId w:val="3"/>
        </w:numPr>
        <w:spacing w:lineRule="auto" w:line="240" w:before="0" w:after="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rozporządzenia Parlamentu Europejskiego i Rady (UE) nr 1303/2013 z dnia </w:t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</w:t>
      </w:r>
      <w:r>
        <w:rPr/>
        <w:t xml:space="preserve"> </w:t>
      </w:r>
      <w:r>
        <w:rPr>
          <w:rFonts w:cs="Arial" w:ascii="Arial" w:hAnsi="Arial"/>
          <w:sz w:val="20"/>
          <w:szCs w:val="20"/>
        </w:rPr>
        <w:t>320-469 z późn. zm.),</w:t>
      </w:r>
    </w:p>
    <w:p>
      <w:pPr>
        <w:pStyle w:val="Normal"/>
        <w:numPr>
          <w:ilvl w:val="0"/>
          <w:numId w:val="3"/>
        </w:numPr>
        <w:spacing w:lineRule="auto" w:line="240" w:before="0" w:after="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rozporządzenia Parlamentu Europejskiego i Rady (UE) nr 1304/2013 z dnia </w:t>
        <w:br/>
        <w:t>17 grudnia 2013 r. w sprawie Europejskiego Funduszu Społecznego i uchylającego rozporządzenie Rady (WE) nr 1081/2006 (Dz. Urz. UE L 347 z dnia 20 grudnia 2013 r., s. 470–486 z późn. zm.),</w:t>
      </w:r>
    </w:p>
    <w:p>
      <w:pPr>
        <w:pStyle w:val="Normal"/>
        <w:numPr>
          <w:ilvl w:val="0"/>
          <w:numId w:val="3"/>
        </w:numPr>
        <w:spacing w:lineRule="auto" w:line="240" w:before="0" w:after="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ustawy z dnia 11 lipca 2014 r. o zasadach realizacji programów w zakresie polityki spójności finansowanych w perspektywie finansowej 2014-2020 (Dz. U. z 2018 r. poz. 1431 z późn. zm.);</w:t>
      </w:r>
    </w:p>
    <w:p>
      <w:pPr>
        <w:pStyle w:val="Normal"/>
        <w:numPr>
          <w:ilvl w:val="1"/>
          <w:numId w:val="1"/>
        </w:numPr>
        <w:spacing w:lineRule="auto" w:line="240" w:before="0" w:after="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odniesieniu do zbioru Centralny system teleinformatyczny wspierający realizację programów operacyjnych: </w:t>
      </w:r>
    </w:p>
    <w:p>
      <w:pPr>
        <w:pStyle w:val="Normal"/>
        <w:numPr>
          <w:ilvl w:val="0"/>
          <w:numId w:val="4"/>
        </w:numPr>
        <w:spacing w:lineRule="auto" w:line="240" w:before="0" w:after="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</w:t>
      </w:r>
      <w:r>
        <w:rPr/>
        <w:t xml:space="preserve"> </w:t>
      </w:r>
      <w:r>
        <w:rPr>
          <w:rFonts w:cs="Arial" w:ascii="Arial" w:hAnsi="Arial"/>
          <w:sz w:val="20"/>
          <w:szCs w:val="20"/>
        </w:rPr>
        <w:t>320-469 z późn. zm.),</w:t>
      </w:r>
    </w:p>
    <w:p>
      <w:pPr>
        <w:pStyle w:val="Normal"/>
        <w:numPr>
          <w:ilvl w:val="0"/>
          <w:numId w:val="4"/>
        </w:numPr>
        <w:spacing w:lineRule="auto" w:line="240" w:before="0" w:after="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 (Dz. Urz. UE L 347 z dnia 20 grudnia 2013 r., s. 470–486 z późn. zm.),</w:t>
      </w:r>
    </w:p>
    <w:p>
      <w:pPr>
        <w:pStyle w:val="Normal"/>
        <w:numPr>
          <w:ilvl w:val="0"/>
          <w:numId w:val="4"/>
        </w:numPr>
        <w:spacing w:lineRule="auto" w:line="240" w:before="0" w:after="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ustawy z dnia 11 lipca 2014 r. o zasadach realizacji programów w zakresie polityki spójności finansowanych w perspektywie finansowej 2014-2020 (Dz. U. z 2018 r. poz. 1431 z późn. zm.),</w:t>
      </w:r>
    </w:p>
    <w:p>
      <w:pPr>
        <w:pStyle w:val="Normal"/>
        <w:numPr>
          <w:ilvl w:val="0"/>
          <w:numId w:val="4"/>
        </w:numPr>
        <w:spacing w:lineRule="auto" w:line="240" w:before="0" w:after="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dnia 30 września 2014 r., s.1),</w:t>
      </w:r>
    </w:p>
    <w:p>
      <w:pPr>
        <w:pStyle w:val="Normal"/>
        <w:numPr>
          <w:ilvl w:val="0"/>
          <w:numId w:val="4"/>
        </w:numPr>
        <w:spacing w:lineRule="auto" w:line="240" w:before="0" w:after="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  <w:br/>
        <w:t>14 sierpnia 2015 r. (z późn. zm.);</w:t>
      </w:r>
    </w:p>
    <w:p>
      <w:pPr>
        <w:pStyle w:val="Normal"/>
        <w:numPr>
          <w:ilvl w:val="0"/>
          <w:numId w:val="2"/>
        </w:numPr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Moje dane osobowe będą przetwarzane wyłącznie w celu realizacji projektu </w:t>
      </w:r>
      <w:r>
        <w:rPr>
          <w:rFonts w:cs="Arial" w:ascii="Arial" w:hAnsi="Arial"/>
          <w:b/>
          <w:i/>
          <w:sz w:val="20"/>
          <w:szCs w:val="20"/>
        </w:rPr>
        <w:t>„Podnoszenie osiągnięć edukacyjnych uczniów szkoły podstawowej w Kościelcu w gminie Pakość poprzez indywidualizowanie procesu nauczania i wychowania”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nr RPKP.10.02.02-04-0019/19</w:t>
      </w:r>
      <w:r>
        <w:rPr>
          <w:rFonts w:cs="Arial" w:ascii="Arial" w:hAnsi="Arial"/>
          <w:sz w:val="20"/>
          <w:szCs w:val="20"/>
        </w:rPr>
        <w:t>, w tym w szczególności w celu potwierdzenia kwalifikowalności wydatków, udzielenia wsparcia, monitoringu, ewaluacji, kontroli, audytu i sprawozdawczości, działań informacyjno-promocyjnych w ramach RPO WK-P 2014-2020;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Moje dane osobowe zostały powierzone do przetwarzania Beneficjentowi realizującemu projekt – Zespołowi Placówek Oświatowych w Kościelcu;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  <w:br/>
        <w:t>(w przypadku korespondencji papierowej), stronom i innym uczestnikom postępowań administracyjnych;</w:t>
      </w:r>
    </w:p>
    <w:p>
      <w:pPr>
        <w:pStyle w:val="Normal"/>
        <w:numPr>
          <w:ilvl w:val="0"/>
          <w:numId w:val="2"/>
        </w:numPr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Podanie przeze mnie danych osobowych jest warunkiem umownym, a konsekwencją ich niepodania będzie brak możliwości uczestnictwa w projekcie;</w:t>
      </w:r>
    </w:p>
    <w:p>
      <w:pPr>
        <w:pStyle w:val="Normal"/>
        <w:numPr>
          <w:ilvl w:val="0"/>
          <w:numId w:val="2"/>
        </w:numPr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>
      <w:pPr>
        <w:pStyle w:val="Normal"/>
        <w:numPr>
          <w:ilvl w:val="0"/>
          <w:numId w:val="2"/>
        </w:numPr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ciągu …</w:t>
      </w:r>
      <w:bookmarkStart w:id="0" w:name="_Hlk24016470"/>
      <w:bookmarkEnd w:id="0"/>
      <w:r>
        <w:rPr>
          <w:rStyle w:val="Zakotwiczenieprzypisudolnego"/>
          <w:rFonts w:ascii="Arial" w:hAnsi="Arial"/>
          <w:sz w:val="20"/>
          <w:szCs w:val="20"/>
        </w:rPr>
        <w:footnoteReference w:id="2"/>
      </w:r>
      <w:r>
        <w:rPr>
          <w:rFonts w:cs="Arial" w:ascii="Arial" w:hAnsi="Arial"/>
          <w:sz w:val="20"/>
          <w:szCs w:val="20"/>
        </w:rPr>
        <w:t xml:space="preserve"> po zakończeniu udziału w projekcie udostępnię dane dotyczące mojego statusu na rynku pracy;</w:t>
      </w:r>
    </w:p>
    <w:p>
      <w:pPr>
        <w:pStyle w:val="Normal"/>
        <w:numPr>
          <w:ilvl w:val="0"/>
          <w:numId w:val="2"/>
        </w:numPr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Moje dane osobowe nie będą przekazywane do państwa trzeciego lub organizacji międzynarodowej;</w:t>
      </w:r>
    </w:p>
    <w:p>
      <w:pPr>
        <w:pStyle w:val="Normal"/>
        <w:numPr>
          <w:ilvl w:val="0"/>
          <w:numId w:val="2"/>
        </w:numPr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Moje dane osobowe nie będą wykorzystywane do zautomatyzowanego podejmowania decyzji, ani profilowania, o którym mowa w art. 22 RODO;</w:t>
      </w:r>
    </w:p>
    <w:p>
      <w:pPr>
        <w:pStyle w:val="Normal"/>
        <w:numPr>
          <w:ilvl w:val="0"/>
          <w:numId w:val="2"/>
        </w:numPr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Moje dane osobowe będą przechowywane do czasu rozliczenia Programu Operacyjnego Województwa Kujawsko-Pomorskiego na lata 2014-2020 oraz zakończenia archiwizowania dokumentacji;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Mogę skontaktować się z Inspektorem Ochrony Danych wysyłając wiadomość na adres poczty elektronicznej:</w:t>
      </w:r>
    </w:p>
    <w:p>
      <w:pPr>
        <w:pStyle w:val="Normal"/>
        <w:spacing w:before="0" w:after="0"/>
        <w:ind w:left="360" w:hanging="0"/>
        <w:jc w:val="both"/>
        <w:rPr/>
      </w:pPr>
      <w:r>
        <w:rPr>
          <w:rFonts w:cs="Arial" w:ascii="Arial" w:hAnsi="Arial"/>
          <w:sz w:val="20"/>
          <w:szCs w:val="20"/>
        </w:rPr>
        <w:t xml:space="preserve">1) </w:t>
      </w:r>
      <w:hyperlink r:id="rId3">
        <w:r>
          <w:rPr>
            <w:rStyle w:val="ListLabel10"/>
            <w:rFonts w:cs="Arial" w:ascii="Arial" w:hAnsi="Arial"/>
            <w:sz w:val="20"/>
            <w:u w:val="single"/>
          </w:rPr>
          <w:t>iod@miir.gov.pl</w:t>
        </w:r>
      </w:hyperlink>
      <w:r>
        <w:rPr>
          <w:rFonts w:cs="Arial" w:ascii="Arial" w:hAnsi="Arial"/>
          <w:sz w:val="20"/>
          <w:szCs w:val="20"/>
        </w:rPr>
        <w:t xml:space="preserve"> – w odniesieniu do zbioru Centralny system teleinformatyczny wspierający realizację programów operacyjnych,</w:t>
      </w:r>
    </w:p>
    <w:p>
      <w:pPr>
        <w:pStyle w:val="Normal"/>
        <w:spacing w:before="0" w:after="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iod@kujawsko-pomorskie.pl - w odniesieniu do zbioru Regionalny Program Operacyjny Województwa Kujawsko-Pomorskiego na lata 2014-2020,</w:t>
      </w:r>
    </w:p>
    <w:p>
      <w:pPr>
        <w:pStyle w:val="Normal"/>
        <w:spacing w:lineRule="auto" w:line="240" w:before="0" w:after="12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inspektor@cbi24.pl - dane kontaktowe inspektora ochrony danych w Urzędzie Miejskim w Pakości;</w:t>
      </w:r>
    </w:p>
    <w:p>
      <w:pPr>
        <w:pStyle w:val="Normal"/>
        <w:numPr>
          <w:ilvl w:val="0"/>
          <w:numId w:val="2"/>
        </w:numPr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Mam prawo dostępu do treści swoich danych osobowych oraz ich sprostowania, usunięcia lub ograniczenia przetwarzania, jak również do wniesienia sprzeciwu wobec ich przetwarzania lub przenoszenia tych danych;</w:t>
      </w:r>
    </w:p>
    <w:p>
      <w:pPr>
        <w:pStyle w:val="Normal"/>
        <w:numPr>
          <w:ilvl w:val="0"/>
          <w:numId w:val="2"/>
        </w:numPr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Mam prawo wnieść skargę do organu nadzorczego, którym jest Prezes Urzędu Ochrony Danych Osobowych;</w:t>
      </w:r>
    </w:p>
    <w:p>
      <w:pPr>
        <w:pStyle w:val="Normal"/>
        <w:numPr>
          <w:ilvl w:val="0"/>
          <w:numId w:val="2"/>
        </w:numPr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07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00"/>
        <w:gridCol w:w="6071"/>
      </w:tblGrid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before="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6071" w:type="dxa"/>
            <w:tcBorders/>
            <w:shd w:fill="auto" w:val="clear"/>
          </w:tcPr>
          <w:p>
            <w:pPr>
              <w:pStyle w:val="Normal"/>
              <w:spacing w:before="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>.……………………………………………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6071" w:type="dxa"/>
            <w:tcBorders/>
            <w:shd w:fill="auto" w:val="clear"/>
          </w:tcPr>
          <w:p>
            <w:pPr>
              <w:pStyle w:val="Normal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 xml:space="preserve">            </w:t>
            </w:r>
            <w:bookmarkStart w:id="1" w:name="_GoBack"/>
            <w:bookmarkEnd w:id="1"/>
            <w:r>
              <w:rPr>
                <w:rFonts w:cs="Arial" w:ascii="Arial" w:hAnsi="Arial"/>
                <w:i/>
                <w:sz w:val="20"/>
                <w:szCs w:val="20"/>
              </w:rPr>
              <w:t>CZYTELNY PODPIS UCZESTNIKA PROJEKTU</w:t>
            </w:r>
            <w:r>
              <w:rPr>
                <w:rStyle w:val="Zakotwiczenieprzypisudolnego"/>
                <w:rFonts w:cs="Arial" w:ascii="Arial" w:hAnsi="Arial"/>
                <w:i/>
                <w:sz w:val="20"/>
                <w:szCs w:val="20"/>
                <w:vertAlign w:val="superscript"/>
              </w:rPr>
              <w:footnoteReference w:customMarkFollows="1" w:id="3"/>
              <w:t>*</w:t>
            </w:r>
          </w:p>
        </w:tc>
      </w:tr>
    </w:tbl>
    <w:p>
      <w:pPr>
        <w:pStyle w:val="Normal"/>
        <w:spacing w:before="0" w:after="60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bookmarkStart w:id="2" w:name="_Hlk25830516"/>
      <w:r>
        <w:rPr>
          <w:rFonts w:cs="Arial" w:ascii="Arial" w:hAnsi="Arial"/>
          <w:sz w:val="18"/>
          <w:szCs w:val="18"/>
        </w:rPr>
        <w:t>90 dni kalendarzowych w przypadku pomiaru kryterium efektywności zawodowej zgodnie z Wytycznymi w zakresie realizacji przedsięwzięć z udziałem środków Europejskiego Funduszu Społecznego w obszarze rynku pracy na lata 2014-2020 lub 3 miesięcy w przypadku pomiaru kryterium efektywności społecznej i/lub zatrudnieniowej zgodnie z Wytycznymi w zakresie realizacji przedsięwzięć w obszarze włączenia społecznego i zwalczania ubóstwa z wykorzystaniem środków Europejskiego Funduszu Społecznego i Europejskiego Funduszu Rozwoju Regionalnego na lata 2014-2020</w:t>
      </w:r>
      <w:bookmarkEnd w:id="2"/>
      <w:r>
        <w:rPr>
          <w:rFonts w:cs="Arial" w:ascii="Arial" w:hAnsi="Arial"/>
          <w:sz w:val="18"/>
          <w:szCs w:val="18"/>
          <w:lang w:val="pl-PL"/>
        </w:rPr>
        <w:t>.</w:t>
      </w:r>
    </w:p>
  </w:footnote>
  <w:footnote w:id="3">
    <w:p>
      <w:pPr>
        <w:pStyle w:val="Przypisdolny"/>
        <w:tabs>
          <w:tab w:val="clear" w:pos="708"/>
          <w:tab w:val="left" w:pos="0" w:leader="none"/>
          <w:tab w:val="left" w:pos="142" w:leader="none"/>
        </w:tabs>
        <w:rPr/>
      </w:pPr>
      <w:r>
        <w:rPr>
          <w:rStyle w:val="Znakiprzypiswdolnych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  <w:lang w:val="pl-PL"/>
        </w:rPr>
        <w:tab/>
      </w:r>
      <w:r>
        <w:rPr>
          <w:rFonts w:cs="Arial" w:ascii="Arial" w:hAnsi="Arial"/>
          <w:sz w:val="18"/>
          <w:szCs w:val="18"/>
        </w:rPr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sz w:val="20"/>
        <w:rFonts w:ascii="Arial" w:hAnsi="Arial"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149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ff1490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qFormat/>
    <w:rsid w:val="00ff1490"/>
    <w:rPr>
      <w:rFonts w:cs="Times New Roman"/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32f1c"/>
    <w:rPr>
      <w:rFonts w:ascii="Segoe UI" w:hAnsi="Segoe UI" w:eastAsia="Calibr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7d4480"/>
    <w:rPr>
      <w:color w:val="0563C1" w:themeColor="hyperlink"/>
      <w:u w:val="singl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qFormat/>
    <w:rsid w:val="00ff1490"/>
    <w:pPr>
      <w:spacing w:lineRule="auto" w:line="240" w:before="0" w:after="0"/>
    </w:pPr>
    <w:rPr>
      <w:rFonts w:ascii="Times New Roman" w:hAnsi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32f1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od@miir.gov.pl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LibreOffice/6.3.1.2$Windows_X86_64 LibreOffice_project/b79626edf0065ac373bd1df5c28bd630b4424273</Application>
  <Pages>2</Pages>
  <Words>1095</Words>
  <Characters>7277</Characters>
  <CharactersWithSpaces>8333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2020-03-19T13:14:00Z</dcterms:created>
  <dc:creator>Anna Makowska</dc:creator>
  <dc:description/>
  <dc:language>pl-PL</dc:language>
  <cp:lastModifiedBy/>
  <cp:lastPrinted>2018-10-19T09:08:00Z</cp:lastPrinted>
  <dcterms:modified xsi:type="dcterms:W3CDTF">2020-07-14T13:49:57Z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