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BF0" w14:textId="77777777" w:rsidR="00EC60E9" w:rsidRPr="0095361E" w:rsidRDefault="00EC60E9" w:rsidP="00EC60E9">
      <w:pPr>
        <w:shd w:val="clear" w:color="auto" w:fill="FFFFFF" w:themeFill="background1"/>
        <w:spacing w:after="0" w:line="240" w:lineRule="auto"/>
        <w:ind w:right="-142"/>
        <w:jc w:val="center"/>
        <w:rPr>
          <w:rFonts w:asciiTheme="minorHAnsi" w:hAnsiTheme="minorHAnsi" w:cstheme="minorHAnsi"/>
          <w:b/>
          <w:sz w:val="56"/>
          <w:szCs w:val="56"/>
        </w:rPr>
      </w:pPr>
      <w:r w:rsidRPr="0095361E">
        <w:rPr>
          <w:rFonts w:asciiTheme="minorHAnsi" w:hAnsiTheme="minorHAnsi" w:cstheme="minorHAnsi"/>
          <w:b/>
          <w:sz w:val="56"/>
          <w:szCs w:val="56"/>
        </w:rPr>
        <w:t xml:space="preserve">STANDARDY OCHRONY </w:t>
      </w:r>
    </w:p>
    <w:p w14:paraId="2E9B9469" w14:textId="77777777" w:rsidR="00EC60E9" w:rsidRPr="0095361E" w:rsidRDefault="00EC60E9" w:rsidP="00EC60E9">
      <w:pPr>
        <w:shd w:val="clear" w:color="auto" w:fill="FFFFFF" w:themeFill="background1"/>
        <w:spacing w:after="0" w:line="240" w:lineRule="auto"/>
        <w:ind w:right="-142"/>
        <w:jc w:val="center"/>
        <w:rPr>
          <w:rFonts w:asciiTheme="minorHAnsi" w:hAnsiTheme="minorHAnsi" w:cstheme="minorHAnsi"/>
          <w:b/>
          <w:sz w:val="56"/>
          <w:szCs w:val="56"/>
        </w:rPr>
      </w:pPr>
      <w:r w:rsidRPr="0095361E">
        <w:rPr>
          <w:rFonts w:asciiTheme="minorHAnsi" w:hAnsiTheme="minorHAnsi" w:cstheme="minorHAnsi"/>
          <w:b/>
          <w:sz w:val="56"/>
          <w:szCs w:val="56"/>
        </w:rPr>
        <w:t xml:space="preserve">MAŁOLETNICH </w:t>
      </w:r>
    </w:p>
    <w:p w14:paraId="21993B1E" w14:textId="77777777" w:rsidR="00EC60E9" w:rsidRPr="0095361E" w:rsidRDefault="00EC60E9" w:rsidP="00EC60E9">
      <w:pPr>
        <w:shd w:val="clear" w:color="auto" w:fill="FFFFFF" w:themeFill="background1"/>
        <w:spacing w:after="0" w:line="240" w:lineRule="auto"/>
        <w:ind w:right="-142"/>
        <w:jc w:val="center"/>
        <w:rPr>
          <w:rFonts w:asciiTheme="minorHAnsi" w:hAnsiTheme="minorHAnsi" w:cstheme="minorHAnsi"/>
          <w:b/>
          <w:sz w:val="56"/>
          <w:szCs w:val="56"/>
        </w:rPr>
      </w:pPr>
      <w:r w:rsidRPr="0095361E">
        <w:rPr>
          <w:rFonts w:asciiTheme="minorHAnsi" w:hAnsiTheme="minorHAnsi" w:cstheme="minorHAnsi"/>
          <w:b/>
          <w:sz w:val="56"/>
          <w:szCs w:val="56"/>
        </w:rPr>
        <w:t xml:space="preserve">W SZKOLE PODSTAWOWEJ STOWARZYSZENIA „ZŁOTY POTOK” </w:t>
      </w:r>
      <w:r>
        <w:rPr>
          <w:rFonts w:asciiTheme="minorHAnsi" w:hAnsiTheme="minorHAnsi" w:cstheme="minorHAnsi"/>
          <w:b/>
          <w:sz w:val="56"/>
          <w:szCs w:val="56"/>
        </w:rPr>
        <w:br/>
      </w:r>
      <w:r w:rsidRPr="0095361E">
        <w:rPr>
          <w:rFonts w:asciiTheme="minorHAnsi" w:hAnsiTheme="minorHAnsi" w:cstheme="minorHAnsi"/>
          <w:b/>
          <w:sz w:val="56"/>
          <w:szCs w:val="56"/>
        </w:rPr>
        <w:t>W ŁĄCE PRUDNICKIEJ</w:t>
      </w:r>
    </w:p>
    <w:p w14:paraId="0E7D9F81" w14:textId="77777777" w:rsidR="00EC60E9" w:rsidRPr="0095361E" w:rsidRDefault="00EC60E9" w:rsidP="00EC60E9">
      <w:pPr>
        <w:shd w:val="clear" w:color="auto" w:fill="FFFFFF" w:themeFill="background1"/>
        <w:spacing w:after="0" w:line="240" w:lineRule="auto"/>
        <w:ind w:right="-142"/>
        <w:rPr>
          <w:rFonts w:asciiTheme="minorHAnsi" w:hAnsiTheme="minorHAnsi" w:cstheme="minorHAnsi"/>
          <w:sz w:val="20"/>
          <w:szCs w:val="20"/>
        </w:rPr>
      </w:pPr>
    </w:p>
    <w:p w14:paraId="045CD4C9" w14:textId="77777777" w:rsidR="00EC60E9" w:rsidRPr="0095361E" w:rsidRDefault="00EC60E9" w:rsidP="00EC60E9">
      <w:pPr>
        <w:ind w:left="720"/>
        <w:jc w:val="both"/>
        <w:rPr>
          <w:rFonts w:asciiTheme="minorHAnsi" w:hAnsiTheme="minorHAnsi" w:cstheme="minorHAnsi"/>
          <w:b/>
          <w:bCs/>
          <w:sz w:val="20"/>
          <w:szCs w:val="20"/>
        </w:rPr>
      </w:pPr>
    </w:p>
    <w:p w14:paraId="785BC9FB" w14:textId="77777777" w:rsidR="00EC60E9" w:rsidRPr="0095361E" w:rsidRDefault="00EC60E9" w:rsidP="00EC60E9">
      <w:pPr>
        <w:jc w:val="both"/>
        <w:rPr>
          <w:rFonts w:asciiTheme="minorHAnsi" w:hAnsiTheme="minorHAnsi" w:cstheme="minorHAnsi"/>
          <w:b/>
          <w:bCs/>
          <w:sz w:val="20"/>
          <w:szCs w:val="20"/>
        </w:rPr>
      </w:pPr>
      <w:r w:rsidRPr="0095361E">
        <w:rPr>
          <w:rFonts w:asciiTheme="minorHAnsi" w:hAnsiTheme="minorHAnsi" w:cstheme="minorHAnsi"/>
          <w:b/>
          <w:bCs/>
          <w:sz w:val="20"/>
          <w:szCs w:val="20"/>
        </w:rPr>
        <w:t xml:space="preserve">PODSTAWY PRAWNE: </w:t>
      </w:r>
    </w:p>
    <w:p w14:paraId="74608D67" w14:textId="77777777" w:rsidR="00EC60E9" w:rsidRPr="0095361E" w:rsidRDefault="00EC60E9" w:rsidP="00EC60E9">
      <w:pPr>
        <w:jc w:val="both"/>
        <w:rPr>
          <w:rFonts w:asciiTheme="minorHAnsi" w:hAnsiTheme="minorHAnsi" w:cstheme="minorHAnsi"/>
          <w:i/>
          <w:iCs/>
          <w:sz w:val="24"/>
          <w:szCs w:val="24"/>
        </w:rPr>
      </w:pPr>
      <w:r w:rsidRPr="0095361E">
        <w:rPr>
          <w:rFonts w:asciiTheme="minorHAnsi" w:hAnsiTheme="minorHAnsi" w:cstheme="minorHAnsi"/>
          <w:i/>
          <w:iCs/>
          <w:sz w:val="24"/>
          <w:szCs w:val="24"/>
        </w:rPr>
        <w:t xml:space="preserve">1. Ustawa z dnia 29 lipca 2005 r. o przeciwdziałaniu przemocy domowej (Dz.U. </w:t>
      </w:r>
      <w:r w:rsidRPr="0095361E">
        <w:rPr>
          <w:rFonts w:asciiTheme="minorHAnsi" w:hAnsiTheme="minorHAnsi" w:cstheme="minorHAnsi"/>
          <w:i/>
          <w:iCs/>
          <w:sz w:val="24"/>
          <w:szCs w:val="24"/>
        </w:rPr>
        <w:br/>
        <w:t>z 2021 r. poz. 1249 oraz z 2023 r. poz. 289 oraz 535)</w:t>
      </w:r>
    </w:p>
    <w:p w14:paraId="371DA5EC" w14:textId="77777777" w:rsidR="00EC60E9" w:rsidRPr="0095361E" w:rsidRDefault="00EC60E9" w:rsidP="00EC60E9">
      <w:pPr>
        <w:jc w:val="both"/>
        <w:rPr>
          <w:rFonts w:asciiTheme="minorHAnsi" w:hAnsiTheme="minorHAnsi" w:cstheme="minorHAnsi"/>
          <w:i/>
          <w:iCs/>
          <w:sz w:val="24"/>
          <w:szCs w:val="24"/>
        </w:rPr>
      </w:pPr>
      <w:r w:rsidRPr="0095361E">
        <w:rPr>
          <w:rFonts w:asciiTheme="minorHAnsi" w:hAnsiTheme="minorHAnsi" w:cstheme="minorHAnsi"/>
          <w:i/>
          <w:iCs/>
          <w:sz w:val="24"/>
          <w:szCs w:val="24"/>
        </w:rPr>
        <w:t>2. Rozporządzenie Rady Ministrów z dnia 13 września 2011 r. w sprawie procedury „Niebieskie Karty” oraz wzorów formularzy „Niebieska Karta” (Dz. U. poz. 1870)</w:t>
      </w:r>
    </w:p>
    <w:p w14:paraId="0773322B" w14:textId="77777777" w:rsidR="00EC60E9" w:rsidRPr="0095361E" w:rsidRDefault="00EC60E9" w:rsidP="00EC60E9">
      <w:pPr>
        <w:rPr>
          <w:rFonts w:asciiTheme="minorHAnsi" w:hAnsiTheme="minorHAnsi" w:cstheme="minorHAnsi"/>
          <w:i/>
          <w:iCs/>
          <w:sz w:val="24"/>
          <w:szCs w:val="24"/>
        </w:rPr>
      </w:pPr>
      <w:r w:rsidRPr="0095361E">
        <w:rPr>
          <w:rFonts w:asciiTheme="minorHAnsi" w:hAnsiTheme="minorHAnsi" w:cstheme="minorHAnsi"/>
          <w:i/>
          <w:iCs/>
          <w:sz w:val="24"/>
          <w:szCs w:val="24"/>
        </w:rPr>
        <w:t xml:space="preserve">3. Ustawa z dnia 28 lipca 2023 r. o zmianie ustawy – Kodeks rodzinny i opiekuńczy oraz niektórych innych ustaw (Dz. U. 1606) </w:t>
      </w:r>
    </w:p>
    <w:p w14:paraId="69585085" w14:textId="77777777" w:rsidR="00EC60E9" w:rsidRPr="0095361E" w:rsidRDefault="00EC60E9" w:rsidP="00EC60E9">
      <w:pPr>
        <w:rPr>
          <w:rFonts w:asciiTheme="minorHAnsi" w:hAnsiTheme="minorHAnsi" w:cstheme="minorHAnsi"/>
          <w:i/>
          <w:iCs/>
          <w:sz w:val="24"/>
          <w:szCs w:val="24"/>
        </w:rPr>
      </w:pPr>
      <w:r w:rsidRPr="0095361E">
        <w:rPr>
          <w:rFonts w:asciiTheme="minorHAnsi" w:hAnsiTheme="minorHAnsi" w:cstheme="minorHAnsi"/>
          <w:i/>
          <w:iCs/>
          <w:sz w:val="24"/>
          <w:szCs w:val="24"/>
        </w:rPr>
        <w:t>4. Ustawa z dnia 26 stycznia 1982 r. – Karta Nauczyciela (t. j. Dz. U. z 2023 r. poz. 984 ze zm.)</w:t>
      </w:r>
    </w:p>
    <w:p w14:paraId="7C15E14B" w14:textId="77777777" w:rsidR="00EC60E9" w:rsidRPr="0095361E" w:rsidRDefault="00EC60E9" w:rsidP="00EC60E9">
      <w:pPr>
        <w:rPr>
          <w:rFonts w:asciiTheme="minorHAnsi" w:hAnsiTheme="minorHAnsi" w:cstheme="minorHAnsi"/>
          <w:i/>
          <w:iCs/>
          <w:sz w:val="24"/>
          <w:szCs w:val="24"/>
        </w:rPr>
      </w:pPr>
      <w:r w:rsidRPr="0095361E">
        <w:rPr>
          <w:rFonts w:asciiTheme="minorHAnsi" w:hAnsiTheme="minorHAnsi" w:cstheme="minorHAnsi"/>
          <w:i/>
          <w:iCs/>
          <w:sz w:val="24"/>
          <w:szCs w:val="24"/>
        </w:rPr>
        <w:t>5. Ustawa z dnia 14 grudnia 2016 r. – Prawo oświatowe (t. j. Dz. U. z 2023 r. poz. 900)</w:t>
      </w:r>
    </w:p>
    <w:p w14:paraId="6E70F86C" w14:textId="77777777" w:rsidR="00EC60E9" w:rsidRPr="0095361E" w:rsidRDefault="00EC60E9" w:rsidP="00EC60E9">
      <w:pPr>
        <w:rPr>
          <w:rFonts w:asciiTheme="minorHAnsi" w:hAnsiTheme="minorHAnsi" w:cstheme="minorHAnsi"/>
          <w:i/>
          <w:iCs/>
          <w:sz w:val="24"/>
          <w:szCs w:val="24"/>
        </w:rPr>
      </w:pPr>
      <w:r w:rsidRPr="0095361E">
        <w:rPr>
          <w:rFonts w:asciiTheme="minorHAnsi" w:hAnsiTheme="minorHAnsi" w:cstheme="minorHAnsi"/>
          <w:i/>
          <w:iCs/>
          <w:sz w:val="24"/>
          <w:szCs w:val="24"/>
        </w:rPr>
        <w:t>6. Ustawa z dnia 10 maja 2018 r. o ochronie danych osobowych (t. j. Dz. U. z 2019 r. poz. 1781)</w:t>
      </w:r>
    </w:p>
    <w:p w14:paraId="7EF742F0" w14:textId="77777777" w:rsidR="00EC60E9" w:rsidRPr="0095361E" w:rsidRDefault="00EC60E9" w:rsidP="00EC60E9">
      <w:pPr>
        <w:rPr>
          <w:rFonts w:asciiTheme="minorHAnsi" w:hAnsiTheme="minorHAnsi" w:cstheme="minorHAnsi"/>
          <w:i/>
          <w:iCs/>
          <w:sz w:val="24"/>
          <w:szCs w:val="24"/>
        </w:rPr>
      </w:pPr>
      <w:r w:rsidRPr="0095361E">
        <w:rPr>
          <w:rFonts w:asciiTheme="minorHAnsi" w:hAnsiTheme="minorHAnsi" w:cstheme="minorHAnsi"/>
          <w:i/>
          <w:iCs/>
          <w:sz w:val="24"/>
          <w:szCs w:val="24"/>
        </w:rPr>
        <w:t xml:space="preserve">7. Konwencja o prawach dziecka (Dz. U. 1991 r.  nr 120 poz. 526) </w:t>
      </w:r>
    </w:p>
    <w:p w14:paraId="6ECFED31" w14:textId="77777777" w:rsidR="00EC60E9" w:rsidRPr="0095361E" w:rsidRDefault="00EC60E9" w:rsidP="00EC60E9">
      <w:pPr>
        <w:rPr>
          <w:rFonts w:asciiTheme="minorHAnsi" w:hAnsiTheme="minorHAnsi" w:cstheme="minorHAnsi"/>
          <w:i/>
          <w:iCs/>
          <w:sz w:val="24"/>
          <w:szCs w:val="24"/>
        </w:rPr>
      </w:pPr>
      <w:r w:rsidRPr="0095361E">
        <w:rPr>
          <w:rFonts w:asciiTheme="minorHAnsi" w:hAnsiTheme="minorHAnsi" w:cstheme="minorHAnsi"/>
          <w:i/>
          <w:iCs/>
          <w:sz w:val="24"/>
          <w:szCs w:val="24"/>
        </w:rPr>
        <w:t>8. Konwencja o prawach osób niepełnosprawnych (Dz. U. 2012 poz. 1169)</w:t>
      </w:r>
    </w:p>
    <w:p w14:paraId="39CB6251" w14:textId="77777777" w:rsidR="00EC60E9" w:rsidRPr="0095361E" w:rsidRDefault="00EC60E9" w:rsidP="00EC60E9">
      <w:pPr>
        <w:spacing w:after="0" w:line="240" w:lineRule="auto"/>
        <w:ind w:left="993" w:right="510"/>
        <w:jc w:val="both"/>
        <w:rPr>
          <w:rFonts w:asciiTheme="minorHAnsi" w:hAnsiTheme="minorHAnsi" w:cstheme="minorHAnsi"/>
          <w:noProof/>
          <w:kern w:val="0"/>
          <w:sz w:val="24"/>
          <w:szCs w:val="24"/>
        </w:rPr>
      </w:pPr>
    </w:p>
    <w:p w14:paraId="1B1A33E4" w14:textId="77777777" w:rsidR="00EC60E9" w:rsidRPr="0095361E" w:rsidRDefault="00EC60E9" w:rsidP="00EC60E9">
      <w:pPr>
        <w:pStyle w:val="Akapitzlist"/>
        <w:spacing w:after="0" w:line="240" w:lineRule="auto"/>
        <w:ind w:left="567" w:right="510"/>
        <w:jc w:val="center"/>
        <w:rPr>
          <w:rFonts w:asciiTheme="minorHAnsi" w:hAnsiTheme="minorHAnsi" w:cstheme="minorHAnsi"/>
          <w:b/>
          <w:bCs/>
          <w:noProof/>
          <w:sz w:val="28"/>
          <w:szCs w:val="28"/>
        </w:rPr>
      </w:pPr>
      <w:r w:rsidRPr="0095361E">
        <w:rPr>
          <w:rFonts w:asciiTheme="minorHAnsi" w:hAnsiTheme="minorHAnsi" w:cstheme="minorHAnsi"/>
          <w:b/>
          <w:bCs/>
          <w:noProof/>
          <w:sz w:val="28"/>
          <w:szCs w:val="28"/>
        </w:rPr>
        <w:t>Informacje ogólne</w:t>
      </w:r>
    </w:p>
    <w:p w14:paraId="5745654E" w14:textId="77777777" w:rsidR="00EC60E9" w:rsidRPr="0095361E" w:rsidRDefault="00EC60E9" w:rsidP="00EC60E9">
      <w:pPr>
        <w:spacing w:after="0" w:line="240" w:lineRule="auto"/>
        <w:ind w:right="510"/>
        <w:rPr>
          <w:rFonts w:asciiTheme="minorHAnsi" w:hAnsiTheme="minorHAnsi" w:cstheme="minorHAnsi"/>
          <w:b/>
          <w:bCs/>
          <w:noProof/>
          <w:sz w:val="24"/>
          <w:szCs w:val="24"/>
        </w:rPr>
      </w:pPr>
      <w:r w:rsidRPr="0095361E">
        <w:rPr>
          <w:rFonts w:asciiTheme="minorHAnsi" w:hAnsiTheme="minorHAnsi" w:cstheme="minorHAnsi"/>
          <w:b/>
          <w:bCs/>
          <w:noProof/>
          <w:sz w:val="24"/>
          <w:szCs w:val="24"/>
        </w:rPr>
        <w:t xml:space="preserve">1. WPROWADZENIE </w:t>
      </w:r>
    </w:p>
    <w:p w14:paraId="1C4C3303" w14:textId="77777777" w:rsidR="00EC60E9" w:rsidRPr="0095361E" w:rsidRDefault="00EC60E9" w:rsidP="00EC60E9">
      <w:pPr>
        <w:spacing w:after="0" w:line="276" w:lineRule="auto"/>
        <w:jc w:val="both"/>
        <w:rPr>
          <w:rFonts w:asciiTheme="minorHAnsi" w:hAnsiTheme="minorHAnsi" w:cstheme="minorHAnsi"/>
          <w:b/>
          <w:bCs/>
          <w:noProof/>
          <w:kern w:val="0"/>
          <w:sz w:val="24"/>
          <w:szCs w:val="24"/>
        </w:rPr>
      </w:pPr>
    </w:p>
    <w:p w14:paraId="324DAD1E" w14:textId="77777777" w:rsidR="00EC60E9" w:rsidRPr="0095361E" w:rsidRDefault="00EC60E9" w:rsidP="00EC60E9">
      <w:pPr>
        <w:spacing w:after="0" w:line="276" w:lineRule="auto"/>
        <w:jc w:val="both"/>
        <w:rPr>
          <w:rFonts w:asciiTheme="minorHAnsi" w:hAnsiTheme="minorHAnsi" w:cstheme="minorHAnsi"/>
          <w:noProof/>
          <w:kern w:val="0"/>
          <w:sz w:val="24"/>
          <w:szCs w:val="24"/>
        </w:rPr>
      </w:pPr>
      <w:r>
        <w:rPr>
          <w:rFonts w:asciiTheme="minorHAnsi" w:hAnsiTheme="minorHAnsi" w:cstheme="minorHAnsi"/>
          <w:noProof/>
          <w:kern w:val="0"/>
          <w:sz w:val="24"/>
          <w:szCs w:val="24"/>
        </w:rPr>
        <w:t xml:space="preserve">Ustawa z dnia 28 lipca 2023 r. o zmianie ustawy – Kodeks rodzinny i opiekuńczy oraz niektórych ustaw </w:t>
      </w:r>
      <w:r w:rsidRPr="0095361E">
        <w:rPr>
          <w:rFonts w:asciiTheme="minorHAnsi" w:hAnsiTheme="minorHAnsi" w:cstheme="minorHAnsi"/>
          <w:noProof/>
          <w:kern w:val="0"/>
          <w:sz w:val="24"/>
          <w:szCs w:val="24"/>
        </w:rPr>
        <w:t xml:space="preserve">(Dz.U. poz. 1606) określiła warunki skutecznej ochrony małoletnich przed różnymi formami przemocy. Wprowadzone zmiany wskazują na potrzebę opracowania jasnych i spójnych standardów postępowania </w:t>
      </w:r>
      <w:r w:rsidRPr="0095361E">
        <w:rPr>
          <w:rFonts w:asciiTheme="minorHAnsi" w:hAnsiTheme="minorHAnsi" w:cstheme="minorHAnsi"/>
          <w:noProof/>
          <w:kern w:val="0"/>
          <w:sz w:val="24"/>
          <w:szCs w:val="24"/>
        </w:rPr>
        <w:br/>
        <w:t xml:space="preserve">w sytuacjach podejrzenia krzywdzenia lub krzywdzenia małoletnich. </w:t>
      </w:r>
    </w:p>
    <w:p w14:paraId="68F7261F" w14:textId="77777777" w:rsidR="00EC60E9" w:rsidRPr="0095361E" w:rsidRDefault="00EC60E9" w:rsidP="00EC60E9">
      <w:pPr>
        <w:spacing w:after="0" w:line="276" w:lineRule="auto"/>
        <w:jc w:val="both"/>
        <w:rPr>
          <w:rFonts w:asciiTheme="minorHAnsi" w:hAnsiTheme="minorHAnsi" w:cstheme="minorHAnsi"/>
          <w:noProof/>
          <w:kern w:val="0"/>
          <w:sz w:val="24"/>
          <w:szCs w:val="24"/>
        </w:rPr>
      </w:pPr>
      <w:r w:rsidRPr="0095361E">
        <w:rPr>
          <w:rFonts w:asciiTheme="minorHAnsi" w:hAnsiTheme="minorHAnsi" w:cstheme="minorHAnsi"/>
          <w:noProof/>
          <w:kern w:val="0"/>
          <w:sz w:val="24"/>
          <w:szCs w:val="24"/>
        </w:rPr>
        <w:t xml:space="preserve">„Standardy ochrony małoletnich” są jednym z elementów systemowego rozwiązania ochrony małoletnich przed krzywdzeniem i stanowią formę zabezpieczenia ich praw. Należy je traktować jako jedno z narzędzi wzmacniających i ułatwiających skuteczniejszą ochronę uczniów i wychowanków przed krzywdzeniem. </w:t>
      </w:r>
    </w:p>
    <w:p w14:paraId="6C7E6560" w14:textId="77777777" w:rsidR="00EC60E9" w:rsidRPr="0095361E" w:rsidRDefault="00EC60E9" w:rsidP="00EC60E9">
      <w:pPr>
        <w:spacing w:after="0" w:line="276" w:lineRule="auto"/>
        <w:ind w:right="510"/>
        <w:jc w:val="both"/>
        <w:rPr>
          <w:rFonts w:asciiTheme="minorHAnsi" w:hAnsiTheme="minorHAnsi" w:cstheme="minorHAnsi"/>
          <w:noProof/>
          <w:kern w:val="0"/>
          <w:sz w:val="24"/>
          <w:szCs w:val="24"/>
        </w:rPr>
      </w:pPr>
    </w:p>
    <w:p w14:paraId="48040637" w14:textId="77777777" w:rsidR="00EC60E9" w:rsidRPr="0095361E" w:rsidRDefault="00EC60E9" w:rsidP="00EC60E9">
      <w:pPr>
        <w:spacing w:after="0" w:line="276" w:lineRule="auto"/>
        <w:jc w:val="both"/>
        <w:rPr>
          <w:rFonts w:asciiTheme="minorHAnsi" w:hAnsiTheme="minorHAnsi" w:cstheme="minorHAnsi"/>
          <w:noProof/>
          <w:kern w:val="0"/>
          <w:sz w:val="24"/>
          <w:szCs w:val="24"/>
        </w:rPr>
      </w:pPr>
      <w:r w:rsidRPr="0095361E">
        <w:rPr>
          <w:rFonts w:asciiTheme="minorHAnsi" w:hAnsiTheme="minorHAnsi" w:cstheme="minorHAnsi"/>
          <w:noProof/>
          <w:kern w:val="0"/>
          <w:sz w:val="24"/>
          <w:szCs w:val="24"/>
        </w:rPr>
        <w:t>W konstruowaniu „Standardów ochrony małoletnich” przyjęto następujące założenia:</w:t>
      </w:r>
    </w:p>
    <w:p w14:paraId="5D6F4D03"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kern w:val="0"/>
          <w:sz w:val="24"/>
          <w:szCs w:val="24"/>
        </w:rPr>
        <w:t xml:space="preserve">- </w:t>
      </w:r>
      <w:r w:rsidRPr="0095361E">
        <w:rPr>
          <w:rFonts w:asciiTheme="minorHAnsi" w:hAnsiTheme="minorHAnsi" w:cstheme="minorHAnsi"/>
          <w:noProof/>
          <w:sz w:val="24"/>
          <w:szCs w:val="24"/>
        </w:rPr>
        <w:t xml:space="preserve">w </w:t>
      </w:r>
      <w:r>
        <w:rPr>
          <w:rFonts w:asciiTheme="minorHAnsi" w:hAnsiTheme="minorHAnsi" w:cstheme="minorHAnsi"/>
          <w:noProof/>
          <w:sz w:val="24"/>
          <w:szCs w:val="24"/>
        </w:rPr>
        <w:t>Szkole Podstawowej Stowarzyszenia „Złoty Potok” w Łące Prudnickiej</w:t>
      </w:r>
      <w:r w:rsidRPr="0095361E">
        <w:rPr>
          <w:rFonts w:asciiTheme="minorHAnsi" w:hAnsiTheme="minorHAnsi" w:cstheme="minorHAnsi"/>
          <w:noProof/>
          <w:sz w:val="24"/>
          <w:szCs w:val="24"/>
        </w:rPr>
        <w:t xml:space="preserve"> nie są zatrudniane osoby mogące zagrażać bezpieczeństwu małoletnich,</w:t>
      </w:r>
    </w:p>
    <w:p w14:paraId="11EA4E8C"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wszyscy pracownicy potrafią zdiagnozować symptomy krzywdzenia małoletniego oraz podejmować interwencje w przypadku podejrzenia, że małoletni jest ofiarą przemocy w szkole</w:t>
      </w:r>
      <w:r>
        <w:rPr>
          <w:rFonts w:asciiTheme="minorHAnsi" w:hAnsiTheme="minorHAnsi" w:cstheme="minorHAnsi"/>
          <w:noProof/>
          <w:sz w:val="24"/>
          <w:szCs w:val="24"/>
        </w:rPr>
        <w:t>v</w:t>
      </w:r>
      <w:r w:rsidRPr="0095361E">
        <w:rPr>
          <w:rFonts w:asciiTheme="minorHAnsi" w:hAnsiTheme="minorHAnsi" w:cstheme="minorHAnsi"/>
          <w:noProof/>
          <w:sz w:val="24"/>
          <w:szCs w:val="24"/>
        </w:rPr>
        <w:t>lub przemocy domowej,</w:t>
      </w:r>
    </w:p>
    <w:p w14:paraId="64D41E42"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 podejmowane w szkole postępowania nie mogą naruszać praw dziecka, praw człowieka, praw ucznia określonych w statucie </w:t>
      </w:r>
      <w:r>
        <w:rPr>
          <w:rFonts w:asciiTheme="minorHAnsi" w:hAnsiTheme="minorHAnsi" w:cstheme="minorHAnsi"/>
          <w:noProof/>
          <w:sz w:val="24"/>
          <w:szCs w:val="24"/>
        </w:rPr>
        <w:t>Szkoły</w:t>
      </w:r>
      <w:r w:rsidRPr="0095361E">
        <w:rPr>
          <w:rFonts w:asciiTheme="minorHAnsi" w:hAnsiTheme="minorHAnsi" w:cstheme="minorHAnsi"/>
          <w:noProof/>
          <w:sz w:val="24"/>
          <w:szCs w:val="24"/>
        </w:rPr>
        <w:t xml:space="preserve"> oraz bezpieczeństwa danych osobowych,</w:t>
      </w:r>
    </w:p>
    <w:p w14:paraId="3899BC2B"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małoletni  wiedzą, jak unikać zagrożeń w kontaktach z dorosłymi i rówieśnikami,</w:t>
      </w:r>
    </w:p>
    <w:p w14:paraId="7CD49090"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małoletni</w:t>
      </w:r>
      <w:r w:rsidRPr="0095361E">
        <w:rPr>
          <w:rFonts w:asciiTheme="minorHAnsi" w:hAnsiTheme="minorHAnsi" w:cstheme="minorHAnsi"/>
          <w:noProof/>
          <w:color w:val="FF0000"/>
          <w:sz w:val="24"/>
          <w:szCs w:val="24"/>
        </w:rPr>
        <w:t xml:space="preserve"> </w:t>
      </w:r>
      <w:r w:rsidRPr="0095361E">
        <w:rPr>
          <w:rFonts w:asciiTheme="minorHAnsi" w:hAnsiTheme="minorHAnsi" w:cstheme="minorHAnsi"/>
          <w:noProof/>
          <w:sz w:val="24"/>
          <w:szCs w:val="24"/>
        </w:rPr>
        <w:t>wiedzą, do kogo zwracać się o pomoc w sytuacjach dla nich trudnych i czynią to mając świadomość skuteczności podejmowanych  w Zespole działań,</w:t>
      </w:r>
    </w:p>
    <w:p w14:paraId="01BAE771"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rodzice poszerzają wiedzę i umiejętności o metodach wychowania dziecka bez stosowania przemocy oraz potrafią je uczyć zasad bezpieczeństwa.</w:t>
      </w:r>
    </w:p>
    <w:p w14:paraId="7A4D88BA" w14:textId="77777777" w:rsidR="00EC60E9" w:rsidRPr="0095361E" w:rsidRDefault="00EC60E9" w:rsidP="00EC60E9">
      <w:pPr>
        <w:pStyle w:val="Akapitzlist"/>
        <w:spacing w:after="0" w:line="276" w:lineRule="auto"/>
        <w:ind w:left="0"/>
        <w:jc w:val="both"/>
        <w:rPr>
          <w:rFonts w:asciiTheme="minorHAnsi" w:hAnsiTheme="minorHAnsi" w:cstheme="minorHAnsi"/>
          <w:noProof/>
          <w:sz w:val="24"/>
          <w:szCs w:val="24"/>
        </w:rPr>
      </w:pPr>
    </w:p>
    <w:p w14:paraId="0B834DFF" w14:textId="77777777" w:rsidR="00EC60E9" w:rsidRPr="0095361E" w:rsidRDefault="00EC60E9" w:rsidP="00EC60E9">
      <w:pPr>
        <w:pStyle w:val="Akapitzlist"/>
        <w:spacing w:after="0" w:line="276" w:lineRule="auto"/>
        <w:ind w:left="0"/>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Ponadto przyjęto, że: </w:t>
      </w:r>
    </w:p>
    <w:p w14:paraId="4753F4F2" w14:textId="77777777" w:rsidR="00EC60E9" w:rsidRPr="0095361E" w:rsidRDefault="00EC60E9" w:rsidP="00EC60E9">
      <w:pPr>
        <w:pStyle w:val="Akapitzlist"/>
        <w:spacing w:after="0" w:line="276" w:lineRule="auto"/>
        <w:ind w:left="0"/>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 prowadzone w </w:t>
      </w:r>
      <w:r>
        <w:rPr>
          <w:rFonts w:asciiTheme="minorHAnsi" w:hAnsiTheme="minorHAnsi" w:cstheme="minorHAnsi"/>
          <w:noProof/>
          <w:sz w:val="24"/>
          <w:szCs w:val="24"/>
        </w:rPr>
        <w:t>S</w:t>
      </w:r>
      <w:r w:rsidRPr="0095361E">
        <w:rPr>
          <w:rFonts w:asciiTheme="minorHAnsi" w:hAnsiTheme="minorHAnsi" w:cstheme="minorHAnsi"/>
          <w:noProof/>
          <w:sz w:val="24"/>
          <w:szCs w:val="24"/>
        </w:rPr>
        <w:t>zkole postępowanie na wypadek krzywdzenia lub podejrzenia krzywdzenia małoletnich jest zorganizowane w sposób zapewniający im skuteczną ochronę,</w:t>
      </w:r>
    </w:p>
    <w:p w14:paraId="7AE8C26D" w14:textId="77777777" w:rsidR="00EC60E9" w:rsidRPr="0095361E" w:rsidRDefault="00EC60E9" w:rsidP="00EC60E9">
      <w:pPr>
        <w:pStyle w:val="Akapitzlist"/>
        <w:spacing w:after="0" w:line="276" w:lineRule="auto"/>
        <w:ind w:left="0"/>
        <w:jc w:val="both"/>
        <w:rPr>
          <w:rFonts w:asciiTheme="minorHAnsi" w:hAnsiTheme="minorHAnsi" w:cstheme="minorHAnsi"/>
          <w:noProof/>
          <w:sz w:val="24"/>
          <w:szCs w:val="24"/>
        </w:rPr>
      </w:pPr>
      <w:r w:rsidRPr="0095361E">
        <w:rPr>
          <w:rFonts w:asciiTheme="minorHAnsi" w:hAnsiTheme="minorHAnsi" w:cstheme="minorHAnsi"/>
          <w:noProof/>
          <w:sz w:val="24"/>
          <w:szCs w:val="24"/>
        </w:rPr>
        <w:t>- działania podejmowane w ramach ochrony małoletnich przed krzywdzeniem są dokumentowane oraz monitorowane i poddawane okresowej weryfikacji przy udziale wszystkich zainteresowanych podmiotów.</w:t>
      </w:r>
    </w:p>
    <w:p w14:paraId="4E77B99F" w14:textId="77777777" w:rsidR="00EC60E9" w:rsidRPr="0095361E" w:rsidRDefault="00EC60E9" w:rsidP="00EC60E9">
      <w:pPr>
        <w:pStyle w:val="Akapitzlist"/>
        <w:spacing w:after="0" w:line="276" w:lineRule="auto"/>
        <w:ind w:left="0"/>
        <w:jc w:val="both"/>
        <w:rPr>
          <w:rFonts w:asciiTheme="minorHAnsi" w:hAnsiTheme="minorHAnsi" w:cstheme="minorHAnsi"/>
          <w:noProof/>
          <w:sz w:val="24"/>
          <w:szCs w:val="24"/>
        </w:rPr>
      </w:pPr>
    </w:p>
    <w:p w14:paraId="6218E380" w14:textId="77777777" w:rsidR="00EC60E9" w:rsidRPr="0095361E" w:rsidRDefault="00EC60E9" w:rsidP="00EC60E9">
      <w:pPr>
        <w:pStyle w:val="Akapitzlist"/>
        <w:spacing w:after="0" w:line="276" w:lineRule="auto"/>
        <w:ind w:left="0"/>
        <w:jc w:val="both"/>
        <w:rPr>
          <w:rFonts w:asciiTheme="minorHAnsi" w:hAnsiTheme="minorHAnsi" w:cstheme="minorHAnsi"/>
          <w:noProof/>
          <w:sz w:val="24"/>
          <w:szCs w:val="24"/>
        </w:rPr>
      </w:pPr>
      <w:r w:rsidRPr="0095361E">
        <w:rPr>
          <w:rFonts w:asciiTheme="minorHAnsi" w:hAnsiTheme="minorHAnsi" w:cstheme="minorHAnsi"/>
          <w:noProof/>
          <w:sz w:val="24"/>
          <w:szCs w:val="24"/>
        </w:rPr>
        <w:t>Uwzgledniając powyższe założenia niniejszy dokument określa zatem standardy ochrony małoletnich, stanowiące zbiór zasad i procedur postępowania w sytuacjach zagrożenia ich</w:t>
      </w:r>
      <w:r w:rsidRPr="0095361E">
        <w:rPr>
          <w:rFonts w:asciiTheme="minorHAnsi" w:hAnsiTheme="minorHAnsi" w:cstheme="minorHAnsi"/>
          <w:noProof/>
          <w:color w:val="FF0000"/>
          <w:sz w:val="24"/>
          <w:szCs w:val="24"/>
        </w:rPr>
        <w:t xml:space="preserve"> </w:t>
      </w:r>
      <w:r w:rsidRPr="0095361E">
        <w:rPr>
          <w:rFonts w:asciiTheme="minorHAnsi" w:hAnsiTheme="minorHAnsi" w:cstheme="minorHAnsi"/>
          <w:noProof/>
          <w:sz w:val="24"/>
          <w:szCs w:val="24"/>
        </w:rPr>
        <w:t xml:space="preserve">bezpieczeństwa. Jego najważniejszym celem jest ochrona małoletnich przed różnymi formami przemocy oraz budowanie bezpiecznego i przyjaznego środowiska w </w:t>
      </w:r>
      <w:r>
        <w:rPr>
          <w:rFonts w:asciiTheme="minorHAnsi" w:hAnsiTheme="minorHAnsi" w:cstheme="minorHAnsi"/>
          <w:noProof/>
          <w:sz w:val="24"/>
          <w:szCs w:val="24"/>
        </w:rPr>
        <w:t>S</w:t>
      </w:r>
      <w:r w:rsidRPr="0095361E">
        <w:rPr>
          <w:rFonts w:asciiTheme="minorHAnsi" w:hAnsiTheme="minorHAnsi" w:cstheme="minorHAnsi"/>
          <w:noProof/>
          <w:sz w:val="24"/>
          <w:szCs w:val="24"/>
        </w:rPr>
        <w:t xml:space="preserve">zkole. </w:t>
      </w:r>
    </w:p>
    <w:p w14:paraId="4A879E75" w14:textId="77777777" w:rsidR="00000000" w:rsidRDefault="00000000"/>
    <w:p w14:paraId="73EDB0D8"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2. SŁOWNIK POJĘĆ</w:t>
      </w:r>
    </w:p>
    <w:p w14:paraId="00A652CC" w14:textId="77777777" w:rsidR="00EC60E9" w:rsidRPr="0095361E" w:rsidRDefault="00EC60E9" w:rsidP="00EC60E9">
      <w:pPr>
        <w:spacing w:after="0" w:line="276" w:lineRule="auto"/>
        <w:ind w:right="510"/>
        <w:jc w:val="both"/>
        <w:rPr>
          <w:rFonts w:asciiTheme="minorHAnsi" w:hAnsiTheme="minorHAnsi" w:cstheme="minorHAnsi"/>
          <w:noProof/>
          <w:sz w:val="24"/>
          <w:szCs w:val="24"/>
        </w:rPr>
      </w:pPr>
    </w:p>
    <w:p w14:paraId="07C30732"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Ilekroć w dokumencie „Standardy ochrony małoletnich” jest mowa o: </w:t>
      </w:r>
    </w:p>
    <w:p w14:paraId="5FF7CDA6"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40993F65"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1) małoletnim (dziecku, uczniu, wychowanku</w:t>
      </w:r>
      <w:r w:rsidRPr="0095361E">
        <w:rPr>
          <w:rFonts w:asciiTheme="minorHAnsi" w:hAnsiTheme="minorHAnsi" w:cstheme="minorHAnsi"/>
          <w:iCs/>
          <w:sz w:val="24"/>
          <w:szCs w:val="24"/>
        </w:rPr>
        <w:t>)</w:t>
      </w:r>
      <w:r w:rsidRPr="0095361E">
        <w:rPr>
          <w:rFonts w:asciiTheme="minorHAnsi" w:hAnsiTheme="minorHAnsi" w:cstheme="minorHAnsi"/>
          <w:sz w:val="24"/>
          <w:szCs w:val="24"/>
        </w:rPr>
        <w:t xml:space="preserve"> – należy przez to rozumieć każdą osobę do ukończenia 18 roku życia;</w:t>
      </w:r>
    </w:p>
    <w:p w14:paraId="5221DF01"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787516FB"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2) personelu</w:t>
      </w:r>
      <w:r w:rsidRPr="0095361E">
        <w:rPr>
          <w:rFonts w:asciiTheme="minorHAnsi" w:hAnsiTheme="minorHAnsi" w:cstheme="minorHAnsi"/>
          <w:b/>
          <w:bCs/>
          <w:sz w:val="24"/>
          <w:szCs w:val="24"/>
        </w:rPr>
        <w:t xml:space="preserve"> </w:t>
      </w:r>
      <w:r w:rsidRPr="0095361E">
        <w:rPr>
          <w:rFonts w:asciiTheme="minorHAnsi" w:hAnsiTheme="minorHAnsi" w:cstheme="minorHAnsi"/>
          <w:sz w:val="24"/>
          <w:szCs w:val="24"/>
        </w:rPr>
        <w:t xml:space="preserve">– należy przez ro rozumieć każdego pracownika </w:t>
      </w:r>
      <w:r>
        <w:rPr>
          <w:rFonts w:asciiTheme="minorHAnsi" w:hAnsiTheme="minorHAnsi" w:cstheme="minorHAnsi"/>
          <w:sz w:val="24"/>
          <w:szCs w:val="24"/>
        </w:rPr>
        <w:t>Szkoły Podstawowej Stowarzyszenia „Złoty Potok” w Łące Prudnickiej</w:t>
      </w:r>
      <w:r w:rsidRPr="0095361E">
        <w:rPr>
          <w:rFonts w:asciiTheme="minorHAnsi" w:hAnsiTheme="minorHAnsi" w:cstheme="minorHAnsi"/>
          <w:sz w:val="24"/>
          <w:szCs w:val="24"/>
        </w:rPr>
        <w:t>, bez względu na formę zatrudnienia, w tym: wolontariuszy lub inne osoby, które z racji pełnionej funkcji lub zadań mają (nawet potencjalny) kontakt z dziećmi;</w:t>
      </w:r>
    </w:p>
    <w:p w14:paraId="3EFF916C"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6D7AA7FC"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3. dyrektorze</w:t>
      </w:r>
      <w:r w:rsidRPr="0095361E">
        <w:rPr>
          <w:rFonts w:asciiTheme="minorHAnsi" w:hAnsiTheme="minorHAnsi" w:cstheme="minorHAnsi"/>
          <w:i/>
          <w:iCs/>
          <w:sz w:val="24"/>
          <w:szCs w:val="24"/>
        </w:rPr>
        <w:t xml:space="preserve"> </w:t>
      </w:r>
      <w:r w:rsidRPr="0095361E">
        <w:rPr>
          <w:rFonts w:asciiTheme="minorHAnsi" w:hAnsiTheme="minorHAnsi" w:cstheme="minorHAnsi"/>
          <w:sz w:val="24"/>
          <w:szCs w:val="24"/>
        </w:rPr>
        <w:t xml:space="preserve">– należy przez to rozumieć dyrektora </w:t>
      </w:r>
      <w:r>
        <w:rPr>
          <w:rFonts w:asciiTheme="minorHAnsi" w:hAnsiTheme="minorHAnsi" w:cstheme="minorHAnsi"/>
          <w:sz w:val="24"/>
          <w:szCs w:val="24"/>
        </w:rPr>
        <w:t>Szkoły Podstawowej Stowarzyszenia „Złoty Potok”</w:t>
      </w:r>
      <w:r w:rsidRPr="0095361E">
        <w:rPr>
          <w:rFonts w:asciiTheme="minorHAnsi" w:hAnsiTheme="minorHAnsi" w:cstheme="minorHAnsi"/>
          <w:sz w:val="24"/>
          <w:szCs w:val="24"/>
        </w:rPr>
        <w:t>;</w:t>
      </w:r>
    </w:p>
    <w:p w14:paraId="158B60E4"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1F10C580"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4. rodzicu</w:t>
      </w:r>
      <w:r w:rsidRPr="0095361E">
        <w:rPr>
          <w:rFonts w:asciiTheme="minorHAnsi" w:hAnsiTheme="minorHAnsi" w:cstheme="minorHAnsi"/>
          <w:sz w:val="24"/>
          <w:szCs w:val="24"/>
        </w:rPr>
        <w:t xml:space="preserve"> – 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61757B97"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7313439E" w14:textId="77777777" w:rsidR="00EC60E9" w:rsidRPr="0095361E" w:rsidRDefault="00EC60E9" w:rsidP="00EC60E9">
      <w:pPr>
        <w:spacing w:after="0" w:line="276" w:lineRule="auto"/>
        <w:ind w:right="510"/>
        <w:jc w:val="both"/>
        <w:rPr>
          <w:rStyle w:val="hgkelc"/>
          <w:rFonts w:asciiTheme="minorHAnsi" w:hAnsiTheme="minorHAnsi" w:cstheme="minorHAnsi"/>
          <w:b/>
          <w:bCs/>
          <w:noProof/>
          <w:sz w:val="24"/>
          <w:szCs w:val="24"/>
        </w:rPr>
      </w:pPr>
      <w:r w:rsidRPr="0095361E">
        <w:rPr>
          <w:rFonts w:asciiTheme="minorHAnsi" w:hAnsiTheme="minorHAnsi" w:cstheme="minorHAnsi"/>
          <w:b/>
          <w:bCs/>
          <w:iCs/>
          <w:sz w:val="24"/>
          <w:szCs w:val="24"/>
        </w:rPr>
        <w:t>5. opiekunie prawnym małoletniego</w:t>
      </w:r>
      <w:r w:rsidRPr="0095361E">
        <w:rPr>
          <w:rFonts w:asciiTheme="minorHAnsi" w:hAnsiTheme="minorHAnsi" w:cstheme="minorHAnsi"/>
          <w:sz w:val="24"/>
          <w:szCs w:val="24"/>
        </w:rPr>
        <w:t xml:space="preserve"> – należy przez to rozumieć </w:t>
      </w:r>
      <w:r w:rsidRPr="0095361E">
        <w:rPr>
          <w:rStyle w:val="hgkelc"/>
          <w:rFonts w:asciiTheme="minorHAnsi" w:hAnsiTheme="minorHAnsi" w:cstheme="minorHAnsi"/>
          <w:sz w:val="24"/>
          <w:szCs w:val="24"/>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4515F697"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76A1D1CC"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6. „osobie najbliższej dziecku”</w:t>
      </w:r>
      <w:r w:rsidRPr="0095361E">
        <w:rPr>
          <w:rFonts w:asciiTheme="minorHAnsi" w:hAnsiTheme="minorHAnsi" w:cstheme="minorHAnsi"/>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wskazaną przez małoletniego; </w:t>
      </w:r>
    </w:p>
    <w:p w14:paraId="38FA823C"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7D630CD6"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7. przemocy fizycznej</w:t>
      </w:r>
      <w:r w:rsidRPr="0095361E">
        <w:rPr>
          <w:rFonts w:asciiTheme="minorHAnsi" w:hAnsiTheme="minorHAnsi" w:cstheme="minorHAnsi"/>
          <w:sz w:val="24"/>
          <w:szCs w:val="24"/>
        </w:rPr>
        <w:t xml:space="preserve"> – należy przez to rozumieć każde intencjonalne działanie sprawcy, mające na celu przekroczenie granicy ciała małoletniego, np. bicie, popychanie, szarpanie, itp.;</w:t>
      </w:r>
    </w:p>
    <w:p w14:paraId="5BF0742A"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32A54401"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8. przemocy seksualnej</w:t>
      </w:r>
      <w:r w:rsidRPr="0095361E">
        <w:rPr>
          <w:rFonts w:asciiTheme="minorHAnsi" w:hAnsiTheme="minorHAnsi" w:cstheme="minorHAnsi"/>
          <w:sz w:val="24"/>
          <w:szCs w:val="24"/>
        </w:rPr>
        <w:t xml:space="preserve"> – należy przez to rozumieć zaangażowanie małoletniego </w:t>
      </w:r>
      <w:r w:rsidRPr="0095361E">
        <w:rPr>
          <w:rFonts w:asciiTheme="minorHAnsi" w:hAnsiTheme="minorHAnsi" w:cstheme="minorHAnsi"/>
          <w:sz w:val="24"/>
          <w:szCs w:val="24"/>
        </w:rPr>
        <w:br/>
        <w:t>w aktywność seksualną, której nie jest on lub ona w stanie w pełni zrozumieć i udzielić na nią świadomej zgody, naruszającą prawo i obyczaje danego społeczeństwa;</w:t>
      </w:r>
    </w:p>
    <w:p w14:paraId="092E9E8D"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5C8545F0"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9. przemocy psychicznej</w:t>
      </w:r>
      <w:r w:rsidRPr="0095361E">
        <w:rPr>
          <w:rFonts w:asciiTheme="minorHAnsi" w:hAnsiTheme="minorHAnsi" w:cstheme="minorHAnsi"/>
          <w:sz w:val="24"/>
          <w:szCs w:val="24"/>
        </w:rPr>
        <w:t xml:space="preserve"> – należy przez to rozumieć powtarzający się wzorzec </w:t>
      </w:r>
      <w:proofErr w:type="spellStart"/>
      <w:r w:rsidRPr="0095361E">
        <w:rPr>
          <w:rFonts w:asciiTheme="minorHAnsi" w:hAnsiTheme="minorHAnsi" w:cstheme="minorHAnsi"/>
          <w:sz w:val="24"/>
          <w:szCs w:val="24"/>
        </w:rPr>
        <w:t>zachowań</w:t>
      </w:r>
      <w:proofErr w:type="spellEnd"/>
      <w:r w:rsidRPr="0095361E">
        <w:rPr>
          <w:rFonts w:asciiTheme="minorHAnsi" w:hAnsiTheme="minorHAnsi" w:cstheme="minorHAnsi"/>
          <w:sz w:val="24"/>
          <w:szCs w:val="24"/>
        </w:rPr>
        <w:t xml:space="preserve"> opiekuna lub skrajnie drastyczne wydarzenie (lub wydarzenia), które powodują u dziecka poczucie, że jest nic niewarte, złe, niekochane, niechciane, zagrożone i</w:t>
      </w:r>
      <w:r>
        <w:rPr>
          <w:rFonts w:asciiTheme="minorHAnsi" w:hAnsiTheme="minorHAnsi" w:cstheme="minorHAnsi"/>
          <w:sz w:val="24"/>
          <w:szCs w:val="24"/>
        </w:rPr>
        <w:t>,</w:t>
      </w:r>
      <w:r w:rsidRPr="0095361E">
        <w:rPr>
          <w:rFonts w:asciiTheme="minorHAnsi" w:hAnsiTheme="minorHAnsi" w:cstheme="minorHAnsi"/>
          <w:sz w:val="24"/>
          <w:szCs w:val="24"/>
        </w:rPr>
        <w:t xml:space="preserve"> że jego osoba ma jakąkolwiek wartość jedynie wtedy, gdy zaspokaja potrzeby innych;</w:t>
      </w:r>
    </w:p>
    <w:p w14:paraId="7FD8E34C"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3E94D604"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10. zaniechanie</w:t>
      </w:r>
      <w:r w:rsidRPr="0095361E">
        <w:rPr>
          <w:rFonts w:asciiTheme="minorHAnsi" w:hAnsiTheme="minorHAnsi" w:cstheme="minorHAnsi"/>
          <w:b/>
          <w:bCs/>
          <w:sz w:val="24"/>
          <w:szCs w:val="24"/>
        </w:rPr>
        <w:t xml:space="preserve"> </w:t>
      </w:r>
      <w:r w:rsidRPr="0095361E">
        <w:rPr>
          <w:rFonts w:asciiTheme="minorHAnsi" w:hAnsiTheme="minorHAnsi" w:cstheme="minorHAnsi"/>
          <w:sz w:val="24"/>
          <w:szCs w:val="24"/>
        </w:rPr>
        <w:t xml:space="preserve">–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 </w:t>
      </w:r>
    </w:p>
    <w:p w14:paraId="6EE33795"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1DD8510F"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11. przemocy domowej</w:t>
      </w:r>
      <w:r w:rsidRPr="0095361E">
        <w:rPr>
          <w:rFonts w:asciiTheme="minorHAnsi" w:hAnsiTheme="minorHAnsi" w:cstheme="minorHAnsi"/>
          <w:iCs/>
          <w:sz w:val="24"/>
          <w:szCs w:val="24"/>
        </w:rPr>
        <w:t xml:space="preserve"> </w:t>
      </w:r>
      <w:r w:rsidRPr="0095361E">
        <w:rPr>
          <w:rFonts w:asciiTheme="minorHAnsi" w:hAnsiTheme="minorHAnsi" w:cstheme="minorHAnsi"/>
          <w:sz w:val="24"/>
          <w:szCs w:val="24"/>
        </w:rPr>
        <w:t xml:space="preserve">–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w:t>
      </w:r>
      <w:r w:rsidRPr="0095361E">
        <w:rPr>
          <w:rFonts w:asciiTheme="minorHAnsi" w:hAnsiTheme="minorHAnsi" w:cstheme="minorHAnsi"/>
          <w:sz w:val="24"/>
          <w:szCs w:val="24"/>
        </w:rPr>
        <w:lastRenderedPageBreak/>
        <w:t>szkody na ich zdrowiu fizycznym lub psychicznym, a także wywołujące cierpienia i krzywdy moralne u osób dotkniętych przemocą;</w:t>
      </w:r>
    </w:p>
    <w:p w14:paraId="0EAA5EBB"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3900DAD7"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12. osobie stosującej przemoc domową</w:t>
      </w:r>
      <w:r w:rsidRPr="0095361E">
        <w:rPr>
          <w:rFonts w:asciiTheme="minorHAnsi" w:hAnsiTheme="minorHAnsi" w:cstheme="minorHAnsi"/>
          <w:sz w:val="24"/>
          <w:szCs w:val="24"/>
        </w:rPr>
        <w:t xml:space="preserve"> – należy przez to rozumieć pełnoletniego, który dopuszcza się przemocy domowej</w:t>
      </w:r>
      <w:r w:rsidRPr="0095361E">
        <w:rPr>
          <w:rFonts w:asciiTheme="minorHAnsi" w:eastAsia="Times New Roman" w:hAnsiTheme="minorHAnsi" w:cstheme="minorHAnsi"/>
          <w:i/>
          <w:iCs/>
          <w:color w:val="002060"/>
          <w:sz w:val="24"/>
          <w:szCs w:val="24"/>
          <w:u w:val="single"/>
          <w:lang w:eastAsia="pl-PL"/>
        </w:rPr>
        <w:t>;</w:t>
      </w:r>
    </w:p>
    <w:p w14:paraId="70D838B4" w14:textId="77777777" w:rsidR="00EC60E9" w:rsidRPr="0095361E" w:rsidRDefault="00EC60E9" w:rsidP="00EC60E9">
      <w:pPr>
        <w:spacing w:after="0" w:line="276" w:lineRule="auto"/>
        <w:ind w:right="510"/>
        <w:jc w:val="both"/>
        <w:rPr>
          <w:rFonts w:asciiTheme="minorHAnsi" w:hAnsiTheme="minorHAnsi" w:cstheme="minorHAnsi"/>
          <w:b/>
          <w:bCs/>
          <w:i/>
          <w:iCs/>
          <w:sz w:val="24"/>
          <w:szCs w:val="24"/>
        </w:rPr>
      </w:pPr>
    </w:p>
    <w:p w14:paraId="32043FFC"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iCs/>
          <w:sz w:val="24"/>
          <w:szCs w:val="24"/>
        </w:rPr>
        <w:t>13. św</w:t>
      </w:r>
      <w:r w:rsidRPr="0095361E">
        <w:rPr>
          <w:rFonts w:asciiTheme="minorHAnsi" w:hAnsiTheme="minorHAnsi" w:cstheme="minorHAnsi"/>
          <w:b/>
          <w:bCs/>
          <w:iCs/>
          <w:sz w:val="24"/>
          <w:szCs w:val="24"/>
          <w:shd w:val="clear" w:color="auto" w:fill="FFFFFF" w:themeFill="background1"/>
        </w:rPr>
        <w:t>iadku przemocy domowej</w:t>
      </w:r>
      <w:r w:rsidRPr="0095361E">
        <w:rPr>
          <w:rFonts w:asciiTheme="minorHAnsi" w:hAnsiTheme="minorHAnsi" w:cstheme="minorHAnsi"/>
          <w:sz w:val="24"/>
          <w:szCs w:val="24"/>
          <w:shd w:val="clear" w:color="auto" w:fill="FFFFFF" w:themeFill="background1"/>
        </w:rPr>
        <w:t xml:space="preserve"> – należy przez</w:t>
      </w:r>
      <w:r w:rsidRPr="0095361E">
        <w:rPr>
          <w:rFonts w:asciiTheme="minorHAnsi" w:hAnsiTheme="minorHAnsi" w:cstheme="minorHAnsi"/>
          <w:sz w:val="24"/>
          <w:szCs w:val="24"/>
          <w:shd w:val="clear" w:color="auto" w:fill="FEFFE1"/>
        </w:rPr>
        <w:t xml:space="preserve"> </w:t>
      </w:r>
      <w:r w:rsidRPr="0095361E">
        <w:rPr>
          <w:rFonts w:asciiTheme="minorHAnsi" w:hAnsiTheme="minorHAnsi" w:cstheme="minorHAnsi"/>
          <w:sz w:val="24"/>
          <w:szCs w:val="24"/>
          <w:shd w:val="clear" w:color="auto" w:fill="FFFFFF" w:themeFill="background1"/>
        </w:rPr>
        <w:t>to rozumieć osobę, która posiada wiedzę na temat stosowania przemocy domowej lub widziała akt przemocy domowej</w:t>
      </w:r>
      <w:r w:rsidRPr="0095361E">
        <w:rPr>
          <w:rFonts w:asciiTheme="minorHAnsi" w:hAnsiTheme="minorHAnsi" w:cstheme="minorHAnsi"/>
          <w:sz w:val="24"/>
          <w:szCs w:val="24"/>
          <w:shd w:val="clear" w:color="auto" w:fill="FEFFE1"/>
        </w:rPr>
        <w:t>.</w:t>
      </w:r>
    </w:p>
    <w:p w14:paraId="68178448" w14:textId="77777777" w:rsidR="00EC60E9" w:rsidRPr="0095361E" w:rsidRDefault="00EC60E9" w:rsidP="00EC60E9">
      <w:pPr>
        <w:pStyle w:val="Akapitzlist"/>
        <w:shd w:val="clear" w:color="auto" w:fill="FFFFFF" w:themeFill="background1"/>
        <w:spacing w:after="0" w:line="276" w:lineRule="auto"/>
        <w:ind w:left="0" w:right="510"/>
        <w:jc w:val="center"/>
        <w:rPr>
          <w:rFonts w:asciiTheme="minorHAnsi" w:hAnsiTheme="minorHAnsi" w:cstheme="minorHAnsi"/>
          <w:sz w:val="24"/>
          <w:szCs w:val="24"/>
        </w:rPr>
      </w:pPr>
    </w:p>
    <w:p w14:paraId="199E3CCD" w14:textId="77777777" w:rsidR="00EC60E9" w:rsidRDefault="00EC60E9"/>
    <w:p w14:paraId="0415F09D" w14:textId="77777777" w:rsidR="00EC60E9" w:rsidRPr="0095361E" w:rsidRDefault="00EC60E9" w:rsidP="00EC60E9">
      <w:pPr>
        <w:spacing w:after="0" w:line="276" w:lineRule="auto"/>
        <w:jc w:val="both"/>
        <w:rPr>
          <w:rFonts w:asciiTheme="minorHAnsi" w:hAnsiTheme="minorHAnsi" w:cstheme="minorHAnsi"/>
          <w:b/>
          <w:bCs/>
          <w:noProof/>
          <w:sz w:val="28"/>
          <w:szCs w:val="28"/>
          <w:u w:val="single"/>
        </w:rPr>
      </w:pPr>
      <w:r w:rsidRPr="0095361E">
        <w:rPr>
          <w:rFonts w:asciiTheme="minorHAnsi" w:hAnsiTheme="minorHAnsi" w:cstheme="minorHAnsi"/>
          <w:b/>
          <w:bCs/>
          <w:noProof/>
          <w:sz w:val="28"/>
          <w:szCs w:val="28"/>
          <w:u w:val="single"/>
        </w:rPr>
        <w:t>Standard I.</w:t>
      </w:r>
    </w:p>
    <w:p w14:paraId="58BC6F01" w14:textId="77777777" w:rsidR="00EC60E9" w:rsidRPr="0095361E" w:rsidRDefault="00EC60E9" w:rsidP="00EC60E9">
      <w:pPr>
        <w:pStyle w:val="Akapitzlist"/>
        <w:spacing w:after="0" w:line="276" w:lineRule="auto"/>
        <w:ind w:left="0" w:firstLine="284"/>
        <w:jc w:val="both"/>
        <w:rPr>
          <w:rFonts w:asciiTheme="minorHAnsi" w:hAnsiTheme="minorHAnsi" w:cstheme="minorHAnsi"/>
          <w:b/>
          <w:bCs/>
          <w:noProof/>
          <w:color w:val="C00000"/>
          <w:sz w:val="28"/>
          <w:szCs w:val="28"/>
        </w:rPr>
      </w:pPr>
    </w:p>
    <w:p w14:paraId="4FFB6D80" w14:textId="77777777" w:rsidR="00EC60E9" w:rsidRPr="0095361E" w:rsidRDefault="00EC60E9" w:rsidP="00EC60E9">
      <w:pPr>
        <w:spacing w:after="0" w:line="276" w:lineRule="auto"/>
        <w:jc w:val="both"/>
        <w:rPr>
          <w:rFonts w:asciiTheme="minorHAnsi" w:hAnsiTheme="minorHAnsi" w:cstheme="minorHAnsi"/>
          <w:b/>
          <w:bCs/>
          <w:noProof/>
          <w:sz w:val="28"/>
          <w:szCs w:val="28"/>
        </w:rPr>
      </w:pPr>
      <w:r w:rsidRPr="0095361E">
        <w:rPr>
          <w:rFonts w:asciiTheme="minorHAnsi" w:hAnsiTheme="minorHAnsi" w:cstheme="minorHAnsi"/>
          <w:b/>
          <w:bCs/>
          <w:noProof/>
          <w:sz w:val="28"/>
          <w:szCs w:val="28"/>
        </w:rPr>
        <w:t xml:space="preserve">Uczniowie, rodzice i pracownicy </w:t>
      </w:r>
      <w:r>
        <w:rPr>
          <w:rFonts w:asciiTheme="minorHAnsi" w:hAnsiTheme="minorHAnsi" w:cstheme="minorHAnsi"/>
          <w:b/>
          <w:bCs/>
          <w:noProof/>
          <w:sz w:val="28"/>
          <w:szCs w:val="28"/>
        </w:rPr>
        <w:t xml:space="preserve">Szkoły Podstawowej Stowarzyszenia „Złoty Potok” w Łące Prudnickiej </w:t>
      </w:r>
      <w:r w:rsidRPr="0095361E">
        <w:rPr>
          <w:rFonts w:asciiTheme="minorHAnsi" w:hAnsiTheme="minorHAnsi" w:cstheme="minorHAnsi"/>
          <w:b/>
          <w:bCs/>
          <w:noProof/>
          <w:sz w:val="28"/>
          <w:szCs w:val="28"/>
        </w:rPr>
        <w:t>znają „Standardy ochrony małoletnich”. Dokument jest dostępny i upowszechniany.</w:t>
      </w:r>
    </w:p>
    <w:p w14:paraId="7BA4B62A" w14:textId="77777777" w:rsidR="00EC60E9" w:rsidRPr="0095361E" w:rsidRDefault="00EC60E9" w:rsidP="00EC60E9">
      <w:pPr>
        <w:spacing w:after="0" w:line="276" w:lineRule="auto"/>
        <w:jc w:val="both"/>
        <w:rPr>
          <w:rFonts w:asciiTheme="minorHAnsi" w:hAnsiTheme="minorHAnsi" w:cstheme="minorHAnsi"/>
          <w:b/>
          <w:bCs/>
          <w:noProof/>
          <w:sz w:val="24"/>
          <w:szCs w:val="24"/>
        </w:rPr>
      </w:pPr>
    </w:p>
    <w:p w14:paraId="78ED7452"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 xml:space="preserve">Wskaźniki realizacji standardu: </w:t>
      </w:r>
    </w:p>
    <w:p w14:paraId="489472C9"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noProof/>
          <w:sz w:val="24"/>
          <w:szCs w:val="24"/>
        </w:rPr>
        <w:t>1. Dokument „Standardy ochrony małoletnich” został opracowany, zgodnie</w:t>
      </w:r>
      <w:r w:rsidRPr="0095361E">
        <w:rPr>
          <w:rFonts w:asciiTheme="minorHAnsi" w:hAnsiTheme="minorHAnsi" w:cstheme="minorHAnsi"/>
          <w:noProof/>
          <w:sz w:val="24"/>
          <w:szCs w:val="24"/>
        </w:rPr>
        <w:br/>
        <w:t>z Ustawą z dnia 28 lipca 2023 r. o zmianie ustawy – Kodeks rodzinny</w:t>
      </w:r>
      <w:r w:rsidRPr="0095361E">
        <w:rPr>
          <w:rFonts w:asciiTheme="minorHAnsi" w:hAnsiTheme="minorHAnsi" w:cstheme="minorHAnsi"/>
          <w:noProof/>
          <w:sz w:val="24"/>
          <w:szCs w:val="24"/>
        </w:rPr>
        <w:br/>
        <w:t>i opiekuńczy (Dz.U. poz. 1606).</w:t>
      </w:r>
    </w:p>
    <w:p w14:paraId="020472BF" w14:textId="77777777" w:rsidR="00EC60E9" w:rsidRPr="0095361E" w:rsidRDefault="00EC60E9" w:rsidP="00EC60E9">
      <w:pPr>
        <w:spacing w:after="0" w:line="276" w:lineRule="auto"/>
        <w:jc w:val="both"/>
        <w:rPr>
          <w:rFonts w:asciiTheme="minorHAnsi" w:hAnsiTheme="minorHAnsi" w:cstheme="minorHAnsi"/>
          <w:noProof/>
          <w:sz w:val="24"/>
          <w:szCs w:val="24"/>
        </w:rPr>
      </w:pPr>
    </w:p>
    <w:p w14:paraId="7FB2C82C"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2. Zapoznano z nim personel </w:t>
      </w:r>
      <w:r>
        <w:rPr>
          <w:rFonts w:asciiTheme="minorHAnsi" w:hAnsiTheme="minorHAnsi" w:cstheme="minorHAnsi"/>
          <w:noProof/>
          <w:sz w:val="24"/>
          <w:szCs w:val="24"/>
        </w:rPr>
        <w:t>Szkoły</w:t>
      </w:r>
      <w:r w:rsidRPr="0095361E">
        <w:rPr>
          <w:rFonts w:asciiTheme="minorHAnsi" w:hAnsiTheme="minorHAnsi" w:cstheme="minorHAnsi"/>
          <w:noProof/>
          <w:sz w:val="24"/>
          <w:szCs w:val="24"/>
        </w:rPr>
        <w:t>, rodziców/opiekunów prawnych uczniów oraz uczniów.</w:t>
      </w:r>
    </w:p>
    <w:p w14:paraId="08B6486F" w14:textId="77777777" w:rsidR="00EC60E9" w:rsidRPr="0095361E" w:rsidRDefault="00EC60E9" w:rsidP="00EC60E9">
      <w:pPr>
        <w:spacing w:after="0" w:line="276" w:lineRule="auto"/>
        <w:jc w:val="both"/>
        <w:rPr>
          <w:rFonts w:asciiTheme="minorHAnsi" w:hAnsiTheme="minorHAnsi" w:cstheme="minorHAnsi"/>
          <w:noProof/>
          <w:sz w:val="24"/>
          <w:szCs w:val="24"/>
        </w:rPr>
      </w:pPr>
    </w:p>
    <w:p w14:paraId="54058BE3" w14:textId="77777777" w:rsidR="00EC60E9"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3. Dokument wprowadzono do stosowania w </w:t>
      </w:r>
      <w:r>
        <w:rPr>
          <w:rFonts w:asciiTheme="minorHAnsi" w:hAnsiTheme="minorHAnsi" w:cstheme="minorHAnsi"/>
          <w:noProof/>
          <w:sz w:val="24"/>
          <w:szCs w:val="24"/>
        </w:rPr>
        <w:t>Szkole</w:t>
      </w:r>
      <w:r w:rsidRPr="0095361E">
        <w:rPr>
          <w:rFonts w:asciiTheme="minorHAnsi" w:hAnsiTheme="minorHAnsi" w:cstheme="minorHAnsi"/>
          <w:noProof/>
          <w:sz w:val="24"/>
          <w:szCs w:val="24"/>
        </w:rPr>
        <w:t>.</w:t>
      </w:r>
    </w:p>
    <w:p w14:paraId="73D45AD4" w14:textId="77777777" w:rsidR="00EC60E9" w:rsidRPr="0095361E" w:rsidRDefault="00EC60E9" w:rsidP="00EC60E9">
      <w:pPr>
        <w:spacing w:after="0" w:line="276" w:lineRule="auto"/>
        <w:jc w:val="both"/>
        <w:rPr>
          <w:rFonts w:asciiTheme="minorHAnsi" w:hAnsiTheme="minorHAnsi" w:cstheme="minorHAnsi"/>
          <w:b/>
          <w:bCs/>
          <w:noProof/>
          <w:sz w:val="24"/>
          <w:szCs w:val="24"/>
        </w:rPr>
      </w:pPr>
    </w:p>
    <w:p w14:paraId="34AD6F47"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noProof/>
          <w:sz w:val="24"/>
          <w:szCs w:val="24"/>
        </w:rPr>
        <w:t>4. Dokument udostępniono na w widocznym miejscu w budynku szkolnym (tablica ogłoszeń, dokument wyłożony do wglądu w bibliotece szkolnej, pokoju nauczycielskim, gabinetach specjalistów).</w:t>
      </w:r>
    </w:p>
    <w:p w14:paraId="7C92BECC" w14:textId="77777777" w:rsidR="00EC60E9" w:rsidRPr="0095361E" w:rsidRDefault="00EC60E9" w:rsidP="00EC60E9">
      <w:pPr>
        <w:spacing w:after="0" w:line="276" w:lineRule="auto"/>
        <w:jc w:val="both"/>
        <w:rPr>
          <w:rFonts w:asciiTheme="minorHAnsi" w:hAnsiTheme="minorHAnsi" w:cstheme="minorHAnsi"/>
          <w:noProof/>
          <w:sz w:val="24"/>
          <w:szCs w:val="24"/>
        </w:rPr>
      </w:pPr>
    </w:p>
    <w:p w14:paraId="24AE874E"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5. Dokument został udostępniony w dwóch wersjach: wersji zupełnej oraz skróconej przeznaczonej dla małoletnich i zawierającej informacje dla nich istotne. </w:t>
      </w:r>
    </w:p>
    <w:p w14:paraId="56898417" w14:textId="77777777" w:rsidR="00EC60E9" w:rsidRPr="0095361E" w:rsidRDefault="00EC60E9" w:rsidP="00EC60E9">
      <w:pPr>
        <w:spacing w:after="0" w:line="276" w:lineRule="auto"/>
        <w:jc w:val="both"/>
        <w:rPr>
          <w:rFonts w:asciiTheme="minorHAnsi" w:hAnsiTheme="minorHAnsi" w:cstheme="minorHAnsi"/>
          <w:noProof/>
          <w:sz w:val="24"/>
          <w:szCs w:val="24"/>
        </w:rPr>
      </w:pPr>
    </w:p>
    <w:p w14:paraId="749D4E81"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noProof/>
          <w:sz w:val="24"/>
          <w:szCs w:val="24"/>
        </w:rPr>
        <w:t>6. Informacje o treści dokumentu upowszechniane są wśród rodziców na zebraniach z rodzicami, konsultacjach indywidualnych, w trakcie szkoleń.</w:t>
      </w:r>
    </w:p>
    <w:p w14:paraId="51D99722" w14:textId="77777777" w:rsidR="00EC60E9" w:rsidRPr="0095361E" w:rsidRDefault="00EC60E9" w:rsidP="00EC60E9">
      <w:pPr>
        <w:spacing w:after="0" w:line="276" w:lineRule="auto"/>
        <w:jc w:val="both"/>
        <w:rPr>
          <w:rFonts w:asciiTheme="minorHAnsi" w:hAnsiTheme="minorHAnsi" w:cstheme="minorHAnsi"/>
          <w:noProof/>
          <w:sz w:val="24"/>
          <w:szCs w:val="24"/>
        </w:rPr>
      </w:pPr>
    </w:p>
    <w:p w14:paraId="2387DF53"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7. Informacje istotne dla małoletnich zawarte w dokumencie upowszechniane są </w:t>
      </w:r>
      <w:r w:rsidRPr="0095361E">
        <w:rPr>
          <w:rFonts w:asciiTheme="minorHAnsi" w:hAnsiTheme="minorHAnsi" w:cstheme="minorHAnsi"/>
          <w:noProof/>
          <w:sz w:val="24"/>
          <w:szCs w:val="24"/>
        </w:rPr>
        <w:br/>
        <w:t xml:space="preserve">w trakcie lekcji wychowawczych, w trakcie realizowanych programów i warsztatów o charakterze edukacyjnym. </w:t>
      </w:r>
    </w:p>
    <w:p w14:paraId="2E8F432D" w14:textId="77777777" w:rsidR="00EC60E9" w:rsidRPr="0095361E" w:rsidRDefault="00EC60E9" w:rsidP="00EC60E9">
      <w:pPr>
        <w:spacing w:after="0" w:line="276" w:lineRule="auto"/>
        <w:jc w:val="both"/>
        <w:rPr>
          <w:rFonts w:asciiTheme="minorHAnsi" w:hAnsiTheme="minorHAnsi" w:cstheme="minorHAnsi"/>
          <w:noProof/>
          <w:sz w:val="24"/>
          <w:szCs w:val="24"/>
        </w:rPr>
      </w:pPr>
    </w:p>
    <w:p w14:paraId="4910EEE3" w14:textId="77777777" w:rsidR="00EC60E9"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lastRenderedPageBreak/>
        <w:t xml:space="preserve">8. Publikacja dokumentu spełnia wymogi Ustawy o zapewnianiu dostępności osobom ze szczególnymi potrzebami. </w:t>
      </w:r>
    </w:p>
    <w:p w14:paraId="29A956A1" w14:textId="77777777" w:rsidR="00EC60E9" w:rsidRDefault="00EC60E9" w:rsidP="00EC60E9">
      <w:pPr>
        <w:spacing w:after="0" w:line="276" w:lineRule="auto"/>
        <w:jc w:val="both"/>
        <w:rPr>
          <w:rFonts w:asciiTheme="minorHAnsi" w:hAnsiTheme="minorHAnsi" w:cstheme="minorHAnsi"/>
          <w:noProof/>
          <w:sz w:val="24"/>
          <w:szCs w:val="24"/>
        </w:rPr>
      </w:pPr>
    </w:p>
    <w:p w14:paraId="606D21FF" w14:textId="77777777" w:rsidR="00EC60E9" w:rsidRDefault="00EC60E9" w:rsidP="00EC60E9">
      <w:pPr>
        <w:spacing w:after="0" w:line="276" w:lineRule="auto"/>
        <w:jc w:val="both"/>
        <w:rPr>
          <w:rFonts w:asciiTheme="minorHAnsi" w:hAnsiTheme="minorHAnsi" w:cstheme="minorHAnsi"/>
          <w:noProof/>
          <w:sz w:val="24"/>
          <w:szCs w:val="24"/>
        </w:rPr>
      </w:pPr>
    </w:p>
    <w:p w14:paraId="55BE26BA" w14:textId="77777777" w:rsidR="00EC60E9" w:rsidRDefault="00EC60E9" w:rsidP="00EC60E9">
      <w:pPr>
        <w:spacing w:after="0" w:line="276" w:lineRule="auto"/>
        <w:jc w:val="both"/>
        <w:rPr>
          <w:rFonts w:asciiTheme="minorHAnsi" w:hAnsiTheme="minorHAnsi" w:cstheme="minorHAnsi"/>
          <w:noProof/>
          <w:sz w:val="24"/>
          <w:szCs w:val="24"/>
        </w:rPr>
      </w:pPr>
    </w:p>
    <w:p w14:paraId="7AE08768" w14:textId="77777777" w:rsidR="00EC60E9" w:rsidRPr="0095361E" w:rsidRDefault="00EC60E9" w:rsidP="00EC60E9">
      <w:pPr>
        <w:spacing w:after="0" w:line="276" w:lineRule="auto"/>
        <w:jc w:val="both"/>
        <w:rPr>
          <w:rFonts w:asciiTheme="minorHAnsi" w:hAnsiTheme="minorHAnsi" w:cstheme="minorHAnsi"/>
          <w:b/>
          <w:bCs/>
          <w:noProof/>
          <w:sz w:val="24"/>
          <w:szCs w:val="24"/>
        </w:rPr>
      </w:pPr>
    </w:p>
    <w:p w14:paraId="12B798D2" w14:textId="77777777" w:rsidR="00EC60E9" w:rsidRPr="0095361E" w:rsidRDefault="00EC60E9" w:rsidP="00EC60E9">
      <w:pPr>
        <w:spacing w:after="0" w:line="276" w:lineRule="auto"/>
        <w:ind w:right="510"/>
        <w:jc w:val="both"/>
        <w:rPr>
          <w:rFonts w:asciiTheme="minorHAnsi" w:hAnsiTheme="minorHAnsi" w:cstheme="minorHAnsi"/>
          <w:b/>
          <w:bCs/>
          <w:noProof/>
          <w:sz w:val="28"/>
          <w:szCs w:val="28"/>
        </w:rPr>
      </w:pPr>
    </w:p>
    <w:p w14:paraId="286E6378" w14:textId="77777777" w:rsidR="00EC60E9" w:rsidRPr="0095361E" w:rsidRDefault="00EC60E9" w:rsidP="00EC60E9">
      <w:pPr>
        <w:spacing w:after="0" w:line="276" w:lineRule="auto"/>
        <w:ind w:right="510"/>
        <w:jc w:val="both"/>
        <w:rPr>
          <w:rFonts w:asciiTheme="minorHAnsi" w:hAnsiTheme="minorHAnsi" w:cstheme="minorHAnsi"/>
          <w:b/>
          <w:bCs/>
          <w:noProof/>
          <w:sz w:val="28"/>
          <w:szCs w:val="28"/>
          <w:u w:val="single"/>
        </w:rPr>
      </w:pPr>
      <w:r w:rsidRPr="0095361E">
        <w:rPr>
          <w:rFonts w:asciiTheme="minorHAnsi" w:hAnsiTheme="minorHAnsi" w:cstheme="minorHAnsi"/>
          <w:b/>
          <w:bCs/>
          <w:noProof/>
          <w:sz w:val="28"/>
          <w:szCs w:val="28"/>
          <w:u w:val="single"/>
        </w:rPr>
        <w:t>Standard II.</w:t>
      </w:r>
    </w:p>
    <w:p w14:paraId="2DEAA865" w14:textId="77777777" w:rsidR="00EC60E9" w:rsidRPr="0095361E" w:rsidRDefault="00EC60E9" w:rsidP="00EC60E9">
      <w:pPr>
        <w:spacing w:after="0" w:line="276" w:lineRule="auto"/>
        <w:ind w:right="510"/>
        <w:jc w:val="both"/>
        <w:rPr>
          <w:rFonts w:asciiTheme="minorHAnsi" w:hAnsiTheme="minorHAnsi" w:cstheme="minorHAnsi"/>
          <w:b/>
          <w:bCs/>
          <w:noProof/>
          <w:sz w:val="28"/>
          <w:szCs w:val="28"/>
        </w:rPr>
      </w:pPr>
    </w:p>
    <w:p w14:paraId="1E4AEE34" w14:textId="77777777" w:rsidR="00EC60E9" w:rsidRPr="0095361E" w:rsidRDefault="00EC60E9" w:rsidP="00EC60E9">
      <w:pPr>
        <w:spacing w:after="0" w:line="276" w:lineRule="auto"/>
        <w:ind w:right="1"/>
        <w:jc w:val="both"/>
        <w:rPr>
          <w:rFonts w:asciiTheme="minorHAnsi" w:hAnsiTheme="minorHAnsi" w:cstheme="minorHAnsi"/>
          <w:b/>
          <w:bCs/>
          <w:noProof/>
          <w:sz w:val="28"/>
          <w:szCs w:val="28"/>
        </w:rPr>
      </w:pPr>
      <w:r w:rsidRPr="0095361E">
        <w:rPr>
          <w:rFonts w:asciiTheme="minorHAnsi" w:hAnsiTheme="minorHAnsi" w:cstheme="minorHAnsi"/>
          <w:b/>
          <w:bCs/>
          <w:noProof/>
          <w:sz w:val="28"/>
          <w:szCs w:val="28"/>
        </w:rPr>
        <w:t xml:space="preserve">Personel współtworzy i gwarantuje bezpieczne i przyjazne środowisko </w:t>
      </w:r>
      <w:r w:rsidRPr="0095361E">
        <w:rPr>
          <w:rFonts w:asciiTheme="minorHAnsi" w:hAnsiTheme="minorHAnsi" w:cstheme="minorHAnsi"/>
          <w:b/>
          <w:bCs/>
          <w:noProof/>
          <w:sz w:val="28"/>
          <w:szCs w:val="28"/>
        </w:rPr>
        <w:br/>
        <w:t xml:space="preserve">w szkole. </w:t>
      </w:r>
    </w:p>
    <w:p w14:paraId="3BA10D9E" w14:textId="77777777" w:rsidR="00EC60E9" w:rsidRPr="0095361E" w:rsidRDefault="00EC60E9" w:rsidP="00EC60E9">
      <w:pPr>
        <w:pStyle w:val="Akapitzlist"/>
        <w:spacing w:after="0" w:line="276" w:lineRule="auto"/>
        <w:ind w:left="284" w:right="510"/>
        <w:jc w:val="both"/>
        <w:rPr>
          <w:rFonts w:asciiTheme="minorHAnsi" w:hAnsiTheme="minorHAnsi" w:cstheme="minorHAnsi"/>
          <w:b/>
          <w:bCs/>
          <w:noProof/>
          <w:color w:val="0070C0"/>
          <w:sz w:val="24"/>
          <w:szCs w:val="24"/>
        </w:rPr>
      </w:pPr>
    </w:p>
    <w:p w14:paraId="2C94403D"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 xml:space="preserve">Wskaźniki realizacji standardu: </w:t>
      </w:r>
    </w:p>
    <w:p w14:paraId="4E7135D5"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1.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zatrudnia się personel po wcześniejszej weryfikacji w Krajowym Rejestrze Karnym, Rejestrze Sprawców Przestępstw na Tle Seksualnym,  </w:t>
      </w:r>
      <w:r w:rsidRPr="0095361E">
        <w:rPr>
          <w:rFonts w:asciiTheme="minorHAnsi" w:hAnsiTheme="minorHAnsi" w:cstheme="minorHAnsi"/>
          <w:noProof/>
          <w:sz w:val="24"/>
          <w:szCs w:val="24"/>
        </w:rPr>
        <w:br/>
        <w:t xml:space="preserve">a w przypadku stanowisk pedagogicznych dodatkowo w Centralnym Rejestrze Orzeczeń Dyscyplinarnych. W przypadku zatrudnienia obcokrajowców personel weryfikuje osobę w rejestrach karalności państw trzecich </w:t>
      </w:r>
      <w:r w:rsidRPr="0095361E">
        <w:rPr>
          <w:rFonts w:asciiTheme="minorHAnsi" w:hAnsiTheme="minorHAnsi" w:cstheme="minorHAnsi"/>
          <w:sz w:val="24"/>
          <w:szCs w:val="24"/>
        </w:rPr>
        <w:t>w zakresie określonych przestępstw (lub odpowiadających im czynów zabronionych w przepisach prawa obcego) lub w przypadkach prawem wskazanych poprzez oświadczenia o niekaralności.</w:t>
      </w:r>
    </w:p>
    <w:p w14:paraId="682B05C4"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2. Dyrektor </w:t>
      </w:r>
      <w:r>
        <w:rPr>
          <w:rFonts w:asciiTheme="minorHAnsi" w:hAnsiTheme="minorHAnsi" w:cstheme="minorHAnsi"/>
          <w:noProof/>
          <w:sz w:val="24"/>
          <w:szCs w:val="24"/>
        </w:rPr>
        <w:t>Szkoły</w:t>
      </w:r>
      <w:r w:rsidRPr="0095361E">
        <w:rPr>
          <w:rFonts w:asciiTheme="minorHAnsi" w:hAnsiTheme="minorHAnsi" w:cstheme="minorHAnsi"/>
          <w:noProof/>
          <w:sz w:val="24"/>
          <w:szCs w:val="24"/>
        </w:rPr>
        <w:t xml:space="preserve"> określa organizację, stosowanie i dokumentowanie działań podejmowanych w ramach procedur określonych w dokumencie „Standardy ochrony małoletnich”.</w:t>
      </w:r>
    </w:p>
    <w:p w14:paraId="558924CA"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3. Pracownicy </w:t>
      </w:r>
      <w:r>
        <w:rPr>
          <w:rFonts w:asciiTheme="minorHAnsi" w:hAnsiTheme="minorHAnsi" w:cstheme="minorHAnsi"/>
          <w:noProof/>
          <w:sz w:val="24"/>
          <w:szCs w:val="24"/>
        </w:rPr>
        <w:t>Szkoły</w:t>
      </w:r>
      <w:r w:rsidRPr="0095361E">
        <w:rPr>
          <w:rFonts w:asciiTheme="minorHAnsi" w:hAnsiTheme="minorHAnsi" w:cstheme="minorHAnsi"/>
          <w:noProof/>
          <w:sz w:val="24"/>
          <w:szCs w:val="24"/>
        </w:rPr>
        <w:t xml:space="preserve"> są świadomi swoich praw oraz odpowiedzialności prawnej ciążącej na nich za nieprzestrzeganie standardów ochrony małoletnich.</w:t>
      </w:r>
    </w:p>
    <w:p w14:paraId="09554B81"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4.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prowadzona jest systematyczna edukacja wszystkich pracowników z zakresu ochrony uczniow przed krzywdzeniem, a w szczególności:</w:t>
      </w:r>
    </w:p>
    <w:p w14:paraId="283E397B"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a) rozpoznawania symptomów krzywdzenia uczni</w:t>
      </w:r>
      <w:r>
        <w:rPr>
          <w:rFonts w:asciiTheme="minorHAnsi" w:hAnsiTheme="minorHAnsi" w:cstheme="minorHAnsi"/>
          <w:noProof/>
          <w:sz w:val="24"/>
          <w:szCs w:val="24"/>
        </w:rPr>
        <w:t>ó</w:t>
      </w:r>
      <w:r w:rsidRPr="0095361E">
        <w:rPr>
          <w:rFonts w:asciiTheme="minorHAnsi" w:hAnsiTheme="minorHAnsi" w:cstheme="minorHAnsi"/>
          <w:noProof/>
          <w:sz w:val="24"/>
          <w:szCs w:val="24"/>
        </w:rPr>
        <w:t>w,</w:t>
      </w:r>
    </w:p>
    <w:p w14:paraId="762FDE33"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b) procedur interwencji w przypadku krzywdzenia lub podejrzenia krzywdzenia, a także posiadania informacji o krzywdzeniu  ucznia,</w:t>
      </w:r>
    </w:p>
    <w:p w14:paraId="256C4569"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c) dokumentowania podejmowanych działań związanych z ochroną małoletnich, </w:t>
      </w:r>
    </w:p>
    <w:p w14:paraId="45AFA2CA"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d) znajomości praw dziecka, praw człowieka i praw ucznia oraz zasad bezpiecznego przetwarzania udostępnionych danych osobowych,</w:t>
      </w:r>
    </w:p>
    <w:p w14:paraId="7E04EA75"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e) odpowiedzialności prawnej za zdrowie i życie powierzonych opiece małoletnich,</w:t>
      </w:r>
    </w:p>
    <w:p w14:paraId="1DA38ADC"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f) procedury „Niebieskie Karty”,</w:t>
      </w:r>
    </w:p>
    <w:p w14:paraId="2612D33E" w14:textId="77777777" w:rsidR="00EC60E9" w:rsidRPr="0095361E" w:rsidRDefault="00EC60E9" w:rsidP="00EC60E9">
      <w:pPr>
        <w:spacing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lastRenderedPageBreak/>
        <w:t>g) bezpieczeństwa relacji całego personelu z uczniam</w:t>
      </w:r>
      <w:r>
        <w:rPr>
          <w:rFonts w:asciiTheme="minorHAnsi" w:hAnsiTheme="minorHAnsi" w:cstheme="minorHAnsi"/>
          <w:noProof/>
          <w:sz w:val="24"/>
          <w:szCs w:val="24"/>
        </w:rPr>
        <w:t>i</w:t>
      </w:r>
      <w:r w:rsidRPr="0095361E">
        <w:rPr>
          <w:rFonts w:asciiTheme="minorHAnsi" w:hAnsiTheme="minorHAnsi" w:cstheme="minorHAnsi"/>
          <w:noProof/>
          <w:sz w:val="24"/>
          <w:szCs w:val="24"/>
        </w:rPr>
        <w:t xml:space="preserve">, (w tym uwzględniającą wiedzę o zachowaniach pożądanych i niedozwolonych </w:t>
      </w:r>
      <w:r w:rsidRPr="0095361E">
        <w:rPr>
          <w:rFonts w:asciiTheme="minorHAnsi" w:hAnsiTheme="minorHAnsi" w:cstheme="minorHAnsi"/>
          <w:noProof/>
          <w:sz w:val="24"/>
          <w:szCs w:val="24"/>
        </w:rPr>
        <w:br/>
        <w:t>w kontaktach z uczniem).</w:t>
      </w:r>
    </w:p>
    <w:p w14:paraId="3B3EC9A4" w14:textId="77777777" w:rsidR="00EC60E9" w:rsidRPr="0095361E" w:rsidRDefault="00EC60E9" w:rsidP="00EC60E9">
      <w:pPr>
        <w:spacing w:after="0" w:line="276" w:lineRule="auto"/>
        <w:ind w:right="1"/>
        <w:jc w:val="both"/>
        <w:rPr>
          <w:rFonts w:asciiTheme="minorHAnsi" w:hAnsiTheme="minorHAnsi" w:cstheme="minorHAnsi"/>
          <w:noProof/>
          <w:sz w:val="24"/>
          <w:szCs w:val="24"/>
        </w:rPr>
      </w:pPr>
      <w:r w:rsidRPr="0095361E">
        <w:rPr>
          <w:rFonts w:asciiTheme="minorHAnsi" w:hAnsiTheme="minorHAnsi" w:cstheme="minorHAnsi"/>
          <w:noProof/>
          <w:kern w:val="0"/>
          <w:sz w:val="24"/>
          <w:szCs w:val="24"/>
        </w:rPr>
        <w:t xml:space="preserve">5. </w:t>
      </w:r>
      <w:r w:rsidRPr="0095361E">
        <w:rPr>
          <w:rFonts w:asciiTheme="minorHAnsi" w:hAnsiTheme="minorHAnsi" w:cstheme="minorHAnsi"/>
          <w:noProof/>
          <w:sz w:val="24"/>
          <w:szCs w:val="24"/>
        </w:rPr>
        <w:t xml:space="preserve">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prowadzi się systematyczną diagnozę czynników ryzyka i czynnikow chroniących poczucia bezpieczeństwa uczniów/wychowanków, a w szczególności w obszarach:</w:t>
      </w:r>
    </w:p>
    <w:p w14:paraId="72CA636E" w14:textId="77777777" w:rsidR="00EC60E9" w:rsidRPr="0095361E" w:rsidRDefault="00EC60E9" w:rsidP="00EC60E9">
      <w:pPr>
        <w:spacing w:after="0" w:line="276" w:lineRule="auto"/>
        <w:ind w:right="1"/>
        <w:jc w:val="both"/>
        <w:rPr>
          <w:rFonts w:asciiTheme="minorHAnsi" w:hAnsiTheme="minorHAnsi" w:cstheme="minorHAnsi"/>
          <w:noProof/>
          <w:sz w:val="24"/>
          <w:szCs w:val="24"/>
        </w:rPr>
      </w:pPr>
      <w:r w:rsidRPr="0095361E">
        <w:rPr>
          <w:rFonts w:asciiTheme="minorHAnsi" w:hAnsiTheme="minorHAnsi" w:cstheme="minorHAnsi"/>
          <w:noProof/>
          <w:sz w:val="24"/>
          <w:szCs w:val="24"/>
        </w:rPr>
        <w:t>a) realcji między nauczycielami i uczniami,</w:t>
      </w:r>
    </w:p>
    <w:p w14:paraId="59555E68" w14:textId="77777777" w:rsidR="00EC60E9" w:rsidRPr="0095361E" w:rsidRDefault="00EC60E9" w:rsidP="00EC60E9">
      <w:pPr>
        <w:spacing w:after="0" w:line="276" w:lineRule="auto"/>
        <w:ind w:right="1"/>
        <w:jc w:val="both"/>
        <w:rPr>
          <w:rFonts w:asciiTheme="minorHAnsi" w:hAnsiTheme="minorHAnsi" w:cstheme="minorHAnsi"/>
          <w:noProof/>
          <w:sz w:val="24"/>
          <w:szCs w:val="24"/>
        </w:rPr>
      </w:pPr>
      <w:r w:rsidRPr="0095361E">
        <w:rPr>
          <w:rFonts w:asciiTheme="minorHAnsi" w:hAnsiTheme="minorHAnsi" w:cstheme="minorHAnsi"/>
          <w:noProof/>
          <w:sz w:val="24"/>
          <w:szCs w:val="24"/>
        </w:rPr>
        <w:t>b) relacji między uczniami,</w:t>
      </w:r>
    </w:p>
    <w:p w14:paraId="3B13A7E7" w14:textId="77777777" w:rsidR="00EC60E9" w:rsidRPr="0095361E" w:rsidRDefault="00EC60E9" w:rsidP="00EC60E9">
      <w:pPr>
        <w:spacing w:after="0" w:line="276" w:lineRule="auto"/>
        <w:ind w:right="1"/>
        <w:jc w:val="both"/>
        <w:rPr>
          <w:rFonts w:asciiTheme="minorHAnsi" w:hAnsiTheme="minorHAnsi" w:cstheme="minorHAnsi"/>
          <w:noProof/>
          <w:sz w:val="24"/>
          <w:szCs w:val="24"/>
        </w:rPr>
      </w:pPr>
      <w:r w:rsidRPr="0095361E">
        <w:rPr>
          <w:rFonts w:asciiTheme="minorHAnsi" w:hAnsiTheme="minorHAnsi" w:cstheme="minorHAnsi"/>
          <w:noProof/>
          <w:sz w:val="24"/>
          <w:szCs w:val="24"/>
        </w:rPr>
        <w:t>c) poczucia bezpieczeństwa psychofizycznego, z uwzględnieniem zagrożeń środowiskowych,</w:t>
      </w:r>
    </w:p>
    <w:p w14:paraId="7C1D26E0" w14:textId="77777777" w:rsidR="00EC60E9" w:rsidRPr="0095361E" w:rsidRDefault="00EC60E9" w:rsidP="00EC60E9">
      <w:pPr>
        <w:spacing w:after="0" w:line="276" w:lineRule="auto"/>
        <w:ind w:right="1"/>
        <w:jc w:val="both"/>
        <w:rPr>
          <w:rFonts w:asciiTheme="minorHAnsi" w:hAnsiTheme="minorHAnsi" w:cstheme="minorHAnsi"/>
          <w:noProof/>
          <w:sz w:val="24"/>
          <w:szCs w:val="24"/>
        </w:rPr>
      </w:pPr>
      <w:r w:rsidRPr="0095361E">
        <w:rPr>
          <w:rFonts w:asciiTheme="minorHAnsi" w:hAnsiTheme="minorHAnsi" w:cstheme="minorHAnsi"/>
          <w:noProof/>
          <w:sz w:val="24"/>
          <w:szCs w:val="24"/>
        </w:rPr>
        <w:t>d) środowiska kształcenia (bezpieczeństwo emocjonalne na lekcjach, poszanowanie odmienności, równość i sprawiedliwość w przestrzeganiu zasad i regulaminów szkolnych, podmiotowe traktowanie uczniow).</w:t>
      </w:r>
    </w:p>
    <w:p w14:paraId="0569570A" w14:textId="77777777" w:rsidR="00EC60E9" w:rsidRPr="0095361E" w:rsidRDefault="00EC60E9" w:rsidP="00EC60E9">
      <w:pPr>
        <w:spacing w:after="0" w:line="276" w:lineRule="auto"/>
        <w:ind w:right="510"/>
        <w:jc w:val="both"/>
        <w:rPr>
          <w:rFonts w:asciiTheme="minorHAnsi" w:hAnsiTheme="minorHAnsi" w:cstheme="minorHAnsi"/>
          <w:strike/>
          <w:noProof/>
          <w:kern w:val="0"/>
          <w:sz w:val="24"/>
          <w:szCs w:val="24"/>
        </w:rPr>
      </w:pPr>
    </w:p>
    <w:p w14:paraId="353CD142" w14:textId="77777777" w:rsidR="00EC60E9" w:rsidRPr="0095361E" w:rsidRDefault="00EC60E9" w:rsidP="00EC60E9">
      <w:pPr>
        <w:spacing w:after="0" w:line="276" w:lineRule="auto"/>
        <w:ind w:right="510"/>
        <w:jc w:val="both"/>
        <w:rPr>
          <w:rFonts w:asciiTheme="minorHAnsi" w:hAnsiTheme="minorHAnsi" w:cstheme="minorHAnsi"/>
          <w:strike/>
          <w:noProof/>
          <w:sz w:val="24"/>
          <w:szCs w:val="24"/>
        </w:rPr>
      </w:pPr>
    </w:p>
    <w:p w14:paraId="79349469" w14:textId="77777777" w:rsidR="00EC60E9" w:rsidRPr="0095361E" w:rsidRDefault="00EC60E9" w:rsidP="00EC60E9">
      <w:pPr>
        <w:spacing w:after="0" w:line="276" w:lineRule="auto"/>
        <w:ind w:right="510"/>
        <w:jc w:val="both"/>
        <w:rPr>
          <w:rFonts w:asciiTheme="minorHAnsi" w:hAnsiTheme="minorHAnsi" w:cstheme="minorHAnsi"/>
          <w:strike/>
          <w:noProof/>
          <w:sz w:val="24"/>
          <w:szCs w:val="24"/>
        </w:rPr>
      </w:pPr>
    </w:p>
    <w:p w14:paraId="712E6C43" w14:textId="77777777" w:rsidR="00EC60E9" w:rsidRPr="0095361E" w:rsidRDefault="00EC60E9" w:rsidP="00EC60E9">
      <w:pPr>
        <w:spacing w:after="0" w:line="276" w:lineRule="auto"/>
        <w:ind w:right="510"/>
        <w:jc w:val="both"/>
        <w:rPr>
          <w:rFonts w:asciiTheme="minorHAnsi" w:hAnsiTheme="minorHAnsi" w:cstheme="minorHAnsi"/>
          <w:strike/>
          <w:noProof/>
          <w:sz w:val="24"/>
          <w:szCs w:val="24"/>
        </w:rPr>
      </w:pPr>
    </w:p>
    <w:p w14:paraId="1CFC4ABE" w14:textId="77777777" w:rsidR="00EC60E9" w:rsidRPr="0095361E" w:rsidRDefault="00EC60E9" w:rsidP="00EC60E9">
      <w:pPr>
        <w:rPr>
          <w:rFonts w:asciiTheme="minorHAnsi" w:hAnsiTheme="minorHAnsi" w:cstheme="minorHAnsi"/>
          <w:b/>
          <w:noProof/>
          <w:sz w:val="28"/>
          <w:szCs w:val="28"/>
          <w:u w:val="single"/>
        </w:rPr>
      </w:pPr>
      <w:r w:rsidRPr="0095361E">
        <w:rPr>
          <w:rFonts w:asciiTheme="minorHAnsi" w:hAnsiTheme="minorHAnsi" w:cstheme="minorHAnsi"/>
          <w:b/>
          <w:noProof/>
          <w:sz w:val="28"/>
          <w:szCs w:val="28"/>
          <w:u w:val="single"/>
        </w:rPr>
        <w:t xml:space="preserve">Standard III. </w:t>
      </w:r>
    </w:p>
    <w:p w14:paraId="15CC0D01" w14:textId="77777777" w:rsidR="00EC60E9" w:rsidRPr="0095361E" w:rsidRDefault="00EC60E9" w:rsidP="00EC60E9">
      <w:pPr>
        <w:spacing w:before="240"/>
        <w:jc w:val="both"/>
        <w:rPr>
          <w:rFonts w:asciiTheme="minorHAnsi" w:hAnsiTheme="minorHAnsi" w:cstheme="minorHAnsi"/>
          <w:b/>
          <w:noProof/>
          <w:sz w:val="28"/>
          <w:szCs w:val="28"/>
        </w:rPr>
      </w:pPr>
      <w:r>
        <w:rPr>
          <w:rFonts w:asciiTheme="minorHAnsi" w:hAnsiTheme="minorHAnsi" w:cstheme="minorHAnsi"/>
          <w:b/>
          <w:noProof/>
          <w:sz w:val="28"/>
          <w:szCs w:val="28"/>
        </w:rPr>
        <w:t>Szkoła</w:t>
      </w:r>
      <w:r w:rsidRPr="0095361E">
        <w:rPr>
          <w:rFonts w:asciiTheme="minorHAnsi" w:hAnsiTheme="minorHAnsi" w:cstheme="minorHAnsi"/>
          <w:b/>
          <w:noProof/>
          <w:sz w:val="28"/>
          <w:szCs w:val="28"/>
        </w:rPr>
        <w:t xml:space="preserve"> oferuje rodzicom/opiekun</w:t>
      </w:r>
      <w:r>
        <w:rPr>
          <w:rFonts w:asciiTheme="minorHAnsi" w:hAnsiTheme="minorHAnsi" w:cstheme="minorHAnsi"/>
          <w:b/>
          <w:noProof/>
          <w:sz w:val="28"/>
          <w:szCs w:val="28"/>
        </w:rPr>
        <w:t>om</w:t>
      </w:r>
      <w:r w:rsidRPr="0095361E">
        <w:rPr>
          <w:rFonts w:asciiTheme="minorHAnsi" w:hAnsiTheme="minorHAnsi" w:cstheme="minorHAnsi"/>
          <w:b/>
          <w:noProof/>
          <w:sz w:val="28"/>
          <w:szCs w:val="28"/>
        </w:rPr>
        <w:t xml:space="preserve"> prawnym informację oraz edukację w zakresie wychowania dzieci  bez przemocy oraz ich ochrony przed krzywdzeniem  i wykorzystywaniem.</w:t>
      </w:r>
    </w:p>
    <w:p w14:paraId="501B98C2" w14:textId="77777777" w:rsidR="00EC60E9" w:rsidRPr="0095361E" w:rsidRDefault="00EC60E9" w:rsidP="00EC60E9">
      <w:pPr>
        <w:spacing w:before="240"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 xml:space="preserve">Wskaźniki realizacji standardu: </w:t>
      </w:r>
    </w:p>
    <w:p w14:paraId="4DC0298F" w14:textId="77777777" w:rsidR="00EC60E9" w:rsidRPr="0095361E" w:rsidRDefault="00EC60E9" w:rsidP="00EC60E9">
      <w:pPr>
        <w:spacing w:before="240"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1.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znajduje się</w:t>
      </w:r>
      <w:r w:rsidRPr="0095361E">
        <w:rPr>
          <w:rFonts w:asciiTheme="minorHAnsi" w:hAnsiTheme="minorHAnsi" w:cstheme="minorHAnsi"/>
          <w:b/>
          <w:noProof/>
          <w:sz w:val="24"/>
          <w:szCs w:val="24"/>
        </w:rPr>
        <w:t xml:space="preserve"> tablica informacyjna</w:t>
      </w:r>
      <w:r w:rsidRPr="0095361E">
        <w:rPr>
          <w:rFonts w:asciiTheme="minorHAnsi" w:hAnsiTheme="minorHAnsi" w:cstheme="minorHAnsi"/>
          <w:noProof/>
          <w:sz w:val="24"/>
          <w:szCs w:val="24"/>
        </w:rPr>
        <w:t xml:space="preserve"> dla rodziców, gdzie można znaleźć</w:t>
      </w:r>
      <w:r w:rsidRPr="0095361E">
        <w:rPr>
          <w:rFonts w:asciiTheme="minorHAnsi" w:hAnsiTheme="minorHAnsi" w:cstheme="minorHAnsi"/>
          <w:b/>
          <w:noProof/>
          <w:sz w:val="24"/>
          <w:szCs w:val="24"/>
        </w:rPr>
        <w:t xml:space="preserve"> </w:t>
      </w:r>
      <w:r w:rsidRPr="0095361E">
        <w:rPr>
          <w:rFonts w:asciiTheme="minorHAnsi" w:hAnsiTheme="minorHAnsi" w:cstheme="minorHAnsi"/>
          <w:noProof/>
          <w:sz w:val="24"/>
          <w:szCs w:val="24"/>
        </w:rPr>
        <w:t>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w:t>
      </w:r>
    </w:p>
    <w:p w14:paraId="6007400B" w14:textId="77777777" w:rsidR="00EC60E9" w:rsidRPr="0095361E" w:rsidRDefault="00EC60E9" w:rsidP="00EC60E9">
      <w:pPr>
        <w:spacing w:before="240"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2. Wszyscy rodzice mają dostęp do  obowiązujących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„Standardów ochrony małoletnich” oraz znają procedury zgłaszania zagrożeń.</w:t>
      </w:r>
    </w:p>
    <w:p w14:paraId="1130D1D2" w14:textId="77777777" w:rsidR="00EC60E9" w:rsidRPr="0095361E" w:rsidRDefault="00EC60E9" w:rsidP="00EC60E9">
      <w:pPr>
        <w:spacing w:before="240"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3. Rodzice są angażowani w działania </w:t>
      </w:r>
      <w:r>
        <w:rPr>
          <w:rFonts w:asciiTheme="minorHAnsi" w:hAnsiTheme="minorHAnsi" w:cstheme="minorHAnsi"/>
          <w:noProof/>
          <w:sz w:val="24"/>
          <w:szCs w:val="24"/>
        </w:rPr>
        <w:t>S</w:t>
      </w:r>
      <w:r w:rsidRPr="0095361E">
        <w:rPr>
          <w:rFonts w:asciiTheme="minorHAnsi" w:hAnsiTheme="minorHAnsi" w:cstheme="minorHAnsi"/>
          <w:noProof/>
          <w:sz w:val="24"/>
          <w:szCs w:val="24"/>
        </w:rPr>
        <w:t>zkoły prowadzone na rzecz ochrony małoletnich.</w:t>
      </w:r>
    </w:p>
    <w:p w14:paraId="18EE2761" w14:textId="77777777" w:rsidR="00EC60E9" w:rsidRPr="0095361E" w:rsidRDefault="00EC60E9" w:rsidP="00EC60E9">
      <w:pPr>
        <w:spacing w:before="240"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4. </w:t>
      </w:r>
      <w:r>
        <w:rPr>
          <w:rFonts w:asciiTheme="minorHAnsi" w:hAnsiTheme="minorHAnsi" w:cstheme="minorHAnsi"/>
          <w:noProof/>
          <w:sz w:val="24"/>
          <w:szCs w:val="24"/>
        </w:rPr>
        <w:t>Szkoła</w:t>
      </w:r>
      <w:r w:rsidRPr="0095361E">
        <w:rPr>
          <w:rFonts w:asciiTheme="minorHAnsi" w:hAnsiTheme="minorHAnsi" w:cstheme="minorHAnsi"/>
          <w:noProof/>
          <w:sz w:val="24"/>
          <w:szCs w:val="24"/>
        </w:rPr>
        <w:t xml:space="preserve"> uzyskuje od rodziców/opiekunów prawnych swoich uczniów informacje zwrotne na temat realizacji „Standardów ochrony małoletnich”.</w:t>
      </w:r>
    </w:p>
    <w:p w14:paraId="03696FA9" w14:textId="77777777" w:rsidR="00EC60E9" w:rsidRPr="0095361E" w:rsidRDefault="00EC60E9" w:rsidP="00EC60E9">
      <w:pPr>
        <w:spacing w:before="240"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5. </w:t>
      </w:r>
      <w:r>
        <w:rPr>
          <w:rFonts w:asciiTheme="minorHAnsi" w:hAnsiTheme="minorHAnsi" w:cstheme="minorHAnsi"/>
          <w:noProof/>
          <w:sz w:val="24"/>
          <w:szCs w:val="24"/>
        </w:rPr>
        <w:t>Szkoła</w:t>
      </w:r>
      <w:r w:rsidRPr="0095361E">
        <w:rPr>
          <w:rFonts w:asciiTheme="minorHAnsi" w:hAnsiTheme="minorHAnsi" w:cstheme="minorHAnsi"/>
          <w:noProof/>
          <w:sz w:val="24"/>
          <w:szCs w:val="24"/>
        </w:rPr>
        <w:t xml:space="preserve"> umożliwia rodzicom oraz opiekunom prawnym dzieci, poprzez organizację warsztatów, szkoleń, konsultacji indywidualnych, poszerzanie wiedzy</w:t>
      </w:r>
      <w:r w:rsidRPr="0095361E">
        <w:rPr>
          <w:rFonts w:asciiTheme="minorHAnsi" w:hAnsiTheme="minorHAnsi" w:cstheme="minorHAnsi"/>
          <w:noProof/>
          <w:sz w:val="24"/>
          <w:szCs w:val="24"/>
        </w:rPr>
        <w:br/>
        <w:t>i umiejętności związanych z ochroną dziecka przed zagrożeniami, w tym w internecie  oraz z zakresu wychowania pozytywnymi metodami wychowawczymi, bez kar fizycznych i krzywdzenia psychicznego dziecka.</w:t>
      </w:r>
    </w:p>
    <w:p w14:paraId="7EED5B71" w14:textId="77777777" w:rsidR="00EC60E9" w:rsidRPr="0095361E" w:rsidRDefault="00EC60E9" w:rsidP="00EC60E9">
      <w:pPr>
        <w:ind w:left="284"/>
        <w:rPr>
          <w:rFonts w:asciiTheme="minorHAnsi" w:hAnsiTheme="minorHAnsi" w:cstheme="minorHAnsi"/>
          <w:b/>
          <w:noProof/>
          <w:color w:val="C00000"/>
          <w:sz w:val="24"/>
          <w:szCs w:val="24"/>
        </w:rPr>
      </w:pPr>
    </w:p>
    <w:p w14:paraId="72D9EEF7" w14:textId="77777777" w:rsidR="00EC60E9" w:rsidRPr="0095361E" w:rsidRDefault="00EC60E9" w:rsidP="00EC60E9">
      <w:pPr>
        <w:rPr>
          <w:rFonts w:asciiTheme="minorHAnsi" w:hAnsiTheme="minorHAnsi" w:cstheme="minorHAnsi"/>
          <w:b/>
          <w:noProof/>
          <w:sz w:val="28"/>
          <w:szCs w:val="28"/>
          <w:u w:val="single"/>
        </w:rPr>
      </w:pPr>
      <w:r w:rsidRPr="0095361E">
        <w:rPr>
          <w:rFonts w:asciiTheme="minorHAnsi" w:hAnsiTheme="minorHAnsi" w:cstheme="minorHAnsi"/>
          <w:b/>
          <w:noProof/>
          <w:sz w:val="28"/>
          <w:szCs w:val="28"/>
          <w:u w:val="single"/>
        </w:rPr>
        <w:t xml:space="preserve">Standard IV. </w:t>
      </w:r>
    </w:p>
    <w:p w14:paraId="2DB16FBE" w14:textId="77777777" w:rsidR="00EC60E9" w:rsidRPr="0095361E" w:rsidRDefault="00EC60E9" w:rsidP="00EC60E9">
      <w:pPr>
        <w:jc w:val="both"/>
        <w:rPr>
          <w:rFonts w:asciiTheme="minorHAnsi" w:hAnsiTheme="minorHAnsi" w:cstheme="minorHAnsi"/>
          <w:b/>
          <w:noProof/>
          <w:sz w:val="28"/>
          <w:szCs w:val="28"/>
        </w:rPr>
      </w:pPr>
      <w:r w:rsidRPr="0095361E">
        <w:rPr>
          <w:rFonts w:asciiTheme="minorHAnsi" w:hAnsiTheme="minorHAnsi" w:cstheme="minorHAnsi"/>
          <w:b/>
          <w:noProof/>
          <w:sz w:val="28"/>
          <w:szCs w:val="28"/>
        </w:rPr>
        <w:t xml:space="preserve">Szkoła lub placówka zapewnia uczniom równe traktowanie oraz przestrzeganie ich praw. </w:t>
      </w:r>
    </w:p>
    <w:p w14:paraId="0B18A92A"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b/>
          <w:noProof/>
          <w:sz w:val="24"/>
          <w:szCs w:val="24"/>
        </w:rPr>
        <w:t>Wskaźniki realizacji standardu:</w:t>
      </w:r>
    </w:p>
    <w:p w14:paraId="4C1E5B44"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 xml:space="preserve">1. </w:t>
      </w:r>
      <w:r>
        <w:rPr>
          <w:rFonts w:asciiTheme="minorHAnsi" w:hAnsiTheme="minorHAnsi" w:cstheme="minorHAnsi"/>
          <w:noProof/>
          <w:sz w:val="24"/>
          <w:szCs w:val="24"/>
        </w:rPr>
        <w:t>Szkoła</w:t>
      </w:r>
      <w:r w:rsidRPr="0095361E">
        <w:rPr>
          <w:rFonts w:asciiTheme="minorHAnsi" w:hAnsiTheme="minorHAnsi" w:cstheme="minorHAnsi"/>
          <w:noProof/>
          <w:sz w:val="24"/>
          <w:szCs w:val="24"/>
        </w:rPr>
        <w:t xml:space="preserve"> oferuje uczniom edukację w zakresie praw dziecka, człowieka/ucznia oraz ochrony przed zagrożeniami przemocą i wykorzystywaniem </w:t>
      </w:r>
      <w:r w:rsidRPr="0095361E">
        <w:rPr>
          <w:rFonts w:asciiTheme="minorHAnsi" w:hAnsiTheme="minorHAnsi" w:cstheme="minorHAnsi"/>
          <w:noProof/>
          <w:sz w:val="24"/>
          <w:szCs w:val="24"/>
        </w:rPr>
        <w:br/>
        <w:t>w każdej klasie odbywają  się:</w:t>
      </w:r>
    </w:p>
    <w:p w14:paraId="43A02395"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a) zajęcia na temat praw dziecka/praw człowieka/praw i obowiązków ucznia,</w:t>
      </w:r>
    </w:p>
    <w:p w14:paraId="7181E9D6"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b) zajęcia na temat ochrony przed przemocą oraz wykorzystywaniem,</w:t>
      </w:r>
    </w:p>
    <w:p w14:paraId="1FF4A75D"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c) zajęcia z zakresu profilaktyki przemocy rówieśniczej,</w:t>
      </w:r>
    </w:p>
    <w:p w14:paraId="07C54E90"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d) zajęcia na temat zagrożeń bezpieczeństwa dzieci w internecie.</w:t>
      </w:r>
    </w:p>
    <w:p w14:paraId="3763B17F"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2. W każdej klasie uczniowie zostali poinformowani, do kogo mają się zgłosić po pomoc i radę w przypadku krzywdzenia lub wykorzystywania.</w:t>
      </w:r>
    </w:p>
    <w:p w14:paraId="069D1E0C"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 xml:space="preserve">3.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dostępne są dla uczniów materiały edukacyjne </w:t>
      </w:r>
      <w:r w:rsidRPr="0095361E">
        <w:rPr>
          <w:rFonts w:asciiTheme="minorHAnsi" w:hAnsiTheme="minorHAnsi" w:cstheme="minorHAnsi"/>
          <w:noProof/>
          <w:sz w:val="24"/>
          <w:szCs w:val="24"/>
        </w:rPr>
        <w:br/>
        <w:t>w zakresie: praw dziecka oraz ochrony przed zagrożeniami przemocą</w:t>
      </w:r>
      <w:r w:rsidRPr="0095361E">
        <w:rPr>
          <w:rFonts w:asciiTheme="minorHAnsi" w:hAnsiTheme="minorHAnsi" w:cstheme="minorHAnsi"/>
          <w:noProof/>
          <w:sz w:val="24"/>
          <w:szCs w:val="24"/>
        </w:rPr>
        <w:br/>
        <w:t>i wykorzystywaniem seksualnym oraz zasad bezpieczeństwa w Internecie (broszury, ulotki, książki).</w:t>
      </w:r>
    </w:p>
    <w:p w14:paraId="54965BB8" w14:textId="77777777" w:rsidR="00EC60E9" w:rsidRPr="0095361E" w:rsidRDefault="00EC60E9" w:rsidP="00EC60E9">
      <w:pPr>
        <w:jc w:val="both"/>
        <w:rPr>
          <w:rFonts w:asciiTheme="minorHAnsi" w:hAnsiTheme="minorHAnsi" w:cstheme="minorHAnsi"/>
          <w:b/>
          <w:noProof/>
          <w:sz w:val="24"/>
          <w:szCs w:val="24"/>
        </w:rPr>
      </w:pPr>
      <w:r w:rsidRPr="0095361E">
        <w:rPr>
          <w:rFonts w:asciiTheme="minorHAnsi" w:hAnsiTheme="minorHAnsi" w:cstheme="minorHAnsi"/>
          <w:noProof/>
          <w:sz w:val="24"/>
          <w:szCs w:val="24"/>
        </w:rPr>
        <w:t xml:space="preserve">4.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wyeksponowane są informacje dla uczniów na temat możliwości uzyskania pomocy w trudnej sytuacji, w tym numery bezpłatnych telefonów zaufania dla dzieci i młodzieży.</w:t>
      </w:r>
    </w:p>
    <w:p w14:paraId="274985E0"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p>
    <w:p w14:paraId="4AA1A8A8" w14:textId="77777777" w:rsidR="00EC60E9" w:rsidRPr="0095361E" w:rsidRDefault="00EC60E9" w:rsidP="00EC60E9">
      <w:pPr>
        <w:spacing w:line="276" w:lineRule="auto"/>
        <w:ind w:right="510"/>
        <w:jc w:val="both"/>
        <w:rPr>
          <w:rFonts w:asciiTheme="minorHAnsi" w:hAnsiTheme="minorHAnsi" w:cstheme="minorHAnsi"/>
          <w:b/>
          <w:noProof/>
          <w:sz w:val="28"/>
          <w:szCs w:val="28"/>
          <w:u w:val="single"/>
        </w:rPr>
      </w:pPr>
      <w:r w:rsidRPr="0095361E">
        <w:rPr>
          <w:rFonts w:asciiTheme="minorHAnsi" w:hAnsiTheme="minorHAnsi" w:cstheme="minorHAnsi"/>
          <w:b/>
          <w:noProof/>
          <w:sz w:val="28"/>
          <w:szCs w:val="28"/>
          <w:u w:val="single"/>
        </w:rPr>
        <w:t xml:space="preserve">Standard V. </w:t>
      </w:r>
    </w:p>
    <w:p w14:paraId="36D01D68" w14:textId="77777777" w:rsidR="00EC60E9" w:rsidRPr="0095361E" w:rsidRDefault="00EC60E9" w:rsidP="00EC60E9">
      <w:pPr>
        <w:spacing w:after="0" w:line="276" w:lineRule="auto"/>
        <w:jc w:val="both"/>
        <w:rPr>
          <w:rFonts w:asciiTheme="minorHAnsi" w:hAnsiTheme="minorHAnsi" w:cstheme="minorHAnsi"/>
          <w:b/>
          <w:bCs/>
          <w:noProof/>
          <w:color w:val="0070C0"/>
          <w:sz w:val="24"/>
          <w:szCs w:val="24"/>
        </w:rPr>
      </w:pPr>
      <w:r w:rsidRPr="0095361E">
        <w:rPr>
          <w:rFonts w:asciiTheme="minorHAnsi" w:hAnsiTheme="minorHAnsi" w:cstheme="minorHAnsi"/>
          <w:b/>
          <w:bCs/>
          <w:noProof/>
          <w:sz w:val="28"/>
          <w:szCs w:val="28"/>
        </w:rPr>
        <w:t>Organizacja postępowania na wypadek krzywdzenia lub podejrzenia krzywdzenia małoletnich zapewnia skuteczną ochronę uczniom</w:t>
      </w:r>
      <w:r>
        <w:rPr>
          <w:rFonts w:asciiTheme="minorHAnsi" w:hAnsiTheme="minorHAnsi" w:cstheme="minorHAnsi"/>
          <w:b/>
          <w:bCs/>
          <w:noProof/>
          <w:sz w:val="28"/>
          <w:szCs w:val="28"/>
        </w:rPr>
        <w:t>.</w:t>
      </w:r>
    </w:p>
    <w:p w14:paraId="6904F998" w14:textId="77777777" w:rsidR="00EC60E9" w:rsidRPr="0095361E" w:rsidRDefault="00EC60E9" w:rsidP="00EC60E9">
      <w:pPr>
        <w:tabs>
          <w:tab w:val="left" w:pos="426"/>
        </w:tabs>
        <w:spacing w:after="0" w:line="276" w:lineRule="auto"/>
        <w:ind w:right="510"/>
        <w:jc w:val="both"/>
        <w:rPr>
          <w:rFonts w:asciiTheme="minorHAnsi" w:hAnsiTheme="minorHAnsi" w:cstheme="minorHAnsi"/>
          <w:b/>
          <w:bCs/>
          <w:noProof/>
          <w:sz w:val="24"/>
          <w:szCs w:val="24"/>
        </w:rPr>
      </w:pPr>
    </w:p>
    <w:p w14:paraId="7EE81BC0" w14:textId="77777777" w:rsidR="00EC60E9" w:rsidRPr="0095361E" w:rsidRDefault="00EC60E9" w:rsidP="00EC60E9">
      <w:pPr>
        <w:tabs>
          <w:tab w:val="left" w:pos="426"/>
        </w:tabs>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Wskaźniki realizacji standardu:</w:t>
      </w:r>
    </w:p>
    <w:p w14:paraId="297D854B" w14:textId="77777777" w:rsidR="00EC60E9" w:rsidRPr="0095361E" w:rsidRDefault="00EC60E9" w:rsidP="00EC60E9">
      <w:pPr>
        <w:spacing w:after="0" w:line="276" w:lineRule="auto"/>
        <w:jc w:val="both"/>
        <w:rPr>
          <w:rFonts w:asciiTheme="minorHAnsi" w:hAnsiTheme="minorHAnsi" w:cstheme="minorHAnsi"/>
          <w:bCs/>
          <w:noProof/>
          <w:kern w:val="0"/>
          <w:sz w:val="24"/>
          <w:szCs w:val="24"/>
        </w:rPr>
      </w:pPr>
    </w:p>
    <w:p w14:paraId="4F6F617E"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bCs/>
          <w:noProof/>
          <w:kern w:val="0"/>
          <w:sz w:val="24"/>
          <w:szCs w:val="24"/>
        </w:rPr>
        <w:t>1.</w:t>
      </w:r>
      <w:r w:rsidRPr="0095361E">
        <w:rPr>
          <w:rFonts w:asciiTheme="minorHAnsi" w:hAnsiTheme="minorHAnsi" w:cstheme="minorHAnsi"/>
          <w:b/>
          <w:bCs/>
          <w:noProof/>
          <w:kern w:val="0"/>
          <w:sz w:val="24"/>
          <w:szCs w:val="24"/>
        </w:rPr>
        <w:t xml:space="preserve"> </w:t>
      </w:r>
      <w:r w:rsidRPr="0095361E">
        <w:rPr>
          <w:rFonts w:asciiTheme="minorHAnsi" w:hAnsiTheme="minorHAnsi" w:cstheme="minorHAnsi"/>
          <w:noProof/>
          <w:sz w:val="24"/>
          <w:szCs w:val="24"/>
        </w:rPr>
        <w:t>Precyzyjnie określono procedury interwencji personelu w sytuacjach krzywdzenia lub podejrzenia krzywdzenia małoletniego, tj.</w:t>
      </w:r>
    </w:p>
    <w:p w14:paraId="7EFBF10B"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a) przemocy rówieśniczej,</w:t>
      </w:r>
    </w:p>
    <w:p w14:paraId="225B1DC5"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b) przemocy domowej,</w:t>
      </w:r>
    </w:p>
    <w:p w14:paraId="1C91E244"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c) niedozwolonych zachowań personelu wobec małoletnich,</w:t>
      </w:r>
    </w:p>
    <w:p w14:paraId="23A1FA0F"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d) cyberprzemocy.</w:t>
      </w:r>
    </w:p>
    <w:p w14:paraId="1802E380"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lastRenderedPageBreak/>
        <w:t>2. Postępowanie na wypadek krzywdzenia lub podejrzenia krzywdzenia ucznia nie może naruszać jego godności, wolności, prawa do prywatności oraz nie może powodować szkody na jego zdrowiu psychicznym lub fizycznym (poczucie krzywdy, poniżenia, zagrożenia, wstydu).</w:t>
      </w:r>
    </w:p>
    <w:p w14:paraId="41DE5501"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3.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ustalone są zasady wsparcia małoletniego po ujawnieniu doznanej przez przez niego krzywdy. </w:t>
      </w:r>
    </w:p>
    <w:p w14:paraId="096FE75A"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4.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wskazano osoby odpowiedzialne za składanie zawiadomień </w:t>
      </w:r>
      <w:r w:rsidRPr="0095361E">
        <w:rPr>
          <w:rFonts w:asciiTheme="minorHAnsi" w:hAnsiTheme="minorHAnsi" w:cstheme="minorHAnsi"/>
          <w:noProof/>
          <w:sz w:val="24"/>
          <w:szCs w:val="24"/>
        </w:rPr>
        <w:br/>
        <w:t>o popełnieniu przestępstwa na szkodę małoletniego, zawiadamianie sądu opiekuńczego oraz osobę odpowiedzialną za wszczynanie procedury „Niebieskie Karty”.</w:t>
      </w:r>
    </w:p>
    <w:p w14:paraId="250B0EF6"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5.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wskazano osoby odpowiedzialne za przyjmowanie zgłoszeń </w:t>
      </w:r>
      <w:r w:rsidRPr="0095361E">
        <w:rPr>
          <w:rFonts w:asciiTheme="minorHAnsi" w:hAnsiTheme="minorHAnsi" w:cstheme="minorHAnsi"/>
          <w:noProof/>
          <w:sz w:val="24"/>
          <w:szCs w:val="24"/>
        </w:rPr>
        <w:br/>
        <w:t xml:space="preserve">o zdarzeniach zagrażających małoletniemu i udzielenia mu wsparcia. Informacja </w:t>
      </w:r>
      <w:r w:rsidRPr="0095361E">
        <w:rPr>
          <w:rFonts w:asciiTheme="minorHAnsi" w:hAnsiTheme="minorHAnsi" w:cstheme="minorHAnsi"/>
          <w:noProof/>
          <w:sz w:val="24"/>
          <w:szCs w:val="24"/>
        </w:rPr>
        <w:br/>
        <w:t>o osobach przyjmujących zgłoszenia jest upowszechniona na stronie internetowej</w:t>
      </w:r>
      <w:r>
        <w:rPr>
          <w:rFonts w:asciiTheme="minorHAnsi" w:hAnsiTheme="minorHAnsi" w:cstheme="minorHAnsi"/>
          <w:noProof/>
          <w:sz w:val="24"/>
          <w:szCs w:val="24"/>
        </w:rPr>
        <w:t xml:space="preserve"> Szkoły</w:t>
      </w:r>
      <w:r w:rsidRPr="0095361E">
        <w:rPr>
          <w:rFonts w:asciiTheme="minorHAnsi" w:hAnsiTheme="minorHAnsi" w:cstheme="minorHAnsi"/>
          <w:noProof/>
          <w:sz w:val="24"/>
          <w:szCs w:val="24"/>
        </w:rPr>
        <w:t xml:space="preserve"> oraz na tablicy ogłoszeń w budynku szkolnym. </w:t>
      </w:r>
    </w:p>
    <w:p w14:paraId="3449ADBD"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6. Podmioty postępowania uprawnione do przetwarzania danych osobowych uczestników postępowania w sprawach krzywdzenia małoletnich przestrzegają Politykę Bezpieczeństwa Przetwarzania Danych Osobowych, obowiązującą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(RODO). </w:t>
      </w:r>
    </w:p>
    <w:p w14:paraId="099AF23F" w14:textId="77777777" w:rsidR="00EC60E9" w:rsidRPr="0095361E" w:rsidRDefault="00EC60E9" w:rsidP="00EC60E9">
      <w:pPr>
        <w:pStyle w:val="Akapitzlist"/>
        <w:rPr>
          <w:rFonts w:asciiTheme="minorHAnsi" w:hAnsiTheme="minorHAnsi" w:cstheme="minorHAnsi"/>
          <w:noProof/>
          <w:sz w:val="24"/>
          <w:szCs w:val="24"/>
        </w:rPr>
      </w:pPr>
    </w:p>
    <w:p w14:paraId="184C1269" w14:textId="77777777" w:rsidR="00EC60E9" w:rsidRPr="0095361E" w:rsidRDefault="00EC60E9" w:rsidP="00EC60E9">
      <w:pPr>
        <w:pStyle w:val="Akapitzlist"/>
        <w:spacing w:after="0" w:line="276" w:lineRule="auto"/>
        <w:ind w:left="1069" w:right="510"/>
        <w:jc w:val="both"/>
        <w:rPr>
          <w:rFonts w:asciiTheme="minorHAnsi" w:hAnsiTheme="minorHAnsi" w:cstheme="minorHAnsi"/>
          <w:noProof/>
          <w:sz w:val="24"/>
          <w:szCs w:val="24"/>
        </w:rPr>
      </w:pPr>
    </w:p>
    <w:p w14:paraId="396B1079" w14:textId="77777777" w:rsidR="00EC60E9" w:rsidRPr="0095361E" w:rsidRDefault="00EC60E9" w:rsidP="00EC60E9">
      <w:pPr>
        <w:spacing w:after="0" w:line="276" w:lineRule="auto"/>
        <w:ind w:right="510"/>
        <w:jc w:val="both"/>
        <w:rPr>
          <w:rFonts w:asciiTheme="minorHAnsi" w:hAnsiTheme="minorHAnsi" w:cstheme="minorHAnsi"/>
          <w:b/>
          <w:noProof/>
          <w:sz w:val="24"/>
          <w:szCs w:val="24"/>
          <w:u w:val="single"/>
        </w:rPr>
      </w:pPr>
    </w:p>
    <w:p w14:paraId="5B63D2FD" w14:textId="77777777" w:rsidR="00EC60E9" w:rsidRPr="0095361E" w:rsidRDefault="00EC60E9" w:rsidP="00EC60E9">
      <w:pPr>
        <w:spacing w:after="0" w:line="276" w:lineRule="auto"/>
        <w:ind w:right="510"/>
        <w:jc w:val="both"/>
        <w:rPr>
          <w:rFonts w:asciiTheme="minorHAnsi" w:hAnsiTheme="minorHAnsi" w:cstheme="minorHAnsi"/>
          <w:b/>
          <w:noProof/>
          <w:sz w:val="28"/>
          <w:szCs w:val="28"/>
          <w:u w:val="single"/>
        </w:rPr>
      </w:pPr>
      <w:r w:rsidRPr="0095361E">
        <w:rPr>
          <w:rFonts w:asciiTheme="minorHAnsi" w:hAnsiTheme="minorHAnsi" w:cstheme="minorHAnsi"/>
          <w:b/>
          <w:noProof/>
          <w:sz w:val="28"/>
          <w:szCs w:val="28"/>
          <w:u w:val="single"/>
        </w:rPr>
        <w:t xml:space="preserve">Standard VI. </w:t>
      </w:r>
    </w:p>
    <w:p w14:paraId="1FA2165E" w14:textId="77777777" w:rsidR="00EC60E9" w:rsidRDefault="00EC60E9" w:rsidP="00EC60E9">
      <w:pPr>
        <w:spacing w:after="0" w:line="276" w:lineRule="auto"/>
        <w:jc w:val="both"/>
        <w:rPr>
          <w:rFonts w:asciiTheme="minorHAnsi" w:hAnsiTheme="minorHAnsi" w:cstheme="minorHAnsi"/>
          <w:b/>
          <w:noProof/>
          <w:sz w:val="28"/>
          <w:szCs w:val="28"/>
          <w:u w:val="single"/>
        </w:rPr>
      </w:pPr>
    </w:p>
    <w:p w14:paraId="2840E18D" w14:textId="77777777" w:rsidR="00EC60E9" w:rsidRPr="0095361E" w:rsidRDefault="00EC60E9" w:rsidP="00EC60E9">
      <w:pPr>
        <w:spacing w:after="0" w:line="276" w:lineRule="auto"/>
        <w:jc w:val="both"/>
        <w:rPr>
          <w:rFonts w:asciiTheme="minorHAnsi" w:hAnsiTheme="minorHAnsi" w:cstheme="minorHAnsi"/>
          <w:b/>
          <w:bCs/>
          <w:noProof/>
          <w:sz w:val="28"/>
          <w:szCs w:val="28"/>
        </w:rPr>
      </w:pPr>
      <w:r w:rsidRPr="00FE0475">
        <w:rPr>
          <w:rFonts w:asciiTheme="minorHAnsi" w:hAnsiTheme="minorHAnsi" w:cstheme="minorHAnsi"/>
          <w:b/>
          <w:noProof/>
          <w:sz w:val="28"/>
          <w:szCs w:val="28"/>
        </w:rPr>
        <w:t>W Szkole</w:t>
      </w:r>
      <w:r w:rsidRPr="0095361E">
        <w:rPr>
          <w:rFonts w:asciiTheme="minorHAnsi" w:hAnsiTheme="minorHAnsi" w:cstheme="minorHAnsi"/>
          <w:b/>
          <w:bCs/>
          <w:noProof/>
          <w:sz w:val="28"/>
          <w:szCs w:val="28"/>
        </w:rPr>
        <w:t xml:space="preserve"> wzmacniane jest poczucie bezpieczeństwa uczniów w obszarze relacji społecznych oraz ochrony przed treściami szkodliwymi i zagrożeniami z sieci. </w:t>
      </w:r>
    </w:p>
    <w:p w14:paraId="5C19AA0C" w14:textId="77777777" w:rsidR="00EC60E9" w:rsidRPr="0095361E" w:rsidRDefault="00EC60E9" w:rsidP="00EC60E9">
      <w:pPr>
        <w:spacing w:after="0" w:line="276" w:lineRule="auto"/>
        <w:ind w:left="1080" w:right="510"/>
        <w:jc w:val="both"/>
        <w:rPr>
          <w:rFonts w:asciiTheme="minorHAnsi" w:hAnsiTheme="minorHAnsi" w:cstheme="minorHAnsi"/>
          <w:b/>
          <w:bCs/>
          <w:noProof/>
          <w:sz w:val="24"/>
          <w:szCs w:val="24"/>
        </w:rPr>
      </w:pPr>
    </w:p>
    <w:p w14:paraId="5F9D87AB"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Wskaźniki realizacji standardu:</w:t>
      </w:r>
    </w:p>
    <w:p w14:paraId="396A87E2"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1.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opracowano zasady zapewniające bezpieczne relacje między małoletnimi a personelem.</w:t>
      </w:r>
    </w:p>
    <w:p w14:paraId="46EBBDFF"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2.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określono wymogi dotyczące bezpiecznych relacji między małoletnimi a w szczególności zachowania niedozwolone.</w:t>
      </w:r>
    </w:p>
    <w:p w14:paraId="5CE4B1C2"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3.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opracowano zasady korzystania z urządzeń elektronicznych </w:t>
      </w:r>
      <w:r w:rsidRPr="0095361E">
        <w:rPr>
          <w:rFonts w:asciiTheme="minorHAnsi" w:hAnsiTheme="minorHAnsi" w:cstheme="minorHAnsi"/>
          <w:noProof/>
          <w:sz w:val="24"/>
          <w:szCs w:val="24"/>
        </w:rPr>
        <w:br/>
        <w:t xml:space="preserve">z dostępem do sieci internetowej oraz procedury ochrony maloletnich przed treściami szkodliwymi i zagrożeniami w sieci internet oraz utrwalonymi w innej formie. </w:t>
      </w:r>
    </w:p>
    <w:p w14:paraId="4C843C50"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4.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opracowano i wdrożono procedury ochrony małoletnich przed krzywdzeniem w sytuacjach:</w:t>
      </w:r>
    </w:p>
    <w:p w14:paraId="080AA4EE"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a) przemocy fizycznej</w:t>
      </w:r>
      <w:r w:rsidRPr="0095361E">
        <w:rPr>
          <w:rFonts w:asciiTheme="minorHAnsi" w:hAnsiTheme="minorHAnsi" w:cstheme="minorHAnsi"/>
          <w:b/>
          <w:bCs/>
          <w:noProof/>
          <w:sz w:val="24"/>
          <w:szCs w:val="24"/>
        </w:rPr>
        <w:t>,</w:t>
      </w:r>
    </w:p>
    <w:p w14:paraId="1B65E61A"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b) przemocy psychicznej, </w:t>
      </w:r>
    </w:p>
    <w:p w14:paraId="2F392A4B"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c) przemocy domowej, </w:t>
      </w:r>
    </w:p>
    <w:p w14:paraId="3F185796"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d) przemocy seksualnej,</w:t>
      </w:r>
    </w:p>
    <w:p w14:paraId="23E4F541"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e) cyberprzemocy.</w:t>
      </w:r>
    </w:p>
    <w:p w14:paraId="21A17756"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5.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opracowano i wdrożono procedurę „Niebieskie Karty”.</w:t>
      </w:r>
    </w:p>
    <w:p w14:paraId="4A6BE4F9" w14:textId="77777777" w:rsidR="00EC60E9" w:rsidRPr="0095361E" w:rsidRDefault="00EC60E9" w:rsidP="00EC60E9">
      <w:pPr>
        <w:spacing w:after="0" w:line="276" w:lineRule="auto"/>
        <w:ind w:right="510"/>
        <w:jc w:val="both"/>
        <w:rPr>
          <w:rFonts w:asciiTheme="minorHAnsi" w:hAnsiTheme="minorHAnsi" w:cstheme="minorHAnsi"/>
          <w:b/>
          <w:bCs/>
          <w:noProof/>
          <w:sz w:val="24"/>
          <w:szCs w:val="24"/>
        </w:rPr>
      </w:pPr>
      <w:r w:rsidRPr="0095361E">
        <w:rPr>
          <w:rFonts w:asciiTheme="minorHAnsi" w:hAnsiTheme="minorHAnsi" w:cstheme="minorHAnsi"/>
          <w:noProof/>
          <w:sz w:val="24"/>
          <w:szCs w:val="24"/>
        </w:rPr>
        <w:t xml:space="preserve">6. Pracownicy </w:t>
      </w:r>
      <w:r>
        <w:rPr>
          <w:rFonts w:asciiTheme="minorHAnsi" w:hAnsiTheme="minorHAnsi" w:cstheme="minorHAnsi"/>
          <w:noProof/>
          <w:sz w:val="24"/>
          <w:szCs w:val="24"/>
        </w:rPr>
        <w:t>Szkoły</w:t>
      </w:r>
      <w:r w:rsidRPr="0095361E">
        <w:rPr>
          <w:rFonts w:asciiTheme="minorHAnsi" w:hAnsiTheme="minorHAnsi" w:cstheme="minorHAnsi"/>
          <w:noProof/>
          <w:sz w:val="24"/>
          <w:szCs w:val="24"/>
        </w:rPr>
        <w:t xml:space="preserve"> realizują plan wsparcia ucznia po ujawnieniu doznanej przez niego krzywdy. </w:t>
      </w:r>
    </w:p>
    <w:p w14:paraId="283C1048" w14:textId="77777777" w:rsidR="00EC60E9" w:rsidRDefault="00EC60E9" w:rsidP="00EC60E9">
      <w:pPr>
        <w:pStyle w:val="Akapitzlist"/>
        <w:rPr>
          <w:rFonts w:asciiTheme="minorHAnsi" w:hAnsiTheme="minorHAnsi" w:cstheme="minorHAnsi"/>
          <w:noProof/>
          <w:sz w:val="24"/>
          <w:szCs w:val="24"/>
        </w:rPr>
      </w:pPr>
    </w:p>
    <w:p w14:paraId="23495C3F" w14:textId="77777777" w:rsidR="00EC60E9" w:rsidRDefault="00EC60E9" w:rsidP="00EC60E9">
      <w:pPr>
        <w:pStyle w:val="Akapitzlist"/>
        <w:rPr>
          <w:rFonts w:asciiTheme="minorHAnsi" w:hAnsiTheme="minorHAnsi" w:cstheme="minorHAnsi"/>
          <w:noProof/>
          <w:sz w:val="24"/>
          <w:szCs w:val="24"/>
        </w:rPr>
      </w:pPr>
    </w:p>
    <w:p w14:paraId="5064984E" w14:textId="77777777" w:rsidR="00EC60E9" w:rsidRDefault="00EC60E9" w:rsidP="00EC60E9">
      <w:pPr>
        <w:pStyle w:val="Akapitzlist"/>
        <w:rPr>
          <w:rFonts w:asciiTheme="minorHAnsi" w:hAnsiTheme="minorHAnsi" w:cstheme="minorHAnsi"/>
          <w:noProof/>
          <w:sz w:val="24"/>
          <w:szCs w:val="24"/>
        </w:rPr>
      </w:pPr>
    </w:p>
    <w:p w14:paraId="3E33C3C0" w14:textId="77777777" w:rsidR="00EC60E9" w:rsidRDefault="00EC60E9" w:rsidP="00EC60E9">
      <w:pPr>
        <w:pStyle w:val="Akapitzlist"/>
        <w:rPr>
          <w:rFonts w:asciiTheme="minorHAnsi" w:hAnsiTheme="minorHAnsi" w:cstheme="minorHAnsi"/>
          <w:noProof/>
          <w:sz w:val="24"/>
          <w:szCs w:val="24"/>
        </w:rPr>
      </w:pPr>
    </w:p>
    <w:p w14:paraId="62E9674D" w14:textId="77777777" w:rsidR="00EC60E9" w:rsidRDefault="00EC60E9" w:rsidP="00EC60E9">
      <w:pPr>
        <w:pStyle w:val="Akapitzlist"/>
        <w:rPr>
          <w:rFonts w:asciiTheme="minorHAnsi" w:hAnsiTheme="minorHAnsi" w:cstheme="minorHAnsi"/>
          <w:noProof/>
          <w:sz w:val="24"/>
          <w:szCs w:val="24"/>
        </w:rPr>
      </w:pPr>
    </w:p>
    <w:p w14:paraId="2F2CEAE9" w14:textId="77777777" w:rsidR="00EC60E9" w:rsidRDefault="00EC60E9" w:rsidP="00EC60E9">
      <w:pPr>
        <w:pStyle w:val="Akapitzlist"/>
        <w:rPr>
          <w:rFonts w:asciiTheme="minorHAnsi" w:hAnsiTheme="minorHAnsi" w:cstheme="minorHAnsi"/>
          <w:noProof/>
          <w:sz w:val="24"/>
          <w:szCs w:val="24"/>
        </w:rPr>
      </w:pPr>
    </w:p>
    <w:p w14:paraId="693CC2BC" w14:textId="77777777" w:rsidR="00EC60E9" w:rsidRPr="0095361E" w:rsidRDefault="00EC60E9" w:rsidP="00EC60E9">
      <w:pPr>
        <w:pStyle w:val="Akapitzlist"/>
        <w:rPr>
          <w:rFonts w:asciiTheme="minorHAnsi" w:hAnsiTheme="minorHAnsi" w:cstheme="minorHAnsi"/>
          <w:noProof/>
          <w:sz w:val="24"/>
          <w:szCs w:val="24"/>
        </w:rPr>
      </w:pPr>
    </w:p>
    <w:p w14:paraId="5B079B2F" w14:textId="77777777" w:rsidR="00EC60E9" w:rsidRPr="0095361E" w:rsidRDefault="00EC60E9" w:rsidP="00EC60E9">
      <w:pPr>
        <w:pStyle w:val="Akapitzlist"/>
        <w:spacing w:after="0" w:line="276" w:lineRule="auto"/>
        <w:ind w:left="1069" w:right="510"/>
        <w:jc w:val="both"/>
        <w:rPr>
          <w:rFonts w:asciiTheme="minorHAnsi" w:hAnsiTheme="minorHAnsi" w:cstheme="minorHAnsi"/>
          <w:noProof/>
          <w:sz w:val="24"/>
          <w:szCs w:val="24"/>
        </w:rPr>
      </w:pPr>
    </w:p>
    <w:p w14:paraId="4DD941B3" w14:textId="77777777" w:rsidR="00EC60E9" w:rsidRPr="0095361E" w:rsidRDefault="00EC60E9" w:rsidP="00EC60E9">
      <w:pPr>
        <w:spacing w:after="0" w:line="276" w:lineRule="auto"/>
        <w:ind w:right="510"/>
        <w:jc w:val="both"/>
        <w:rPr>
          <w:rFonts w:asciiTheme="minorHAnsi" w:hAnsiTheme="minorHAnsi" w:cstheme="minorHAnsi"/>
          <w:noProof/>
          <w:sz w:val="28"/>
          <w:szCs w:val="28"/>
          <w:u w:val="single"/>
        </w:rPr>
      </w:pPr>
      <w:r w:rsidRPr="0095361E">
        <w:rPr>
          <w:rFonts w:asciiTheme="minorHAnsi" w:hAnsiTheme="minorHAnsi" w:cstheme="minorHAnsi"/>
          <w:b/>
          <w:noProof/>
          <w:sz w:val="28"/>
          <w:szCs w:val="28"/>
          <w:u w:val="single"/>
        </w:rPr>
        <w:t>Standard VII.</w:t>
      </w:r>
    </w:p>
    <w:p w14:paraId="22BA51E3" w14:textId="77777777" w:rsidR="00EC60E9" w:rsidRPr="0095361E" w:rsidRDefault="00EC60E9" w:rsidP="00EC60E9">
      <w:pPr>
        <w:spacing w:after="0" w:line="276" w:lineRule="auto"/>
        <w:jc w:val="both"/>
        <w:rPr>
          <w:rFonts w:asciiTheme="minorHAnsi" w:hAnsiTheme="minorHAnsi" w:cstheme="minorHAnsi"/>
          <w:b/>
          <w:bCs/>
          <w:noProof/>
          <w:sz w:val="28"/>
          <w:szCs w:val="28"/>
        </w:rPr>
      </w:pPr>
    </w:p>
    <w:p w14:paraId="60E42D7B" w14:textId="77777777" w:rsidR="00EC60E9" w:rsidRPr="0095361E" w:rsidRDefault="00EC60E9" w:rsidP="00EC60E9">
      <w:pPr>
        <w:spacing w:after="0" w:line="276" w:lineRule="auto"/>
        <w:jc w:val="both"/>
        <w:rPr>
          <w:rFonts w:asciiTheme="minorHAnsi" w:hAnsiTheme="minorHAnsi" w:cstheme="minorHAnsi"/>
          <w:b/>
          <w:bCs/>
          <w:noProof/>
          <w:sz w:val="28"/>
          <w:szCs w:val="28"/>
        </w:rPr>
      </w:pPr>
      <w:r w:rsidRPr="0095361E">
        <w:rPr>
          <w:rFonts w:asciiTheme="minorHAnsi" w:hAnsiTheme="minorHAnsi" w:cstheme="minorHAnsi"/>
          <w:b/>
          <w:bCs/>
          <w:noProof/>
          <w:sz w:val="28"/>
          <w:szCs w:val="28"/>
        </w:rPr>
        <w:t>Działania podejmowane w ramach ochrony małoletnich przed krzywdzeniem są dokumentowane.</w:t>
      </w:r>
    </w:p>
    <w:p w14:paraId="2CB1B47B" w14:textId="77777777" w:rsidR="00EC60E9" w:rsidRPr="0095361E" w:rsidRDefault="00EC60E9" w:rsidP="00EC60E9">
      <w:pPr>
        <w:spacing w:after="0" w:line="276" w:lineRule="auto"/>
        <w:jc w:val="both"/>
        <w:rPr>
          <w:rFonts w:asciiTheme="minorHAnsi" w:hAnsiTheme="minorHAnsi" w:cstheme="minorHAnsi"/>
          <w:b/>
          <w:bCs/>
          <w:noProof/>
          <w:sz w:val="24"/>
          <w:szCs w:val="24"/>
        </w:rPr>
      </w:pPr>
    </w:p>
    <w:p w14:paraId="3865A2A2" w14:textId="77777777" w:rsidR="00EC60E9" w:rsidRPr="0095361E" w:rsidRDefault="00EC60E9" w:rsidP="00EC60E9">
      <w:pPr>
        <w:spacing w:after="0" w:line="276" w:lineRule="auto"/>
        <w:jc w:val="both"/>
        <w:rPr>
          <w:rFonts w:asciiTheme="minorHAnsi" w:hAnsiTheme="minorHAnsi" w:cstheme="minorHAnsi"/>
          <w:b/>
          <w:bCs/>
          <w:noProof/>
          <w:sz w:val="24"/>
          <w:szCs w:val="24"/>
        </w:rPr>
      </w:pPr>
      <w:r w:rsidRPr="0095361E">
        <w:rPr>
          <w:rFonts w:asciiTheme="minorHAnsi" w:hAnsiTheme="minorHAnsi" w:cstheme="minorHAnsi"/>
          <w:b/>
          <w:bCs/>
          <w:noProof/>
          <w:sz w:val="24"/>
          <w:szCs w:val="24"/>
        </w:rPr>
        <w:t>Wskaźniki realizacji standardu:</w:t>
      </w:r>
    </w:p>
    <w:p w14:paraId="2E1CF36D" w14:textId="77777777" w:rsidR="00EC60E9" w:rsidRPr="0095361E" w:rsidRDefault="00EC60E9" w:rsidP="00EC60E9">
      <w:pPr>
        <w:pStyle w:val="Akapitzlist"/>
        <w:spacing w:after="0" w:line="276" w:lineRule="auto"/>
        <w:ind w:left="709"/>
        <w:jc w:val="both"/>
        <w:rPr>
          <w:rFonts w:asciiTheme="minorHAnsi" w:hAnsiTheme="minorHAnsi" w:cstheme="minorHAnsi"/>
          <w:b/>
          <w:bCs/>
          <w:noProof/>
          <w:sz w:val="24"/>
          <w:szCs w:val="24"/>
        </w:rPr>
      </w:pPr>
    </w:p>
    <w:p w14:paraId="27B35685"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1.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prowadzony jest rejestr spraw zgłaszanych i  rozpatrywanych w związku z podejrzeniem lub krzywdzeniem małoletnich.</w:t>
      </w:r>
    </w:p>
    <w:p w14:paraId="260AEF74"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2. Osoby upoważnione do przyjmowania zgłoszeń związanych z krzywdzeniem uczniów składają oświadczenie o zachowaniu poufności</w:t>
      </w:r>
      <w:r w:rsidRPr="0095361E">
        <w:rPr>
          <w:rFonts w:asciiTheme="minorHAnsi" w:hAnsiTheme="minorHAnsi" w:cstheme="minorHAnsi"/>
          <w:noProof/>
          <w:sz w:val="24"/>
          <w:szCs w:val="24"/>
        </w:rPr>
        <w:br/>
        <w:t>i zobowiązanie są do zachowania bezpieczeństwa uzyskanych danych osobowych.</w:t>
      </w:r>
    </w:p>
    <w:p w14:paraId="0C910564"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3. W procedurze „Niebieskie Karty” stosowane są wzory Kart „A” i „B” oraz kwestionariusze rozpoznania przemocy domowej.</w:t>
      </w:r>
    </w:p>
    <w:p w14:paraId="32889569"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4. Obieg dokumentów w sprawach związanych z krzywdzeniem małoletnich określa Instrukcja Kancelaryjna.</w:t>
      </w:r>
    </w:p>
    <w:p w14:paraId="3CD8ACF2"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5. Zasady przechowywania ujawnionych incydentów lub zgłoszonych incydentów lub zdarzeń zagrażających dobru maloletniemu są zgodne z Instrukcją Archiwizacyjną. </w:t>
      </w:r>
    </w:p>
    <w:p w14:paraId="5F6F848C"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6. Dokonuje się szacowania ryzyka naruszeń bezpieczeństwa danych osobowych oraz zasadności przyjętych technicznych i organizacyjnych środków ochrony.</w:t>
      </w:r>
    </w:p>
    <w:p w14:paraId="543CD762" w14:textId="77777777" w:rsidR="00EC60E9" w:rsidRPr="0095361E" w:rsidRDefault="00EC60E9" w:rsidP="00EC60E9">
      <w:pPr>
        <w:spacing w:after="0" w:line="276" w:lineRule="auto"/>
        <w:jc w:val="both"/>
        <w:rPr>
          <w:rFonts w:asciiTheme="minorHAnsi" w:hAnsiTheme="minorHAnsi" w:cstheme="minorHAnsi"/>
          <w:noProof/>
          <w:sz w:val="24"/>
          <w:szCs w:val="24"/>
        </w:rPr>
      </w:pPr>
      <w:r w:rsidRPr="0095361E">
        <w:rPr>
          <w:rFonts w:asciiTheme="minorHAnsi" w:hAnsiTheme="minorHAnsi" w:cstheme="minorHAnsi"/>
          <w:noProof/>
          <w:sz w:val="24"/>
          <w:szCs w:val="24"/>
        </w:rPr>
        <w:t xml:space="preserve">7. Dla czynności przetwarzania danych osobowych szczególnej kategorii przetwarzania opracowano Karty rejestrów czynności przetwarzania. </w:t>
      </w:r>
    </w:p>
    <w:p w14:paraId="3D1FB35A" w14:textId="77777777" w:rsidR="00EC60E9" w:rsidRPr="0095361E" w:rsidRDefault="00EC60E9" w:rsidP="00EC60E9">
      <w:pPr>
        <w:pStyle w:val="Akapitzlist"/>
        <w:rPr>
          <w:rFonts w:asciiTheme="minorHAnsi" w:hAnsiTheme="minorHAnsi" w:cstheme="minorHAnsi"/>
          <w:b/>
          <w:bCs/>
          <w:noProof/>
          <w:sz w:val="24"/>
          <w:szCs w:val="24"/>
        </w:rPr>
      </w:pPr>
    </w:p>
    <w:p w14:paraId="04305AFE" w14:textId="77777777" w:rsidR="00EC60E9" w:rsidRPr="0095361E" w:rsidRDefault="00EC60E9" w:rsidP="00EC60E9">
      <w:pPr>
        <w:spacing w:after="0" w:line="276" w:lineRule="auto"/>
        <w:ind w:right="510"/>
        <w:jc w:val="both"/>
        <w:rPr>
          <w:rFonts w:asciiTheme="minorHAnsi" w:hAnsiTheme="minorHAnsi" w:cstheme="minorHAnsi"/>
          <w:b/>
          <w:bCs/>
          <w:noProof/>
          <w:sz w:val="28"/>
          <w:szCs w:val="28"/>
          <w:u w:val="single"/>
        </w:rPr>
      </w:pPr>
      <w:r w:rsidRPr="0095361E">
        <w:rPr>
          <w:rFonts w:asciiTheme="minorHAnsi" w:hAnsiTheme="minorHAnsi" w:cstheme="minorHAnsi"/>
          <w:b/>
          <w:bCs/>
          <w:noProof/>
          <w:sz w:val="28"/>
          <w:szCs w:val="28"/>
          <w:u w:val="single"/>
        </w:rPr>
        <w:t>Standard VIII</w:t>
      </w:r>
    </w:p>
    <w:p w14:paraId="4E1F66D7" w14:textId="77777777" w:rsidR="00EC60E9" w:rsidRPr="0095361E" w:rsidRDefault="00EC60E9" w:rsidP="00EC60E9">
      <w:pPr>
        <w:spacing w:after="0" w:line="276" w:lineRule="auto"/>
        <w:ind w:right="510"/>
        <w:jc w:val="both"/>
        <w:rPr>
          <w:rFonts w:asciiTheme="minorHAnsi" w:hAnsiTheme="minorHAnsi" w:cstheme="minorHAnsi"/>
          <w:b/>
          <w:bCs/>
          <w:noProof/>
          <w:sz w:val="28"/>
          <w:szCs w:val="28"/>
        </w:rPr>
      </w:pPr>
    </w:p>
    <w:p w14:paraId="25B91229" w14:textId="77777777" w:rsidR="00EC60E9" w:rsidRPr="0095361E" w:rsidRDefault="00EC60E9" w:rsidP="00EC60E9">
      <w:pPr>
        <w:spacing w:after="0" w:line="276" w:lineRule="auto"/>
        <w:jc w:val="both"/>
        <w:rPr>
          <w:rFonts w:asciiTheme="minorHAnsi" w:hAnsiTheme="minorHAnsi" w:cstheme="minorHAnsi"/>
          <w:b/>
          <w:bCs/>
          <w:noProof/>
          <w:sz w:val="28"/>
          <w:szCs w:val="28"/>
        </w:rPr>
      </w:pPr>
      <w:r w:rsidRPr="0095361E">
        <w:rPr>
          <w:rFonts w:asciiTheme="minorHAnsi" w:hAnsiTheme="minorHAnsi" w:cstheme="minorHAnsi"/>
          <w:b/>
          <w:bCs/>
          <w:noProof/>
          <w:sz w:val="28"/>
          <w:szCs w:val="28"/>
        </w:rPr>
        <w:t>Zespół  monitoruje i okresowo weryfikuje zgodność prowadzonych działań z przyjętymi zasadami i procedurami  ochrony dzieci.</w:t>
      </w:r>
    </w:p>
    <w:p w14:paraId="47FA7062" w14:textId="77777777" w:rsidR="00EC60E9" w:rsidRPr="0095361E" w:rsidRDefault="00EC60E9" w:rsidP="00EC60E9">
      <w:pPr>
        <w:rPr>
          <w:rFonts w:asciiTheme="minorHAnsi" w:hAnsiTheme="minorHAnsi" w:cstheme="minorHAnsi"/>
          <w:b/>
          <w:noProof/>
          <w:color w:val="C00000"/>
          <w:sz w:val="24"/>
          <w:szCs w:val="24"/>
        </w:rPr>
      </w:pPr>
    </w:p>
    <w:p w14:paraId="6DB62FFF" w14:textId="77777777" w:rsidR="00EC60E9" w:rsidRPr="0095361E" w:rsidRDefault="00EC60E9" w:rsidP="00EC60E9">
      <w:pPr>
        <w:rPr>
          <w:rFonts w:asciiTheme="minorHAnsi" w:hAnsiTheme="minorHAnsi" w:cstheme="minorHAnsi"/>
          <w:b/>
          <w:noProof/>
          <w:sz w:val="24"/>
          <w:szCs w:val="24"/>
        </w:rPr>
      </w:pPr>
      <w:r w:rsidRPr="0095361E">
        <w:rPr>
          <w:rFonts w:asciiTheme="minorHAnsi" w:hAnsiTheme="minorHAnsi" w:cstheme="minorHAnsi"/>
          <w:b/>
          <w:noProof/>
          <w:sz w:val="24"/>
          <w:szCs w:val="24"/>
        </w:rPr>
        <w:t>Wskaźniki realizacji standardu:</w:t>
      </w:r>
    </w:p>
    <w:p w14:paraId="015C4606" w14:textId="77777777" w:rsidR="00EC60E9" w:rsidRPr="0095361E" w:rsidRDefault="00EC60E9" w:rsidP="00EC60E9">
      <w:pPr>
        <w:rPr>
          <w:rFonts w:asciiTheme="minorHAnsi" w:hAnsiTheme="minorHAnsi" w:cstheme="minorHAnsi"/>
          <w:b/>
          <w:noProof/>
          <w:sz w:val="24"/>
          <w:szCs w:val="24"/>
        </w:rPr>
      </w:pPr>
      <w:r w:rsidRPr="0095361E">
        <w:rPr>
          <w:rFonts w:asciiTheme="minorHAnsi" w:hAnsiTheme="minorHAnsi" w:cstheme="minorHAnsi"/>
          <w:bCs/>
          <w:noProof/>
          <w:sz w:val="24"/>
          <w:szCs w:val="24"/>
        </w:rPr>
        <w:t>1. Przyjęte zasady i realizowane procedury</w:t>
      </w:r>
      <w:r w:rsidRPr="0095361E">
        <w:rPr>
          <w:rFonts w:asciiTheme="minorHAnsi" w:hAnsiTheme="minorHAnsi" w:cstheme="minorHAnsi"/>
          <w:bCs/>
          <w:noProof/>
          <w:color w:val="FF0000"/>
          <w:sz w:val="24"/>
          <w:szCs w:val="24"/>
        </w:rPr>
        <w:t xml:space="preserve"> </w:t>
      </w:r>
      <w:r w:rsidRPr="0095361E">
        <w:rPr>
          <w:rFonts w:asciiTheme="minorHAnsi" w:hAnsiTheme="minorHAnsi" w:cstheme="minorHAnsi"/>
          <w:bCs/>
          <w:noProof/>
          <w:sz w:val="24"/>
          <w:szCs w:val="24"/>
        </w:rPr>
        <w:t>ochrony uczniów są weryfikowane – przynajmniej raz na dwa lata.</w:t>
      </w:r>
    </w:p>
    <w:p w14:paraId="4BF6F55F" w14:textId="77777777" w:rsidR="00EC60E9" w:rsidRPr="0095361E" w:rsidRDefault="00EC60E9" w:rsidP="00EC60E9">
      <w:pPr>
        <w:rPr>
          <w:rFonts w:asciiTheme="minorHAnsi" w:hAnsiTheme="minorHAnsi" w:cstheme="minorHAnsi"/>
          <w:b/>
          <w:noProof/>
          <w:sz w:val="24"/>
          <w:szCs w:val="24"/>
        </w:rPr>
      </w:pPr>
      <w:r w:rsidRPr="0095361E">
        <w:rPr>
          <w:rFonts w:asciiTheme="minorHAnsi" w:hAnsiTheme="minorHAnsi" w:cstheme="minorHAnsi"/>
          <w:bCs/>
          <w:noProof/>
          <w:sz w:val="24"/>
          <w:szCs w:val="24"/>
        </w:rPr>
        <w:lastRenderedPageBreak/>
        <w:t xml:space="preserve">2. W ramach kontroli zasad i praktyk ochrony małoletnich </w:t>
      </w:r>
      <w:r>
        <w:rPr>
          <w:rFonts w:asciiTheme="minorHAnsi" w:hAnsiTheme="minorHAnsi" w:cstheme="minorHAnsi"/>
          <w:noProof/>
          <w:sz w:val="24"/>
          <w:szCs w:val="24"/>
        </w:rPr>
        <w:t>Szkoła</w:t>
      </w:r>
      <w:r w:rsidRPr="0095361E">
        <w:rPr>
          <w:rFonts w:asciiTheme="minorHAnsi" w:hAnsiTheme="minorHAnsi" w:cstheme="minorHAnsi"/>
          <w:bCs/>
          <w:noProof/>
          <w:sz w:val="24"/>
          <w:szCs w:val="24"/>
        </w:rPr>
        <w:t xml:space="preserve">  pozyskuje opinie uczniów  oraz  ich rodziców lub opiekunów prawnych. </w:t>
      </w:r>
    </w:p>
    <w:p w14:paraId="5C302942" w14:textId="77777777" w:rsidR="00EC60E9" w:rsidRPr="0095361E" w:rsidRDefault="00EC60E9" w:rsidP="00EC60E9">
      <w:pPr>
        <w:rPr>
          <w:rFonts w:asciiTheme="minorHAnsi" w:hAnsiTheme="minorHAnsi" w:cstheme="minorHAnsi"/>
          <w:bCs/>
          <w:noProof/>
          <w:sz w:val="24"/>
          <w:szCs w:val="24"/>
        </w:rPr>
      </w:pPr>
      <w:r w:rsidRPr="0095361E">
        <w:rPr>
          <w:rFonts w:asciiTheme="minorHAnsi" w:hAnsiTheme="minorHAnsi" w:cstheme="minorHAnsi"/>
          <w:bCs/>
          <w:noProof/>
          <w:sz w:val="24"/>
          <w:szCs w:val="24"/>
        </w:rPr>
        <w:t>3. Do weryfikacji szkolnej dokumentacji wykorzystywane są wnioski z kontroli „Standardów ochrony małoletnich” przez uprawnione do kontroli podmioty zewnętrzne.</w:t>
      </w:r>
    </w:p>
    <w:p w14:paraId="3EABB5EC" w14:textId="77777777" w:rsidR="00EC60E9" w:rsidRPr="0095361E" w:rsidRDefault="00EC60E9" w:rsidP="00EC60E9">
      <w:pPr>
        <w:rPr>
          <w:rFonts w:asciiTheme="minorHAnsi" w:hAnsiTheme="minorHAnsi" w:cstheme="minorHAnsi"/>
          <w:b/>
          <w:noProof/>
          <w:sz w:val="24"/>
          <w:szCs w:val="24"/>
        </w:rPr>
      </w:pPr>
      <w:r w:rsidRPr="0095361E">
        <w:rPr>
          <w:rFonts w:asciiTheme="minorHAnsi" w:hAnsiTheme="minorHAnsi" w:cstheme="minorHAnsi"/>
          <w:bCs/>
          <w:noProof/>
          <w:sz w:val="24"/>
          <w:szCs w:val="24"/>
        </w:rPr>
        <w:t xml:space="preserve">4.Zasady monitoringu oraz termin, zakres i sposób kontroli określa dyrektor </w:t>
      </w:r>
      <w:r>
        <w:rPr>
          <w:rFonts w:asciiTheme="minorHAnsi" w:hAnsiTheme="minorHAnsi" w:cstheme="minorHAnsi"/>
          <w:noProof/>
          <w:sz w:val="24"/>
          <w:szCs w:val="24"/>
        </w:rPr>
        <w:t>Szkoły</w:t>
      </w:r>
      <w:r w:rsidRPr="0095361E">
        <w:rPr>
          <w:rFonts w:asciiTheme="minorHAnsi" w:hAnsiTheme="minorHAnsi" w:cstheme="minorHAnsi"/>
          <w:bCs/>
          <w:noProof/>
          <w:sz w:val="24"/>
          <w:szCs w:val="24"/>
        </w:rPr>
        <w:t xml:space="preserve">. </w:t>
      </w:r>
    </w:p>
    <w:p w14:paraId="5C6EFC9E" w14:textId="77777777" w:rsidR="00EC60E9" w:rsidRPr="0095361E" w:rsidRDefault="00EC60E9" w:rsidP="00EC60E9">
      <w:pPr>
        <w:pStyle w:val="Akapitzlist"/>
        <w:shd w:val="clear" w:color="auto" w:fill="FFFFFF" w:themeFill="background1"/>
        <w:spacing w:after="0" w:line="276" w:lineRule="auto"/>
        <w:ind w:left="0" w:right="510"/>
        <w:rPr>
          <w:rFonts w:asciiTheme="minorHAnsi" w:hAnsiTheme="minorHAnsi" w:cstheme="minorHAnsi"/>
          <w:b/>
          <w:bCs/>
          <w:noProof/>
          <w:spacing w:val="20"/>
          <w:sz w:val="24"/>
          <w:szCs w:val="24"/>
        </w:rPr>
      </w:pPr>
    </w:p>
    <w:p w14:paraId="2152FCFE" w14:textId="77777777" w:rsidR="00EC60E9" w:rsidRPr="0095361E" w:rsidRDefault="00EC60E9" w:rsidP="00EC60E9">
      <w:pPr>
        <w:spacing w:after="200" w:line="276" w:lineRule="auto"/>
        <w:ind w:right="141"/>
        <w:jc w:val="both"/>
        <w:rPr>
          <w:rFonts w:asciiTheme="minorHAnsi" w:hAnsiTheme="minorHAnsi" w:cstheme="minorHAnsi"/>
          <w:b/>
          <w:sz w:val="24"/>
          <w:szCs w:val="24"/>
        </w:rPr>
      </w:pPr>
    </w:p>
    <w:p w14:paraId="07C06D20"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b/>
          <w:sz w:val="24"/>
          <w:szCs w:val="24"/>
        </w:rPr>
        <w:t xml:space="preserve">Zasady bezpiecznych relacji między małoletnimi </w:t>
      </w:r>
      <w:r w:rsidRPr="005F3A61">
        <w:rPr>
          <w:rFonts w:asciiTheme="minorHAnsi" w:hAnsiTheme="minorHAnsi" w:cstheme="minorHAnsi"/>
          <w:b/>
        </w:rPr>
        <w:t xml:space="preserve">w </w:t>
      </w:r>
      <w:r w:rsidRPr="005F3A61">
        <w:rPr>
          <w:rFonts w:asciiTheme="minorHAnsi" w:hAnsiTheme="minorHAnsi" w:cstheme="minorHAnsi"/>
          <w:b/>
          <w:bCs/>
          <w:noProof/>
          <w:sz w:val="24"/>
          <w:szCs w:val="24"/>
        </w:rPr>
        <w:t>Szkole Podstawowej Stowarzyszenia „Złoty Potok” w Łące Prudnickiej</w:t>
      </w:r>
      <w:r w:rsidRPr="0095361E">
        <w:rPr>
          <w:rFonts w:asciiTheme="minorHAnsi" w:hAnsiTheme="minorHAnsi" w:cstheme="minorHAnsi"/>
          <w:b/>
          <w:sz w:val="24"/>
          <w:szCs w:val="24"/>
        </w:rPr>
        <w:t>, a w szczególności działania niedozwolone</w:t>
      </w:r>
    </w:p>
    <w:p w14:paraId="7C2717B9" w14:textId="77777777" w:rsidR="00EC60E9" w:rsidRPr="0095361E" w:rsidRDefault="00EC60E9" w:rsidP="00EC60E9">
      <w:pPr>
        <w:pStyle w:val="Akapitzlist"/>
        <w:numPr>
          <w:ilvl w:val="1"/>
          <w:numId w:val="1"/>
        </w:num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b/>
          <w:sz w:val="24"/>
          <w:szCs w:val="24"/>
        </w:rPr>
        <w:t xml:space="preserve"> Zasady bezpiecznych relacji miedzy małoletnim</w:t>
      </w:r>
    </w:p>
    <w:p w14:paraId="02C60FC5"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1. Uczniowie mają prawo do życia i przebywania  w bezpiecznym środowisku,  także w szkole. Nauczyciele i personel szkolny chronią uczniów i zapewniają im bezpieczeństwo.</w:t>
      </w:r>
    </w:p>
    <w:p w14:paraId="035799EA"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2. Uczniowie mają obowiązek przestrzegania zasad i norm zachowania</w:t>
      </w:r>
      <w:r w:rsidRPr="0095361E">
        <w:rPr>
          <w:rFonts w:asciiTheme="minorHAnsi" w:hAnsiTheme="minorHAnsi" w:cstheme="minorHAnsi"/>
          <w:noProof/>
          <w:color w:val="C00000"/>
          <w:sz w:val="24"/>
          <w:szCs w:val="24"/>
        </w:rPr>
        <w:t xml:space="preserve"> </w:t>
      </w:r>
      <w:r w:rsidRPr="0095361E">
        <w:rPr>
          <w:rFonts w:asciiTheme="minorHAnsi" w:hAnsiTheme="minorHAnsi" w:cstheme="minorHAnsi"/>
          <w:noProof/>
          <w:sz w:val="24"/>
          <w:szCs w:val="24"/>
        </w:rPr>
        <w:t xml:space="preserve">określonych w statucie </w:t>
      </w:r>
      <w:r>
        <w:rPr>
          <w:rFonts w:asciiTheme="minorHAnsi" w:hAnsiTheme="minorHAnsi" w:cstheme="minorHAnsi"/>
          <w:noProof/>
          <w:sz w:val="24"/>
          <w:szCs w:val="24"/>
        </w:rPr>
        <w:t>Szkoły</w:t>
      </w:r>
      <w:r w:rsidRPr="0095361E">
        <w:rPr>
          <w:rFonts w:asciiTheme="minorHAnsi" w:hAnsiTheme="minorHAnsi" w:cstheme="minorHAnsi"/>
          <w:noProof/>
          <w:sz w:val="24"/>
          <w:szCs w:val="24"/>
        </w:rPr>
        <w:t>.</w:t>
      </w:r>
    </w:p>
    <w:p w14:paraId="52B852F7"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3. Uczniowie</w:t>
      </w:r>
      <w:r>
        <w:rPr>
          <w:rFonts w:asciiTheme="minorHAnsi" w:hAnsiTheme="minorHAnsi" w:cstheme="minorHAnsi"/>
          <w:noProof/>
          <w:sz w:val="24"/>
          <w:szCs w:val="24"/>
        </w:rPr>
        <w:t xml:space="preserve"> </w:t>
      </w:r>
      <w:r w:rsidRPr="0095361E">
        <w:rPr>
          <w:rFonts w:asciiTheme="minorHAnsi" w:hAnsiTheme="minorHAnsi" w:cstheme="minorHAnsi"/>
          <w:noProof/>
          <w:sz w:val="24"/>
          <w:szCs w:val="24"/>
        </w:rPr>
        <w:t>uznają prawo innych uczniów do  odmienności i zachowania tożsamości ze względu na: pochodzenie etniczne, geograficzne, narodowe, religię, status ekonomiczny,</w:t>
      </w:r>
      <w:r w:rsidRPr="0095361E">
        <w:rPr>
          <w:rFonts w:asciiTheme="minorHAnsi" w:hAnsiTheme="minorHAnsi" w:cstheme="minorHAnsi"/>
          <w:sz w:val="24"/>
          <w:szCs w:val="24"/>
        </w:rPr>
        <w:t xml:space="preserve"> </w:t>
      </w:r>
      <w:r w:rsidRPr="0095361E">
        <w:rPr>
          <w:rFonts w:asciiTheme="minorHAnsi" w:hAnsiTheme="minorHAnsi" w:cstheme="minorHAnsi"/>
          <w:noProof/>
          <w:sz w:val="24"/>
          <w:szCs w:val="24"/>
        </w:rPr>
        <w:t>cechy rodzinne, wiek, płeć, orientację seksualną, cechy fizyczne, niepełnosprawność. Nie naruszają  praw innych uczniów – nikogo  nie dyskryminują  ze względu na jakąkolwiek jego odmienność.</w:t>
      </w:r>
    </w:p>
    <w:p w14:paraId="0453BDF8"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4. Zachowanie  i postępowanie uczniów</w:t>
      </w:r>
      <w:r>
        <w:rPr>
          <w:rFonts w:asciiTheme="minorHAnsi" w:hAnsiTheme="minorHAnsi" w:cstheme="minorHAnsi"/>
          <w:noProof/>
          <w:sz w:val="24"/>
          <w:szCs w:val="24"/>
        </w:rPr>
        <w:t xml:space="preserve"> </w:t>
      </w:r>
      <w:r w:rsidRPr="0095361E">
        <w:rPr>
          <w:rFonts w:asciiTheme="minorHAnsi" w:hAnsiTheme="minorHAnsi" w:cstheme="minorHAnsi"/>
          <w:noProof/>
          <w:sz w:val="24"/>
          <w:szCs w:val="24"/>
        </w:rPr>
        <w:t>wobec kolegów/ innych osób nie narusza ich poczucia godności/wartości osobistej.</w:t>
      </w:r>
      <w:r w:rsidRPr="0095361E">
        <w:rPr>
          <w:rFonts w:asciiTheme="minorHAnsi" w:hAnsiTheme="minorHAnsi" w:cstheme="minorHAnsi"/>
          <w:sz w:val="24"/>
          <w:szCs w:val="24"/>
        </w:rPr>
        <w:t xml:space="preserve"> </w:t>
      </w:r>
      <w:r w:rsidRPr="0095361E">
        <w:rPr>
          <w:rFonts w:asciiTheme="minorHAnsi" w:hAnsiTheme="minorHAnsi" w:cstheme="minorHAnsi"/>
          <w:noProof/>
          <w:sz w:val="24"/>
          <w:szCs w:val="24"/>
        </w:rPr>
        <w:t>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14:paraId="1BAB7B08"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5. Kontakty  między uczniami</w:t>
      </w:r>
      <w:r>
        <w:rPr>
          <w:rFonts w:asciiTheme="minorHAnsi" w:hAnsiTheme="minorHAnsi" w:cstheme="minorHAnsi"/>
          <w:noProof/>
          <w:sz w:val="24"/>
          <w:szCs w:val="24"/>
        </w:rPr>
        <w:t xml:space="preserve"> </w:t>
      </w:r>
      <w:r w:rsidRPr="0095361E">
        <w:rPr>
          <w:rFonts w:asciiTheme="minorHAnsi" w:hAnsiTheme="minorHAnsi" w:cstheme="minorHAnsi"/>
          <w:noProof/>
          <w:sz w:val="24"/>
          <w:szCs w:val="24"/>
        </w:rPr>
        <w:t xml:space="preserve"> cechuje  zachowanie  przez nich  wysokiej kultury osobistej, np. używanie zwrotów grzecznościowych typu </w:t>
      </w:r>
      <w:r w:rsidRPr="0095361E">
        <w:rPr>
          <w:rFonts w:asciiTheme="minorHAnsi" w:hAnsiTheme="minorHAnsi" w:cstheme="minorHAnsi"/>
          <w:i/>
          <w:noProof/>
          <w:sz w:val="24"/>
          <w:szCs w:val="24"/>
        </w:rPr>
        <w:t>proszę, dziękuję, przepraszam</w:t>
      </w:r>
      <w:r w:rsidRPr="0095361E">
        <w:rPr>
          <w:rFonts w:asciiTheme="minorHAnsi" w:hAnsiTheme="minorHAnsi" w:cstheme="minorHAnsi"/>
          <w:noProof/>
          <w:sz w:val="24"/>
          <w:szCs w:val="24"/>
        </w:rPr>
        <w:t>; uprzejmość; życzliwość; poprawny, wolny od wulgaryzmów język; kontrola swojego zachowania i emocji; wyrażanie sądów i opinii w spokojny sposób, który nikogo nie obraża i nie krzywdzi.</w:t>
      </w:r>
    </w:p>
    <w:p w14:paraId="1C9BB4A1"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6. Uczniowie budują wzajemne relacje poprzez niwelowanie konkurencyjności między sobą w różnych obszarach życia, wzajemne zrozumienie oraz konstruktywne, bez użycia siły rozwiązywanie problemów i konfliktów między sobą. Akceptują i szanują siebie nawzajem.</w:t>
      </w:r>
    </w:p>
    <w:p w14:paraId="1C6D4C59"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7. Uczniowie okazują  zrozumienie dla trudności i problemów kolegów/koleżanek i oferują im pomoc. Nie kpią, nie szydzą z ich słabości, nie wyśmiewają ich, nie krytykują.</w:t>
      </w:r>
    </w:p>
    <w:p w14:paraId="2816AD3A"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lastRenderedPageBreak/>
        <w:t>8. W kontaktach między sobą uczniowie nie powinni zachowywać się prowokacyjnie i konkurencyjnie. Nie powinni również mieć poczucia zagrożenia czy odczuwać wrogości ze strony kolegów.</w:t>
      </w:r>
    </w:p>
    <w:p w14:paraId="09005B12"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9. Uczniowie mają prawo do własnych poglądów, ocen i spojrzenia na świat oraz wyrażania ich, pod warunkiem, że sposób ich wyrażania wolny jest od agresji</w:t>
      </w:r>
      <w:r w:rsidRPr="0095361E">
        <w:rPr>
          <w:rFonts w:asciiTheme="minorHAnsi" w:hAnsiTheme="minorHAnsi" w:cstheme="minorHAnsi"/>
          <w:noProof/>
          <w:sz w:val="24"/>
          <w:szCs w:val="24"/>
        </w:rPr>
        <w:br/>
        <w:t xml:space="preserve">i przemocy oraz nikomu nie wyrządza krzywdy. </w:t>
      </w:r>
    </w:p>
    <w:p w14:paraId="6DB28293"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10. Bez względu na powód, agresja i przemoc fizyczna, słowna lub psychiczna wśród ucznió</w:t>
      </w:r>
      <w:r>
        <w:rPr>
          <w:rFonts w:asciiTheme="minorHAnsi" w:hAnsiTheme="minorHAnsi" w:cstheme="minorHAnsi"/>
          <w:noProof/>
          <w:sz w:val="24"/>
          <w:szCs w:val="24"/>
        </w:rPr>
        <w:t>w</w:t>
      </w:r>
      <w:r w:rsidRPr="0095361E">
        <w:rPr>
          <w:rFonts w:asciiTheme="minorHAnsi" w:hAnsiTheme="minorHAnsi" w:cstheme="minorHAnsi"/>
          <w:noProof/>
          <w:sz w:val="24"/>
          <w:szCs w:val="24"/>
        </w:rPr>
        <w:t xml:space="preserve"> nigdy nie może być przez nich akceptowana lub usprawiedliwiona.</w:t>
      </w:r>
      <w:r w:rsidRPr="0095361E">
        <w:rPr>
          <w:rFonts w:asciiTheme="minorHAnsi" w:hAnsiTheme="minorHAnsi" w:cstheme="minorHAnsi"/>
          <w:sz w:val="24"/>
          <w:szCs w:val="24"/>
        </w:rPr>
        <w:t xml:space="preserve"> </w:t>
      </w:r>
      <w:r w:rsidRPr="0095361E">
        <w:rPr>
          <w:rFonts w:asciiTheme="minorHAnsi" w:hAnsiTheme="minorHAnsi" w:cstheme="minorHAnsi"/>
          <w:noProof/>
          <w:sz w:val="24"/>
          <w:szCs w:val="24"/>
        </w:rPr>
        <w:t xml:space="preserve">Uczniowie nie mają prawa stosować z jakiegokolwiek powodu słownej, fizycznej i psychicznej agresji i przemocy wobec innych uczniów.  </w:t>
      </w:r>
      <w:r w:rsidRPr="0095361E">
        <w:rPr>
          <w:rFonts w:asciiTheme="minorHAnsi" w:hAnsiTheme="minorHAnsi" w:cstheme="minorHAnsi"/>
          <w:sz w:val="24"/>
          <w:szCs w:val="24"/>
        </w:rPr>
        <w:t xml:space="preserve"> </w:t>
      </w:r>
    </w:p>
    <w:p w14:paraId="744834B7"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11. Uczniowie mają obowiązek przeciwstawiania się wszelkim przejawom brutalności i wulgarności oraz informowania pracowników szkoły o zaistniałych zagrożeniach.</w:t>
      </w:r>
    </w:p>
    <w:p w14:paraId="111B3F4D"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 xml:space="preserve">12. Jeśli uczeń/wychowanek jest świadkiem stosowania przez innego ucznia/uczniów/wychowanka/wychowanków jakiejkolwiek formy agresji lub przemocy, ma obowiązek reagowania na nią, np: pomaga ofierze, chroni ją, szuka pomocy dla ofiary u osoby dorosłej (zgodnie z obowiązującyymi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procedurami).</w:t>
      </w:r>
    </w:p>
    <w:p w14:paraId="5D583953"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 xml:space="preserve">13. Wszyscy uczniowie znają obowiązujące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procedury bezpieczeństwa – wiedzą, jak zachowywać się w sytuacjach, które zagrażają ich bezpieczeństwu</w:t>
      </w:r>
      <w:r w:rsidRPr="0095361E">
        <w:rPr>
          <w:rFonts w:asciiTheme="minorHAnsi" w:hAnsiTheme="minorHAnsi" w:cstheme="minorHAnsi"/>
          <w:sz w:val="24"/>
          <w:szCs w:val="24"/>
        </w:rPr>
        <w:t xml:space="preserve"> </w:t>
      </w:r>
      <w:r w:rsidRPr="0095361E">
        <w:rPr>
          <w:rFonts w:asciiTheme="minorHAnsi" w:hAnsiTheme="minorHAnsi" w:cstheme="minorHAnsi"/>
          <w:noProof/>
          <w:sz w:val="24"/>
          <w:szCs w:val="24"/>
        </w:rPr>
        <w:t>lub bezpieczeństwa innych uczniów/wychowanków, gdzie i do kogo  dorosłego mogą się w szkole</w:t>
      </w:r>
      <w:r>
        <w:rPr>
          <w:rFonts w:asciiTheme="minorHAnsi" w:hAnsiTheme="minorHAnsi" w:cstheme="minorHAnsi"/>
          <w:noProof/>
          <w:sz w:val="24"/>
          <w:szCs w:val="24"/>
        </w:rPr>
        <w:t xml:space="preserve"> </w:t>
      </w:r>
      <w:r w:rsidRPr="0095361E">
        <w:rPr>
          <w:rFonts w:asciiTheme="minorHAnsi" w:hAnsiTheme="minorHAnsi" w:cstheme="minorHAnsi"/>
          <w:noProof/>
          <w:sz w:val="24"/>
          <w:szCs w:val="24"/>
        </w:rPr>
        <w:t>zwrócić  o pomoc.</w:t>
      </w:r>
    </w:p>
    <w:p w14:paraId="1C9C0284" w14:textId="77777777" w:rsidR="00EC60E9" w:rsidRPr="0095361E" w:rsidRDefault="00EC60E9" w:rsidP="00EC60E9">
      <w:pPr>
        <w:spacing w:after="200" w:line="276" w:lineRule="auto"/>
        <w:ind w:right="141"/>
        <w:jc w:val="both"/>
        <w:rPr>
          <w:rFonts w:asciiTheme="minorHAnsi" w:hAnsiTheme="minorHAnsi" w:cstheme="minorHAnsi"/>
          <w:b/>
          <w:sz w:val="24"/>
          <w:szCs w:val="24"/>
        </w:rPr>
      </w:pPr>
      <w:r w:rsidRPr="0095361E">
        <w:rPr>
          <w:rFonts w:asciiTheme="minorHAnsi" w:hAnsiTheme="minorHAnsi" w:cstheme="minorHAnsi"/>
          <w:noProof/>
          <w:sz w:val="24"/>
          <w:szCs w:val="24"/>
        </w:rPr>
        <w:t xml:space="preserve">14. Jeśli uczeń stał się ofiarą agresji lub przemocy, może uzyskać w </w:t>
      </w:r>
      <w:r>
        <w:rPr>
          <w:rFonts w:asciiTheme="minorHAnsi" w:hAnsiTheme="minorHAnsi" w:cstheme="minorHAnsi"/>
          <w:noProof/>
          <w:sz w:val="24"/>
          <w:szCs w:val="24"/>
        </w:rPr>
        <w:t>Szkole</w:t>
      </w:r>
      <w:r w:rsidRPr="0095361E">
        <w:rPr>
          <w:rFonts w:asciiTheme="minorHAnsi" w:hAnsiTheme="minorHAnsi" w:cstheme="minorHAnsi"/>
          <w:noProof/>
          <w:sz w:val="24"/>
          <w:szCs w:val="24"/>
        </w:rPr>
        <w:t xml:space="preserve"> pomoc, zgodnie z obowiązującymi w niej procedurami.</w:t>
      </w:r>
    </w:p>
    <w:p w14:paraId="281941DE"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p>
    <w:p w14:paraId="6C00B92A"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b/>
          <w:noProof/>
          <w:sz w:val="24"/>
          <w:szCs w:val="24"/>
          <w:lang w:eastAsia="pl-PL"/>
          <w14:ligatures w14:val="standardContextual"/>
        </w:rPr>
        <w:t xml:space="preserve">2.4. Niedozwolone zachowania małoletnich w </w:t>
      </w:r>
      <w:r>
        <w:rPr>
          <w:rFonts w:asciiTheme="minorHAnsi" w:hAnsiTheme="minorHAnsi" w:cstheme="minorHAnsi"/>
          <w:b/>
          <w:noProof/>
          <w:sz w:val="24"/>
          <w:szCs w:val="24"/>
          <w:lang w:eastAsia="pl-PL"/>
          <w14:ligatures w14:val="standardContextual"/>
        </w:rPr>
        <w:t>Szkole</w:t>
      </w:r>
    </w:p>
    <w:p w14:paraId="72CC6017"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 Stosowanie agresji i przemocy wobec uczniów/ innych osób:</w:t>
      </w:r>
    </w:p>
    <w:p w14:paraId="258F387C"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a) agresji i przemocy fizycznej w różnych formach, np.:</w:t>
      </w:r>
    </w:p>
    <w:p w14:paraId="0276B6B5" w14:textId="77777777" w:rsidR="00EC60E9" w:rsidRPr="0095361E" w:rsidRDefault="00EC60E9" w:rsidP="00EC60E9">
      <w:pPr>
        <w:ind w:right="283"/>
        <w:jc w:val="both"/>
        <w:rPr>
          <w:rFonts w:asciiTheme="minorHAnsi" w:hAnsiTheme="minorHAnsi" w:cstheme="minorHAnsi"/>
          <w:sz w:val="24"/>
          <w:szCs w:val="24"/>
        </w:rPr>
      </w:pPr>
      <w:r w:rsidRPr="0095361E">
        <w:rPr>
          <w:rFonts w:asciiTheme="minorHAnsi" w:hAnsiTheme="minorHAnsi" w:cstheme="minorHAnsi"/>
          <w:sz w:val="24"/>
          <w:szCs w:val="24"/>
        </w:rPr>
        <w:t>- bicie/uderzenie/popychanie/kopanie/opluwanie;</w:t>
      </w:r>
    </w:p>
    <w:p w14:paraId="1F4BE013"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wymuszenia;</w:t>
      </w:r>
    </w:p>
    <w:p w14:paraId="3CDFF3B9"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napastowanie seksualne;</w:t>
      </w:r>
    </w:p>
    <w:p w14:paraId="7695E13C"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nadużywanie swojej przewagi nad inną osobą;</w:t>
      </w:r>
    </w:p>
    <w:p w14:paraId="6EEEC39D"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fizyczne zaczepki;</w:t>
      </w:r>
    </w:p>
    <w:p w14:paraId="58D351F3"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zmuszanie innej osoby do podejmowania niewłaściwych działań;</w:t>
      </w:r>
    </w:p>
    <w:p w14:paraId="3DFBB11E"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rzucanie w kogoś przedmiotami;</w:t>
      </w:r>
    </w:p>
    <w:p w14:paraId="7BC69D91"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lastRenderedPageBreak/>
        <w:t>b) agresji i przemocy słownej w różnych formach, np.:</w:t>
      </w:r>
    </w:p>
    <w:p w14:paraId="0D97C36F"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obelgi, wyzwiska;</w:t>
      </w:r>
    </w:p>
    <w:p w14:paraId="12312144"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wyśmiewanie, drwienie, szydzenie z ofiary;</w:t>
      </w:r>
    </w:p>
    <w:p w14:paraId="01D5DA11"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bezpośrednie obrażanie ofiary;</w:t>
      </w:r>
    </w:p>
    <w:p w14:paraId="041B5FAC"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plotki i obraźliwe żarty, przedrzeźnianie ofiary</w:t>
      </w:r>
      <w:r w:rsidRPr="0095361E">
        <w:rPr>
          <w:rFonts w:asciiTheme="minorHAnsi" w:hAnsiTheme="minorHAnsi" w:cstheme="minorHAnsi"/>
          <w:b/>
          <w:noProof/>
          <w:sz w:val="24"/>
          <w:szCs w:val="24"/>
          <w:lang w:eastAsia="pl-PL"/>
          <w14:ligatures w14:val="standardContextual"/>
        </w:rPr>
        <w:t>,</w:t>
      </w:r>
    </w:p>
    <w:p w14:paraId="29320462"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groźby;</w:t>
      </w:r>
    </w:p>
    <w:p w14:paraId="7EDEE53A"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c) agresji i przemocy psychicznej w różnych formach, np.:</w:t>
      </w:r>
    </w:p>
    <w:p w14:paraId="480CD785"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poniżanie;</w:t>
      </w:r>
    </w:p>
    <w:p w14:paraId="2FB4EBB3"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wykluczanie/izolacja/milczenie/manipulowanie;</w:t>
      </w:r>
    </w:p>
    <w:p w14:paraId="4AC2F876"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pisanie na ścianach (np. w toalecie lub na korytarzu);</w:t>
      </w:r>
    </w:p>
    <w:p w14:paraId="34C296D1"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wulgarne gesty;</w:t>
      </w:r>
    </w:p>
    <w:p w14:paraId="2820A280"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śledzenie/szpiegowanie;</w:t>
      </w:r>
    </w:p>
    <w:p w14:paraId="0706C26C"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xml:space="preserve">- obraźliwe </w:t>
      </w:r>
      <w:proofErr w:type="spellStart"/>
      <w:r w:rsidRPr="0095361E">
        <w:rPr>
          <w:rFonts w:asciiTheme="minorHAnsi" w:hAnsiTheme="minorHAnsi" w:cstheme="minorHAnsi"/>
          <w:sz w:val="24"/>
          <w:szCs w:val="24"/>
        </w:rPr>
        <w:t>SMSy</w:t>
      </w:r>
      <w:proofErr w:type="spellEnd"/>
      <w:r w:rsidRPr="0095361E">
        <w:rPr>
          <w:rFonts w:asciiTheme="minorHAnsi" w:hAnsiTheme="minorHAnsi" w:cstheme="minorHAnsi"/>
          <w:sz w:val="24"/>
          <w:szCs w:val="24"/>
        </w:rPr>
        <w:t xml:space="preserve"> i </w:t>
      </w:r>
      <w:proofErr w:type="spellStart"/>
      <w:r w:rsidRPr="0095361E">
        <w:rPr>
          <w:rFonts w:asciiTheme="minorHAnsi" w:hAnsiTheme="minorHAnsi" w:cstheme="minorHAnsi"/>
          <w:sz w:val="24"/>
          <w:szCs w:val="24"/>
        </w:rPr>
        <w:t>MMSy</w:t>
      </w:r>
      <w:proofErr w:type="spellEnd"/>
      <w:r w:rsidRPr="0095361E">
        <w:rPr>
          <w:rFonts w:asciiTheme="minorHAnsi" w:hAnsiTheme="minorHAnsi" w:cstheme="minorHAnsi"/>
          <w:sz w:val="24"/>
          <w:szCs w:val="24"/>
        </w:rPr>
        <w:t>;</w:t>
      </w:r>
    </w:p>
    <w:p w14:paraId="295D6C5F"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xml:space="preserve">- wiadomości na forach internetowych lub tzw. pokojach do czatowania; </w:t>
      </w:r>
    </w:p>
    <w:p w14:paraId="001348C4"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telefony i e-maile zawierające groźby, poniżające, wulgarne, zastraszające);</w:t>
      </w:r>
    </w:p>
    <w:p w14:paraId="7EDB28EB"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niszczenie/zabieranie rzeczy należących do ofiary;</w:t>
      </w:r>
    </w:p>
    <w:p w14:paraId="38BDB589"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straszenie;</w:t>
      </w:r>
    </w:p>
    <w:p w14:paraId="60EA1B1D"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szantażowanie.</w:t>
      </w:r>
    </w:p>
    <w:p w14:paraId="101F1948"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2. Stwarzanie niebezpiecznych sytuacji w szkole</w:t>
      </w:r>
      <w:r>
        <w:rPr>
          <w:rFonts w:asciiTheme="minorHAnsi" w:hAnsiTheme="minorHAnsi" w:cstheme="minorHAnsi"/>
          <w:sz w:val="24"/>
          <w:szCs w:val="24"/>
        </w:rPr>
        <w:t xml:space="preserve"> </w:t>
      </w:r>
      <w:r w:rsidRPr="0095361E">
        <w:rPr>
          <w:rFonts w:asciiTheme="minorHAnsi" w:hAnsiTheme="minorHAnsi" w:cstheme="minorHAnsi"/>
          <w:sz w:val="24"/>
          <w:szCs w:val="24"/>
        </w:rPr>
        <w:t xml:space="preserve">lub klasie, np. rzucanie kamieniami, przynoszenie do szkoły ostrych narzędzi, innych niebezpiecznych przedmiotów i substancji (środków pirotechnicznych, łańcuchów, noży, zapalniczek), używanie ognia na terenie </w:t>
      </w:r>
      <w:r>
        <w:rPr>
          <w:rFonts w:asciiTheme="minorHAnsi" w:hAnsiTheme="minorHAnsi" w:cstheme="minorHAnsi"/>
          <w:sz w:val="24"/>
          <w:szCs w:val="24"/>
        </w:rPr>
        <w:t>Szkoły</w:t>
      </w:r>
      <w:r w:rsidRPr="0095361E">
        <w:rPr>
          <w:rFonts w:asciiTheme="minorHAnsi" w:hAnsiTheme="minorHAnsi" w:cstheme="minorHAnsi"/>
          <w:sz w:val="24"/>
          <w:szCs w:val="24"/>
        </w:rPr>
        <w:t>.</w:t>
      </w:r>
    </w:p>
    <w:p w14:paraId="1419884B"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 xml:space="preserve">3. Nieuzasadnione, bez zgody nauczyciela opuszczanie sali lekcyjnej. Wagarowanie. Wyjście bez zezwolenia poza teren </w:t>
      </w:r>
      <w:r>
        <w:rPr>
          <w:rFonts w:asciiTheme="minorHAnsi" w:hAnsiTheme="minorHAnsi" w:cstheme="minorHAnsi"/>
          <w:sz w:val="24"/>
          <w:szCs w:val="24"/>
        </w:rPr>
        <w:t>Szkoły</w:t>
      </w:r>
      <w:r w:rsidRPr="0095361E">
        <w:rPr>
          <w:rFonts w:asciiTheme="minorHAnsi" w:hAnsiTheme="minorHAnsi" w:cstheme="minorHAnsi"/>
          <w:sz w:val="24"/>
          <w:szCs w:val="24"/>
        </w:rPr>
        <w:t xml:space="preserve"> w trakcie przerwy lub lekcji.</w:t>
      </w:r>
    </w:p>
    <w:p w14:paraId="328E745F"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4. Celowe nieprzestrzeganie zasad bezpieczeństwa podczas zajęć i zabaw organizowanych w szkole Celowe zachowania zagrażające zdrowiu bądź życiu.</w:t>
      </w:r>
    </w:p>
    <w:p w14:paraId="1E133329"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5. Niewłaściwe zachowanie podczas wycieczek szkolnych i przerw międzylekcyjnych, np. przebywanie w miejscach niedozwolonych, bieganie, itp.</w:t>
      </w:r>
    </w:p>
    <w:p w14:paraId="619E6CC8"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6. Uleganie nałogom, np. palenie papierosów, picie alkoholu.</w:t>
      </w:r>
    </w:p>
    <w:p w14:paraId="15C01A0A"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7. Rozprowadzanie i stosowanie narkotyków/ środków odurzających.</w:t>
      </w:r>
    </w:p>
    <w:p w14:paraId="05B39BE5"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8. Niestosowne odzywanie się do kolegów lub innych osób w szkole lub poza nią.</w:t>
      </w:r>
    </w:p>
    <w:p w14:paraId="567064C0"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lastRenderedPageBreak/>
        <w:t xml:space="preserve">9. Używanie wulgaryzmów w </w:t>
      </w:r>
      <w:r>
        <w:rPr>
          <w:rFonts w:asciiTheme="minorHAnsi" w:hAnsiTheme="minorHAnsi" w:cstheme="minorHAnsi"/>
          <w:sz w:val="24"/>
          <w:szCs w:val="24"/>
        </w:rPr>
        <w:t>Szkole</w:t>
      </w:r>
      <w:r w:rsidRPr="0095361E">
        <w:rPr>
          <w:rFonts w:asciiTheme="minorHAnsi" w:hAnsiTheme="minorHAnsi" w:cstheme="minorHAnsi"/>
          <w:sz w:val="24"/>
          <w:szCs w:val="24"/>
        </w:rPr>
        <w:t xml:space="preserve"> i poza nim.</w:t>
      </w:r>
    </w:p>
    <w:p w14:paraId="30D5FB4F"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10. Celowe niszczenie lub nieszanowanie własności innych osób oraz własności szkolnej.</w:t>
      </w:r>
    </w:p>
    <w:p w14:paraId="1C16CC36"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11. Kradzież/ przywłaszczenie własności kolegów lub innych osób oraz własności szkolnej.</w:t>
      </w:r>
    </w:p>
    <w:p w14:paraId="31A4E42C"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12. Wyłudzanie pieniędzy lub innych rzeczy od uczniów.</w:t>
      </w:r>
    </w:p>
    <w:p w14:paraId="1DD23A70"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13. Wysługiwanie się innymi uczniami</w:t>
      </w:r>
      <w:r>
        <w:rPr>
          <w:rFonts w:asciiTheme="minorHAnsi" w:hAnsiTheme="minorHAnsi" w:cstheme="minorHAnsi"/>
          <w:sz w:val="24"/>
          <w:szCs w:val="24"/>
        </w:rPr>
        <w:t xml:space="preserve"> </w:t>
      </w:r>
      <w:r w:rsidRPr="0095361E">
        <w:rPr>
          <w:rFonts w:asciiTheme="minorHAnsi" w:hAnsiTheme="minorHAnsi" w:cstheme="minorHAnsi"/>
          <w:sz w:val="24"/>
          <w:szCs w:val="24"/>
        </w:rPr>
        <w:t>w zamian za korzyści materialne.</w:t>
      </w:r>
    </w:p>
    <w:p w14:paraId="251894FC"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14. Rozwiązywanie w sposób siłowy konfliktów z kolegami. Udział w bójce.</w:t>
      </w:r>
    </w:p>
    <w:p w14:paraId="3B184729"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15. Szykanowanie uczniów</w:t>
      </w:r>
      <w:r>
        <w:rPr>
          <w:rFonts w:asciiTheme="minorHAnsi" w:hAnsiTheme="minorHAnsi" w:cstheme="minorHAnsi"/>
          <w:sz w:val="24"/>
          <w:szCs w:val="24"/>
        </w:rPr>
        <w:t xml:space="preserve"> </w:t>
      </w:r>
      <w:r w:rsidRPr="0095361E">
        <w:rPr>
          <w:rFonts w:asciiTheme="minorHAnsi" w:hAnsiTheme="minorHAnsi" w:cstheme="minorHAnsi"/>
          <w:sz w:val="24"/>
          <w:szCs w:val="24"/>
        </w:rPr>
        <w:t>lub innych osób w szkole z powodu odmienności przekonań, religii, światopoglądu, płci, poczucia tożsamości, pochodzenia, statusu ekonomicznego i społecznego, niepełnosprawności, wyglądu.</w:t>
      </w:r>
    </w:p>
    <w:p w14:paraId="2D6ED1E7"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16. Niereagowanie na niewłaściwe zachowania kolegów (bicie, wyzywanie, dokuczanie).</w:t>
      </w:r>
    </w:p>
    <w:p w14:paraId="0F7754E0"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17. Znęcanie się (współudział w znęcaniu się nad kolegami, zorganizowana przemoc, zastraszanie).</w:t>
      </w:r>
    </w:p>
    <w:p w14:paraId="6FFFD390"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18. Aroganckie/niegrzeczne zachowanie wobec kolegów, wulgaryzmy. Kłamanie, oszukiwanie kolegów/ innych osób w szkole.</w:t>
      </w:r>
    </w:p>
    <w:p w14:paraId="44643260"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19. Fotografowanie lub filmowanie zdarzeń z udziałem innych uczniów/ osób bez ich zgody.</w:t>
      </w:r>
    </w:p>
    <w:p w14:paraId="52ED587A" w14:textId="77777777" w:rsidR="00EC60E9" w:rsidRPr="0095361E" w:rsidRDefault="00EC60E9" w:rsidP="00EC60E9">
      <w:pPr>
        <w:ind w:right="283"/>
        <w:jc w:val="both"/>
        <w:rPr>
          <w:rFonts w:asciiTheme="minorHAnsi" w:hAnsiTheme="minorHAnsi" w:cstheme="minorHAnsi"/>
          <w:b/>
          <w:noProof/>
          <w:sz w:val="24"/>
          <w:szCs w:val="24"/>
          <w:lang w:eastAsia="pl-PL"/>
          <w14:ligatures w14:val="standardContextual"/>
        </w:rPr>
      </w:pPr>
      <w:r w:rsidRPr="0095361E">
        <w:rPr>
          <w:rFonts w:asciiTheme="minorHAnsi" w:hAnsiTheme="minorHAnsi" w:cstheme="minorHAnsi"/>
          <w:sz w:val="24"/>
          <w:szCs w:val="24"/>
        </w:rPr>
        <w:t>20. Upublicznianie materiałów i fotografii bez zgody obecnych na nich osób.</w:t>
      </w:r>
    </w:p>
    <w:p w14:paraId="766824B9" w14:textId="77777777" w:rsidR="00EC60E9" w:rsidRPr="0095361E" w:rsidRDefault="00EC60E9" w:rsidP="00EC60E9">
      <w:pPr>
        <w:ind w:right="283"/>
        <w:jc w:val="both"/>
        <w:rPr>
          <w:rFonts w:asciiTheme="minorHAnsi" w:hAnsiTheme="minorHAnsi" w:cstheme="minorHAnsi"/>
          <w:sz w:val="24"/>
          <w:szCs w:val="24"/>
        </w:rPr>
      </w:pPr>
      <w:r w:rsidRPr="0095361E">
        <w:rPr>
          <w:rFonts w:asciiTheme="minorHAnsi" w:hAnsiTheme="minorHAnsi" w:cstheme="minorHAnsi"/>
          <w:sz w:val="24"/>
          <w:szCs w:val="24"/>
        </w:rPr>
        <w:t>21. Stosowanie wobec innych uczniów/innych osób różnych form cyberprzemocy.</w:t>
      </w:r>
    </w:p>
    <w:p w14:paraId="772FE94C" w14:textId="77777777" w:rsidR="00EC60E9" w:rsidRDefault="00EC60E9"/>
    <w:p w14:paraId="78CC4B37" w14:textId="77777777" w:rsidR="00EC60E9" w:rsidRDefault="00EC60E9"/>
    <w:p w14:paraId="3752A204" w14:textId="79BA0F31" w:rsidR="00EC60E9" w:rsidRDefault="00EC60E9">
      <w:r>
        <w:t>NIEBIESKA KARTA</w:t>
      </w:r>
    </w:p>
    <w:p w14:paraId="3B9805AC" w14:textId="77777777" w:rsidR="00EC60E9" w:rsidRPr="006F7061" w:rsidRDefault="00EC60E9" w:rsidP="00EC60E9">
      <w:pPr>
        <w:pStyle w:val="Akapitzlist"/>
        <w:numPr>
          <w:ilvl w:val="1"/>
          <w:numId w:val="2"/>
        </w:numPr>
        <w:spacing w:after="0" w:line="276" w:lineRule="auto"/>
        <w:rPr>
          <w:rFonts w:asciiTheme="minorHAnsi" w:hAnsiTheme="minorHAnsi" w:cstheme="minorHAnsi"/>
          <w:b/>
          <w:bCs/>
          <w:sz w:val="24"/>
          <w:szCs w:val="24"/>
        </w:rPr>
      </w:pPr>
      <w:r w:rsidRPr="006F7061">
        <w:rPr>
          <w:rFonts w:asciiTheme="minorHAnsi" w:hAnsiTheme="minorHAnsi" w:cstheme="minorHAnsi"/>
          <w:b/>
          <w:bCs/>
          <w:sz w:val="24"/>
          <w:szCs w:val="24"/>
        </w:rPr>
        <w:t xml:space="preserve">Definicja przemocy domowej </w:t>
      </w:r>
    </w:p>
    <w:p w14:paraId="521E78AA" w14:textId="77777777" w:rsidR="00EC60E9" w:rsidRPr="006F7061" w:rsidRDefault="00EC60E9" w:rsidP="00EC60E9">
      <w:pPr>
        <w:spacing w:after="0" w:line="276" w:lineRule="auto"/>
        <w:rPr>
          <w:rFonts w:asciiTheme="minorHAnsi" w:hAnsiTheme="minorHAnsi" w:cstheme="minorHAnsi"/>
          <w:sz w:val="24"/>
          <w:szCs w:val="24"/>
        </w:rPr>
      </w:pPr>
    </w:p>
    <w:p w14:paraId="76080226" w14:textId="77777777" w:rsidR="00EC60E9" w:rsidRPr="0095361E" w:rsidRDefault="00EC60E9" w:rsidP="00EC60E9">
      <w:pPr>
        <w:spacing w:after="0" w:line="276" w:lineRule="auto"/>
        <w:rPr>
          <w:rFonts w:asciiTheme="minorHAnsi" w:eastAsia="Times New Roman" w:hAnsiTheme="minorHAnsi" w:cstheme="minorHAnsi"/>
          <w:kern w:val="0"/>
          <w:sz w:val="24"/>
          <w:szCs w:val="24"/>
          <w:lang w:eastAsia="pl-PL"/>
        </w:rPr>
      </w:pPr>
      <w:r w:rsidRPr="0095361E">
        <w:rPr>
          <w:rFonts w:asciiTheme="minorHAnsi" w:eastAsia="Times New Roman" w:hAnsiTheme="minorHAnsi" w:cstheme="minorHAnsi"/>
          <w:kern w:val="0"/>
          <w:sz w:val="24"/>
          <w:szCs w:val="24"/>
          <w:lang w:eastAsia="pl-PL"/>
        </w:rPr>
        <w:t xml:space="preserve">Pod pojęciem „przemoc domowa” – należy rozumieć </w:t>
      </w:r>
      <w:r w:rsidRPr="0095361E">
        <w:rPr>
          <w:rFonts w:asciiTheme="minorHAnsi" w:eastAsia="Times New Roman" w:hAnsiTheme="minorHAnsi" w:cstheme="minorHAnsi"/>
          <w:kern w:val="0"/>
          <w:sz w:val="24"/>
          <w:szCs w:val="24"/>
          <w:u w:val="single"/>
          <w:lang w:eastAsia="pl-PL"/>
        </w:rPr>
        <w:t>jednorazowe</w:t>
      </w:r>
      <w:r w:rsidRPr="0095361E">
        <w:rPr>
          <w:rFonts w:asciiTheme="minorHAnsi" w:eastAsia="Times New Roman" w:hAnsiTheme="minorHAnsi" w:cstheme="minorHAnsi"/>
          <w:kern w:val="0"/>
          <w:sz w:val="24"/>
          <w:szCs w:val="24"/>
          <w:lang w:eastAsia="pl-PL"/>
        </w:rPr>
        <w:t xml:space="preserve"> albo powtarzające się umyślne działanie lub zaniechanie, wykorzystujące przewagę fizyczną, psychiczną lub ekonomiczną, naruszające prawa lub dobra osobiste osoby doznającej przemocy domowej, w szczególności:</w:t>
      </w:r>
    </w:p>
    <w:p w14:paraId="2C475754"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eastAsia="Times New Roman" w:hAnsiTheme="minorHAnsi" w:cstheme="minorHAnsi"/>
          <w:kern w:val="0"/>
          <w:sz w:val="24"/>
          <w:szCs w:val="24"/>
          <w:lang w:eastAsia="pl-PL"/>
        </w:rPr>
        <w:t xml:space="preserve">a) narażające tę osobę na niebezpieczeństwo utraty życia, zdrowia lub mienia, </w:t>
      </w:r>
    </w:p>
    <w:p w14:paraId="47EDFE2B"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eastAsia="Times New Roman" w:hAnsiTheme="minorHAnsi" w:cstheme="minorHAnsi"/>
          <w:kern w:val="0"/>
          <w:sz w:val="24"/>
          <w:szCs w:val="24"/>
          <w:lang w:eastAsia="pl-PL"/>
        </w:rPr>
        <w:t>b) naruszające jej godność, nietykalność cielesną lub wolność, w tym seksualną,</w:t>
      </w:r>
    </w:p>
    <w:p w14:paraId="103C8A7F"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eastAsia="Times New Roman" w:hAnsiTheme="minorHAnsi" w:cstheme="minorHAnsi"/>
          <w:kern w:val="0"/>
          <w:sz w:val="24"/>
          <w:szCs w:val="24"/>
          <w:lang w:eastAsia="pl-PL"/>
        </w:rPr>
        <w:t xml:space="preserve">c) powodujące szkody na jej zdrowiu fizycznym lub psychicznym, wywołujące u tej osoby cierpienie lub krzywdę, </w:t>
      </w:r>
    </w:p>
    <w:p w14:paraId="7D99D990"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eastAsia="Times New Roman" w:hAnsiTheme="minorHAnsi" w:cstheme="minorHAnsi"/>
          <w:kern w:val="0"/>
          <w:sz w:val="24"/>
          <w:szCs w:val="24"/>
          <w:lang w:eastAsia="pl-PL"/>
        </w:rPr>
        <w:t>d) ograniczające lub pozbawiające tę osobę dostępu do środków finansowych lub możliwości podjęcia pracy lub uzyskania samodzielności finansowej,</w:t>
      </w:r>
    </w:p>
    <w:p w14:paraId="123C68B2"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eastAsia="Times New Roman" w:hAnsiTheme="minorHAnsi" w:cstheme="minorHAnsi"/>
          <w:kern w:val="0"/>
          <w:sz w:val="24"/>
          <w:szCs w:val="24"/>
          <w:lang w:eastAsia="pl-PL"/>
        </w:rPr>
        <w:t>e) istotnie naruszające prywatność tej osoby lub wzbudzające u niej poczucie zagrożenia, poniżenia lub udręczenia, w tym podejmowane za pomocą środków komunikacji elektronicznej.</w:t>
      </w:r>
    </w:p>
    <w:p w14:paraId="3289200C" w14:textId="77777777" w:rsidR="00EC60E9" w:rsidRPr="0095361E" w:rsidRDefault="00EC60E9" w:rsidP="00EC60E9">
      <w:pPr>
        <w:spacing w:after="0" w:line="276" w:lineRule="auto"/>
        <w:rPr>
          <w:rFonts w:asciiTheme="minorHAnsi" w:hAnsiTheme="minorHAnsi" w:cstheme="minorHAnsi"/>
          <w:b/>
          <w:bCs/>
          <w:sz w:val="24"/>
          <w:szCs w:val="24"/>
        </w:rPr>
      </w:pPr>
    </w:p>
    <w:p w14:paraId="519F4CB7" w14:textId="77777777" w:rsidR="00EC60E9" w:rsidRDefault="00EC60E9" w:rsidP="00EC60E9">
      <w:pPr>
        <w:spacing w:after="0" w:line="276" w:lineRule="auto"/>
        <w:rPr>
          <w:rFonts w:asciiTheme="minorHAnsi" w:hAnsiTheme="minorHAnsi" w:cstheme="minorHAnsi"/>
          <w:b/>
          <w:bCs/>
          <w:sz w:val="24"/>
          <w:szCs w:val="24"/>
        </w:rPr>
      </w:pPr>
    </w:p>
    <w:p w14:paraId="674EF8F2" w14:textId="77777777" w:rsidR="00EC60E9" w:rsidRDefault="00EC60E9" w:rsidP="00EC60E9">
      <w:pPr>
        <w:spacing w:after="0" w:line="276" w:lineRule="auto"/>
        <w:rPr>
          <w:rFonts w:asciiTheme="minorHAnsi" w:hAnsiTheme="minorHAnsi" w:cstheme="minorHAnsi"/>
          <w:b/>
          <w:bCs/>
          <w:sz w:val="24"/>
          <w:szCs w:val="24"/>
        </w:rPr>
      </w:pPr>
    </w:p>
    <w:p w14:paraId="5BB14E67" w14:textId="77777777" w:rsidR="00EC60E9"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b/>
          <w:bCs/>
          <w:sz w:val="24"/>
          <w:szCs w:val="24"/>
        </w:rPr>
        <w:t>1.2. Rodzaje przemocy domowej:</w:t>
      </w:r>
    </w:p>
    <w:p w14:paraId="3C19B43D" w14:textId="77777777" w:rsidR="00EC60E9" w:rsidRPr="0095361E" w:rsidRDefault="00EC60E9" w:rsidP="00EC60E9">
      <w:pPr>
        <w:spacing w:after="0" w:line="276" w:lineRule="auto"/>
        <w:rPr>
          <w:rFonts w:asciiTheme="minorHAnsi" w:hAnsiTheme="minorHAnsi" w:cstheme="minorHAnsi"/>
          <w:b/>
          <w:bCs/>
          <w:sz w:val="24"/>
          <w:szCs w:val="24"/>
        </w:rPr>
      </w:pPr>
    </w:p>
    <w:p w14:paraId="41245470"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b/>
          <w:bCs/>
          <w:iCs/>
          <w:sz w:val="24"/>
          <w:szCs w:val="24"/>
        </w:rPr>
        <w:t>a) przemoc fizyczna</w:t>
      </w:r>
      <w:r w:rsidRPr="0095361E">
        <w:rPr>
          <w:rFonts w:asciiTheme="minorHAnsi" w:hAnsiTheme="minorHAnsi" w:cstheme="minorHAnsi"/>
          <w:b/>
          <w:bCs/>
          <w:sz w:val="24"/>
          <w:szCs w:val="24"/>
        </w:rPr>
        <w:t xml:space="preserve"> – </w:t>
      </w:r>
      <w:r w:rsidRPr="0095361E">
        <w:rPr>
          <w:rFonts w:asciiTheme="minorHAnsi" w:hAnsiTheme="minorHAnsi" w:cstheme="minorHAnsi"/>
          <w:sz w:val="24"/>
          <w:szCs w:val="24"/>
        </w:rPr>
        <w:t>to każde intencjonalne działanie sprawcy, mające na celu</w:t>
      </w:r>
      <w:r w:rsidRPr="0095361E">
        <w:rPr>
          <w:rFonts w:asciiTheme="minorHAnsi" w:hAnsiTheme="minorHAnsi" w:cstheme="minorHAnsi"/>
          <w:b/>
          <w:bCs/>
          <w:sz w:val="24"/>
          <w:szCs w:val="24"/>
        </w:rPr>
        <w:t xml:space="preserve"> </w:t>
      </w:r>
      <w:r w:rsidRPr="0095361E">
        <w:rPr>
          <w:rFonts w:asciiTheme="minorHAnsi" w:hAnsiTheme="minorHAnsi" w:cstheme="minorHAnsi"/>
          <w:sz w:val="24"/>
          <w:szCs w:val="24"/>
        </w:rPr>
        <w:t>przekroczenie granicy ciała dziecka. Często powoduje różnego rodzaju urazy.</w:t>
      </w:r>
    </w:p>
    <w:p w14:paraId="29C82315"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b/>
          <w:bCs/>
          <w:iCs/>
          <w:sz w:val="24"/>
          <w:szCs w:val="24"/>
        </w:rPr>
        <w:t>b) przemoc psychiczna</w:t>
      </w:r>
      <w:r w:rsidRPr="0095361E">
        <w:rPr>
          <w:rFonts w:asciiTheme="minorHAnsi" w:hAnsiTheme="minorHAnsi" w:cstheme="minorHAnsi"/>
          <w:sz w:val="24"/>
          <w:szCs w:val="24"/>
        </w:rPr>
        <w:t xml:space="preserve"> („maltretowanie psychiczne”</w:t>
      </w:r>
      <w:r w:rsidRPr="0095361E">
        <w:rPr>
          <w:rStyle w:val="Odwoanieprzypisudolnego"/>
          <w:rFonts w:asciiTheme="minorHAnsi" w:hAnsiTheme="minorHAnsi" w:cstheme="minorHAnsi"/>
          <w:sz w:val="24"/>
          <w:szCs w:val="24"/>
        </w:rPr>
        <w:footnoteReference w:id="1"/>
      </w:r>
      <w:r w:rsidRPr="0095361E">
        <w:rPr>
          <w:rFonts w:asciiTheme="minorHAnsi" w:hAnsiTheme="minorHAnsi" w:cstheme="minorHAnsi"/>
          <w:sz w:val="24"/>
          <w:szCs w:val="24"/>
        </w:rPr>
        <w:t xml:space="preserve">) – to powtarzający się wzorzec </w:t>
      </w:r>
      <w:proofErr w:type="spellStart"/>
      <w:r w:rsidRPr="0095361E">
        <w:rPr>
          <w:rFonts w:asciiTheme="minorHAnsi" w:hAnsiTheme="minorHAnsi" w:cstheme="minorHAnsi"/>
          <w:sz w:val="24"/>
          <w:szCs w:val="24"/>
        </w:rPr>
        <w:t>zachowań</w:t>
      </w:r>
      <w:proofErr w:type="spellEnd"/>
      <w:r w:rsidRPr="0095361E">
        <w:rPr>
          <w:rFonts w:asciiTheme="minorHAnsi" w:hAnsiTheme="minorHAnsi" w:cstheme="minorHAnsi"/>
          <w:sz w:val="24"/>
          <w:szCs w:val="24"/>
        </w:rPr>
        <w:t xml:space="preserve"> opiekuna lub skrajnie drastyczne wydarzenie (lub wydarzenia), które powodują u dziecka poczucie, że jest nic nie warte, złe, niekochane, niechciane, zagrożone i że jego osoba ma jakąkolwiek wartość jedynie wtedy, gdy zaspokaja potrzeby innych.</w:t>
      </w:r>
    </w:p>
    <w:p w14:paraId="7DF6A0A9"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Wyróżnia się sześć form maltretowania psychicznego:</w:t>
      </w:r>
    </w:p>
    <w:p w14:paraId="797E70E5"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1. Odtrącanie (werbalne i niewerbalne wrogie odrzucanie lub poniżanie);</w:t>
      </w:r>
    </w:p>
    <w:p w14:paraId="02BE0AFD"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2. Zastraszanie;</w:t>
      </w:r>
    </w:p>
    <w:p w14:paraId="4FB840E2"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3. Wyzyskiwanie/przekupstwo;</w:t>
      </w:r>
    </w:p>
    <w:p w14:paraId="6A9E080D"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4. Odmowa reakcji emocjonalnych (ignorowanie potrzeb dziecka, nieokazywanie</w:t>
      </w:r>
      <w:r>
        <w:rPr>
          <w:rFonts w:asciiTheme="minorHAnsi" w:hAnsiTheme="minorHAnsi" w:cstheme="minorHAnsi"/>
          <w:sz w:val="24"/>
          <w:szCs w:val="24"/>
        </w:rPr>
        <w:t xml:space="preserve"> </w:t>
      </w:r>
      <w:r w:rsidRPr="0095361E">
        <w:rPr>
          <w:rFonts w:asciiTheme="minorHAnsi" w:hAnsiTheme="minorHAnsi" w:cstheme="minorHAnsi"/>
          <w:sz w:val="24"/>
          <w:szCs w:val="24"/>
        </w:rPr>
        <w:t>pozytywnych uczuć, brak emocji w interakcji z dzieckiem);</w:t>
      </w:r>
    </w:p>
    <w:p w14:paraId="4BA7C56C"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5. Izolowanie (odmawianie dziecku kontaktów z rówieśnikami i dorosłymi);</w:t>
      </w:r>
    </w:p>
    <w:p w14:paraId="7E4D8CE2"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6. Zaniedbywanie rozwoju umysłowego, nauki, zdrowia, opieki medycznej.</w:t>
      </w:r>
    </w:p>
    <w:p w14:paraId="0022B357" w14:textId="77777777" w:rsidR="00EC60E9" w:rsidRPr="0095361E" w:rsidRDefault="00EC60E9" w:rsidP="00EC60E9">
      <w:pPr>
        <w:spacing w:after="0" w:line="276" w:lineRule="auto"/>
        <w:jc w:val="both"/>
        <w:rPr>
          <w:rFonts w:asciiTheme="minorHAnsi" w:hAnsiTheme="minorHAnsi" w:cstheme="minorHAnsi"/>
          <w:sz w:val="24"/>
          <w:szCs w:val="24"/>
        </w:rPr>
      </w:pPr>
    </w:p>
    <w:p w14:paraId="4E46C02F"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Krzywdzenie psychiczne dziecka to kategoria, w której najczęściej nie ma widocznych dowodów winy sprawcy.</w:t>
      </w:r>
    </w:p>
    <w:p w14:paraId="0B47B208"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Występują natomiast u dziecka objawy jako konsekwencja tego rodzaju przemocy. Podstawowym narzędziem zatrzymania przemocy psychicznej jest praca z rodziną, która odbywać się może w ramach procedury „Niebieskie Karty”.</w:t>
      </w:r>
    </w:p>
    <w:p w14:paraId="58858E6F" w14:textId="77777777" w:rsidR="00EC60E9" w:rsidRDefault="00EC60E9" w:rsidP="00EC60E9">
      <w:pPr>
        <w:spacing w:after="0" w:line="276" w:lineRule="auto"/>
        <w:jc w:val="both"/>
        <w:rPr>
          <w:rFonts w:asciiTheme="minorHAnsi" w:hAnsiTheme="minorHAnsi" w:cstheme="minorHAnsi"/>
          <w:b/>
          <w:bCs/>
          <w:iCs/>
          <w:sz w:val="24"/>
          <w:szCs w:val="24"/>
        </w:rPr>
      </w:pPr>
    </w:p>
    <w:p w14:paraId="16B614A4"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b/>
          <w:bCs/>
          <w:iCs/>
          <w:sz w:val="24"/>
          <w:szCs w:val="24"/>
        </w:rPr>
        <w:t>a) przemoc seksualna</w:t>
      </w:r>
      <w:r w:rsidRPr="0095361E">
        <w:rPr>
          <w:rFonts w:asciiTheme="minorHAnsi" w:hAnsiTheme="minorHAnsi" w:cstheme="minorHAnsi"/>
          <w:b/>
          <w:bCs/>
          <w:sz w:val="24"/>
          <w:szCs w:val="24"/>
        </w:rPr>
        <w:t xml:space="preserve"> – </w:t>
      </w:r>
      <w:r w:rsidRPr="0095361E">
        <w:rPr>
          <w:rFonts w:asciiTheme="minorHAnsi" w:hAnsiTheme="minorHAnsi" w:cstheme="minorHAnsi"/>
          <w:sz w:val="24"/>
          <w:szCs w:val="24"/>
        </w:rPr>
        <w:t xml:space="preserve">według Światowej Organizacji Zdrowia przemoc seksualna to zaangażowanie dziecka w aktywność seksualną, której nie jest on lub ona w stanie </w:t>
      </w:r>
      <w:r w:rsidRPr="0095361E">
        <w:rPr>
          <w:rFonts w:asciiTheme="minorHAnsi" w:hAnsiTheme="minorHAnsi" w:cstheme="minorHAnsi"/>
          <w:sz w:val="24"/>
          <w:szCs w:val="24"/>
        </w:rPr>
        <w:br/>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14:paraId="624282A9"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Aktywność taka może obejmować:</w:t>
      </w:r>
    </w:p>
    <w:p w14:paraId="2C9B783E"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1. Nakłanianie lub zmuszanie dziecka do udziału w jakichkolwiek prawnie zabronionych czynnościach seksualnych;</w:t>
      </w:r>
    </w:p>
    <w:p w14:paraId="6360BD1C"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2. Wykorzystywanie dziecka do prostytucji lub innych nielegalnych praktyk seksualnych;</w:t>
      </w:r>
    </w:p>
    <w:p w14:paraId="1143CC2B"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3. Wykorzystywanie dziecka do produkcji przedstawień i materiałów pornograficznych.</w:t>
      </w:r>
    </w:p>
    <w:p w14:paraId="70FC3DCC" w14:textId="77777777" w:rsidR="00EC60E9" w:rsidRDefault="00EC60E9" w:rsidP="00EC60E9">
      <w:pPr>
        <w:spacing w:after="0" w:line="276" w:lineRule="auto"/>
        <w:rPr>
          <w:rFonts w:asciiTheme="minorHAnsi" w:hAnsiTheme="minorHAnsi" w:cstheme="minorHAnsi"/>
          <w:b/>
          <w:iCs/>
          <w:sz w:val="24"/>
          <w:szCs w:val="24"/>
        </w:rPr>
      </w:pPr>
    </w:p>
    <w:p w14:paraId="17DBB372" w14:textId="77777777" w:rsidR="00EC60E9" w:rsidRDefault="00EC60E9" w:rsidP="00EC60E9">
      <w:pPr>
        <w:spacing w:after="0" w:line="276" w:lineRule="auto"/>
        <w:rPr>
          <w:rFonts w:asciiTheme="minorHAnsi" w:hAnsiTheme="minorHAnsi" w:cstheme="minorHAnsi"/>
          <w:b/>
          <w:iCs/>
          <w:sz w:val="24"/>
          <w:szCs w:val="24"/>
        </w:rPr>
      </w:pPr>
    </w:p>
    <w:p w14:paraId="627FEB76"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b/>
          <w:iCs/>
          <w:sz w:val="24"/>
          <w:szCs w:val="24"/>
        </w:rPr>
        <w:t>b) zaniedbywanie</w:t>
      </w:r>
      <w:r w:rsidRPr="0095361E">
        <w:rPr>
          <w:rFonts w:asciiTheme="minorHAnsi" w:hAnsiTheme="minorHAnsi" w:cstheme="minorHAnsi"/>
          <w:sz w:val="24"/>
          <w:szCs w:val="24"/>
        </w:rPr>
        <w:t xml:space="preserve"> – to jedna z form krzywdzenia dziecka polegająca na incydentalnym bądź</w:t>
      </w:r>
      <w:r w:rsidRPr="0095361E">
        <w:rPr>
          <w:rFonts w:asciiTheme="minorHAnsi" w:hAnsiTheme="minorHAnsi" w:cstheme="minorHAnsi"/>
          <w:b/>
          <w:bCs/>
          <w:sz w:val="24"/>
          <w:szCs w:val="24"/>
        </w:rPr>
        <w:t xml:space="preserve"> </w:t>
      </w:r>
      <w:r w:rsidRPr="0095361E">
        <w:rPr>
          <w:rFonts w:asciiTheme="minorHAnsi" w:hAnsiTheme="minorHAnsi" w:cstheme="minorHAnsi"/>
          <w:sz w:val="24"/>
          <w:szCs w:val="24"/>
        </w:rPr>
        <w:t>chronicznym niezaspokajaniu jego potrzeb oraz nierespektowaniu podstawowych praw,</w:t>
      </w:r>
      <w:r w:rsidRPr="0095361E">
        <w:rPr>
          <w:rFonts w:asciiTheme="minorHAnsi" w:hAnsiTheme="minorHAnsi" w:cstheme="minorHAnsi"/>
          <w:b/>
          <w:bCs/>
          <w:sz w:val="24"/>
          <w:szCs w:val="24"/>
        </w:rPr>
        <w:t xml:space="preserve"> </w:t>
      </w:r>
      <w:r w:rsidRPr="0095361E">
        <w:rPr>
          <w:rFonts w:asciiTheme="minorHAnsi" w:hAnsiTheme="minorHAnsi" w:cstheme="minorHAnsi"/>
          <w:sz w:val="24"/>
          <w:szCs w:val="24"/>
        </w:rPr>
        <w:t>powodująca zaburzenia jego zdrowia, a także generująca trudności rozwojowe (prof. Maria</w:t>
      </w:r>
      <w:r w:rsidRPr="0095361E">
        <w:rPr>
          <w:rFonts w:asciiTheme="minorHAnsi" w:hAnsiTheme="minorHAnsi" w:cstheme="minorHAnsi"/>
          <w:b/>
          <w:bCs/>
          <w:sz w:val="24"/>
          <w:szCs w:val="24"/>
        </w:rPr>
        <w:t xml:space="preserve"> </w:t>
      </w:r>
      <w:proofErr w:type="spellStart"/>
      <w:r w:rsidRPr="0095361E">
        <w:rPr>
          <w:rFonts w:asciiTheme="minorHAnsi" w:hAnsiTheme="minorHAnsi" w:cstheme="minorHAnsi"/>
          <w:sz w:val="24"/>
          <w:szCs w:val="24"/>
        </w:rPr>
        <w:t>Kolankiewicz</w:t>
      </w:r>
      <w:proofErr w:type="spellEnd"/>
      <w:r w:rsidRPr="0095361E">
        <w:rPr>
          <w:rFonts w:asciiTheme="minorHAnsi" w:hAnsiTheme="minorHAnsi" w:cstheme="minorHAnsi"/>
          <w:sz w:val="24"/>
          <w:szCs w:val="24"/>
        </w:rPr>
        <w:t>).</w:t>
      </w:r>
      <w:r>
        <w:rPr>
          <w:rFonts w:asciiTheme="minorHAnsi" w:hAnsiTheme="minorHAnsi" w:cstheme="minorHAnsi"/>
          <w:sz w:val="24"/>
          <w:szCs w:val="24"/>
        </w:rPr>
        <w:t xml:space="preserve"> </w:t>
      </w:r>
      <w:r w:rsidRPr="0095361E">
        <w:rPr>
          <w:rFonts w:asciiTheme="minorHAnsi" w:hAnsiTheme="minorHAnsi" w:cstheme="minorHAnsi"/>
          <w:sz w:val="24"/>
          <w:szCs w:val="24"/>
        </w:rPr>
        <w:t>Ta forma przemocy wskazuje na potrzebę szerszej diagnozy systemu</w:t>
      </w:r>
      <w:r>
        <w:rPr>
          <w:rFonts w:asciiTheme="minorHAnsi" w:hAnsiTheme="minorHAnsi" w:cstheme="minorHAnsi"/>
          <w:sz w:val="24"/>
          <w:szCs w:val="24"/>
        </w:rPr>
        <w:t xml:space="preserve"> </w:t>
      </w:r>
      <w:r w:rsidRPr="0095361E">
        <w:rPr>
          <w:rFonts w:asciiTheme="minorHAnsi" w:hAnsiTheme="minorHAnsi" w:cstheme="minorHAnsi"/>
          <w:sz w:val="24"/>
          <w:szCs w:val="24"/>
        </w:rPr>
        <w:t>rodzinnego pod kątem wydolności wychowawczej rodziców.</w:t>
      </w:r>
    </w:p>
    <w:p w14:paraId="6078FFE8" w14:textId="77777777" w:rsidR="00EC60E9" w:rsidRPr="0095361E" w:rsidRDefault="00EC60E9" w:rsidP="00EC60E9">
      <w:pPr>
        <w:spacing w:after="0" w:line="276" w:lineRule="auto"/>
        <w:rPr>
          <w:rFonts w:asciiTheme="minorHAnsi" w:hAnsiTheme="minorHAnsi" w:cstheme="minorHAnsi"/>
          <w:b/>
          <w:bCs/>
          <w:color w:val="0070C0"/>
          <w:sz w:val="24"/>
          <w:szCs w:val="24"/>
        </w:rPr>
      </w:pPr>
    </w:p>
    <w:p w14:paraId="1CFE52A8" w14:textId="77777777" w:rsidR="00EC60E9"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b/>
          <w:bCs/>
          <w:sz w:val="24"/>
          <w:szCs w:val="24"/>
        </w:rPr>
        <w:t>1.3. Rozpoznawanie przemocy wobec małoletniego</w:t>
      </w:r>
    </w:p>
    <w:p w14:paraId="63B5B5AB" w14:textId="77777777" w:rsidR="00EC60E9" w:rsidRPr="0095361E" w:rsidRDefault="00EC60E9" w:rsidP="00EC60E9">
      <w:pPr>
        <w:spacing w:after="0" w:line="276" w:lineRule="auto"/>
        <w:rPr>
          <w:rFonts w:asciiTheme="minorHAnsi" w:hAnsiTheme="minorHAnsi" w:cstheme="minorHAnsi"/>
          <w:sz w:val="24"/>
          <w:szCs w:val="24"/>
        </w:rPr>
      </w:pPr>
    </w:p>
    <w:p w14:paraId="4D075BA1"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 xml:space="preserve">Rozpoznawanie przemocy wobec dziecka odbywa się poprzez: </w:t>
      </w:r>
    </w:p>
    <w:p w14:paraId="2E5308A8"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 ujawnienie przez dziecko przemocy domowej,</w:t>
      </w:r>
    </w:p>
    <w:p w14:paraId="427FCE5A"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 informacje od osoby będącej bezpośrednim świadkiem przemocy,</w:t>
      </w:r>
    </w:p>
    <w:p w14:paraId="3C1C2AD0"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 analizę objawów krzywdzenia występujących u dziecka,</w:t>
      </w:r>
    </w:p>
    <w:p w14:paraId="1FA3386B"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 ocenę stopnia ryzyka wystąpienia przemocy w danej rodzinie.</w:t>
      </w:r>
    </w:p>
    <w:p w14:paraId="53B825F4"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Ujawnienie przez dziecko przemocy w rodzinie ma miejsce wtedy, kiedy dziecko poinformuje pracownika </w:t>
      </w:r>
      <w:r>
        <w:rPr>
          <w:rFonts w:asciiTheme="minorHAnsi" w:hAnsiTheme="minorHAnsi" w:cstheme="minorHAnsi"/>
          <w:sz w:val="24"/>
          <w:szCs w:val="24"/>
        </w:rPr>
        <w:t>Szkoły</w:t>
      </w:r>
      <w:r w:rsidRPr="0095361E">
        <w:rPr>
          <w:rFonts w:asciiTheme="minorHAnsi" w:hAnsiTheme="minorHAnsi" w:cstheme="minorHAnsi"/>
          <w:sz w:val="24"/>
          <w:szCs w:val="24"/>
        </w:rPr>
        <w:t xml:space="preserve"> o tym, że doznaje jednej lub kilku jednocześnie form przemocy ze strony swoich najbliższych. Ujawnienie jest dla dziecka bardzo trudnym momentem, świadczy o dużym doznawanym bólu i determinacji.</w:t>
      </w:r>
      <w:r>
        <w:rPr>
          <w:rFonts w:asciiTheme="minorHAnsi" w:hAnsiTheme="minorHAnsi" w:cstheme="minorHAnsi"/>
          <w:sz w:val="24"/>
          <w:szCs w:val="24"/>
        </w:rPr>
        <w:t xml:space="preserve"> </w:t>
      </w:r>
      <w:r w:rsidRPr="0095361E">
        <w:rPr>
          <w:rFonts w:asciiTheme="minorHAnsi" w:hAnsiTheme="minorHAnsi" w:cstheme="minorHAnsi"/>
          <w:noProof/>
          <w:sz w:val="24"/>
          <w:szCs w:val="24"/>
        </w:rPr>
        <w:t xml:space="preserve">Fakt ujawnienia nie podlega ocenie uwiarygadniajacej ze strony pracownika </w:t>
      </w:r>
      <w:r>
        <w:rPr>
          <w:rFonts w:asciiTheme="minorHAnsi" w:hAnsiTheme="minorHAnsi" w:cstheme="minorHAnsi"/>
          <w:noProof/>
          <w:sz w:val="24"/>
          <w:szCs w:val="24"/>
        </w:rPr>
        <w:t>Szkoły</w:t>
      </w:r>
      <w:r w:rsidRPr="0095361E">
        <w:rPr>
          <w:rFonts w:asciiTheme="minorHAnsi" w:hAnsiTheme="minorHAnsi" w:cstheme="minorHAnsi"/>
          <w:noProof/>
          <w:sz w:val="24"/>
          <w:szCs w:val="24"/>
        </w:rPr>
        <w:t>, wymaga zareagowania !</w:t>
      </w:r>
    </w:p>
    <w:p w14:paraId="5A94ED9C" w14:textId="77777777" w:rsidR="00EC60E9" w:rsidRPr="0095361E" w:rsidRDefault="00EC60E9" w:rsidP="00EC60E9">
      <w:pPr>
        <w:spacing w:after="0" w:line="276" w:lineRule="auto"/>
        <w:rPr>
          <w:rFonts w:asciiTheme="minorHAnsi" w:hAnsiTheme="minorHAnsi" w:cstheme="minorHAnsi"/>
          <w:b/>
          <w:bCs/>
          <w:sz w:val="24"/>
          <w:szCs w:val="24"/>
        </w:rPr>
      </w:pPr>
    </w:p>
    <w:p w14:paraId="1E6C7010" w14:textId="77777777" w:rsidR="00EC60E9" w:rsidRPr="0095361E" w:rsidRDefault="00EC60E9" w:rsidP="00EC60E9">
      <w:pPr>
        <w:spacing w:after="0" w:line="276" w:lineRule="auto"/>
        <w:rPr>
          <w:rFonts w:asciiTheme="minorHAnsi" w:hAnsiTheme="minorHAnsi" w:cstheme="minorHAnsi"/>
          <w:b/>
          <w:bCs/>
          <w:sz w:val="24"/>
          <w:szCs w:val="24"/>
        </w:rPr>
      </w:pPr>
      <w:r w:rsidRPr="0095361E">
        <w:rPr>
          <w:rFonts w:asciiTheme="minorHAnsi" w:hAnsiTheme="minorHAnsi" w:cstheme="minorHAnsi"/>
          <w:b/>
          <w:bCs/>
          <w:sz w:val="24"/>
          <w:szCs w:val="24"/>
        </w:rPr>
        <w:t>Informacje od osoby będącej bezpośrednim świadkiem przemocy w rodzinie</w:t>
      </w:r>
    </w:p>
    <w:p w14:paraId="4113C8FD"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Informacje o krzywdzeniu małoletniego mogą pochodzić od bezpośrednich świadków przemocy, np. od rodzica niekrzywdzącego, rodzeństwa, kolegi, koleżanki, sąsiada, osoby </w:t>
      </w:r>
      <w:r w:rsidRPr="0095361E">
        <w:rPr>
          <w:rFonts w:asciiTheme="minorHAnsi" w:hAnsiTheme="minorHAnsi" w:cstheme="minorHAnsi"/>
          <w:sz w:val="24"/>
          <w:szCs w:val="24"/>
        </w:rPr>
        <w:br/>
        <w:t>z dalszej rodziny dziecka, przypadkowego świadka przemocy.</w:t>
      </w:r>
    </w:p>
    <w:p w14:paraId="2F126E13"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W każdym przypadku informacje o przemocy wobec dziecka wskazywane jako fakty, a nie domniemania, należy potraktować z pełną odpowiedzialnością i zareagować zgodnie z obowiązującymi zasadami wskazanymi w niniejszej procedurze. </w:t>
      </w:r>
    </w:p>
    <w:p w14:paraId="71159269"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Podobnie jak w przypadku ujawnienia przemocy przez samo dziecko, pracownik nie dokonuje oceny wiarygodności podawanych informacji. Zobowiązany jest do zareagowania na taki sygnał.</w:t>
      </w:r>
      <w:r>
        <w:rPr>
          <w:rFonts w:asciiTheme="minorHAnsi" w:hAnsiTheme="minorHAnsi" w:cstheme="minorHAnsi"/>
          <w:sz w:val="24"/>
          <w:szCs w:val="24"/>
        </w:rPr>
        <w:t xml:space="preserve"> </w:t>
      </w:r>
      <w:r w:rsidRPr="0095361E">
        <w:rPr>
          <w:rFonts w:asciiTheme="minorHAnsi" w:hAnsiTheme="minorHAnsi" w:cstheme="minorHAnsi"/>
          <w:sz w:val="24"/>
          <w:szCs w:val="24"/>
        </w:rPr>
        <w:t xml:space="preserve">Fakt ujawnienia przemocy przez osoby inne nie podlega ocenie uwiarygadniającej ze strony pracownika </w:t>
      </w:r>
      <w:r>
        <w:rPr>
          <w:rFonts w:asciiTheme="minorHAnsi" w:hAnsiTheme="minorHAnsi" w:cstheme="minorHAnsi"/>
          <w:sz w:val="24"/>
          <w:szCs w:val="24"/>
        </w:rPr>
        <w:t>Szkoły</w:t>
      </w:r>
      <w:r w:rsidRPr="0095361E">
        <w:rPr>
          <w:rFonts w:asciiTheme="minorHAnsi" w:hAnsiTheme="minorHAnsi" w:cstheme="minorHAnsi"/>
          <w:sz w:val="24"/>
          <w:szCs w:val="24"/>
        </w:rPr>
        <w:t>, wymaga zareagowani</w:t>
      </w:r>
      <w:r>
        <w:rPr>
          <w:rFonts w:asciiTheme="minorHAnsi" w:hAnsiTheme="minorHAnsi" w:cstheme="minorHAnsi"/>
          <w:sz w:val="24"/>
          <w:szCs w:val="24"/>
        </w:rPr>
        <w:t>a.</w:t>
      </w:r>
    </w:p>
    <w:p w14:paraId="639EB93C" w14:textId="77777777" w:rsidR="00EC60E9" w:rsidRPr="0095361E" w:rsidRDefault="00EC60E9" w:rsidP="00EC60E9">
      <w:pPr>
        <w:spacing w:after="0" w:line="276" w:lineRule="auto"/>
        <w:rPr>
          <w:rFonts w:asciiTheme="minorHAnsi" w:hAnsiTheme="minorHAnsi" w:cstheme="minorHAnsi"/>
          <w:sz w:val="24"/>
          <w:szCs w:val="24"/>
        </w:rPr>
      </w:pPr>
    </w:p>
    <w:p w14:paraId="5B350CA2" w14:textId="77777777" w:rsidR="00EC60E9" w:rsidRPr="0095361E" w:rsidRDefault="00EC60E9" w:rsidP="00EC60E9">
      <w:pPr>
        <w:spacing w:after="0" w:line="276" w:lineRule="auto"/>
        <w:rPr>
          <w:rFonts w:asciiTheme="minorHAnsi" w:hAnsiTheme="minorHAnsi" w:cstheme="minorHAnsi"/>
          <w:b/>
          <w:sz w:val="24"/>
          <w:szCs w:val="24"/>
        </w:rPr>
      </w:pPr>
      <w:r w:rsidRPr="0095361E">
        <w:rPr>
          <w:rFonts w:asciiTheme="minorHAnsi" w:hAnsiTheme="minorHAnsi" w:cstheme="minorHAnsi"/>
          <w:b/>
          <w:sz w:val="24"/>
          <w:szCs w:val="24"/>
        </w:rPr>
        <w:t>1.4. Zgłaszanie przemocy domowej przez małoletniego</w:t>
      </w:r>
    </w:p>
    <w:p w14:paraId="1D329AE4" w14:textId="77777777" w:rsidR="00EC60E9" w:rsidRDefault="00EC60E9" w:rsidP="00EC60E9">
      <w:pPr>
        <w:spacing w:after="0" w:line="276" w:lineRule="auto"/>
        <w:jc w:val="both"/>
        <w:rPr>
          <w:rFonts w:asciiTheme="minorHAnsi" w:hAnsiTheme="minorHAnsi" w:cstheme="minorHAnsi"/>
          <w:kern w:val="0"/>
          <w:sz w:val="24"/>
          <w:szCs w:val="24"/>
        </w:rPr>
      </w:pPr>
    </w:p>
    <w:p w14:paraId="396CCFDB"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kern w:val="0"/>
          <w:sz w:val="24"/>
          <w:szCs w:val="24"/>
        </w:rPr>
        <w:t xml:space="preserve">1. </w:t>
      </w:r>
      <w:r w:rsidRPr="0095361E">
        <w:rPr>
          <w:rFonts w:asciiTheme="minorHAnsi" w:hAnsiTheme="minorHAnsi" w:cstheme="minorHAnsi"/>
          <w:sz w:val="24"/>
          <w:szCs w:val="24"/>
        </w:rPr>
        <w:t>Każde dzieck</w:t>
      </w:r>
      <w:r>
        <w:rPr>
          <w:rFonts w:asciiTheme="minorHAnsi" w:hAnsiTheme="minorHAnsi" w:cstheme="minorHAnsi"/>
          <w:sz w:val="24"/>
          <w:szCs w:val="24"/>
        </w:rPr>
        <w:t>o</w:t>
      </w:r>
      <w:r w:rsidRPr="0095361E">
        <w:rPr>
          <w:rFonts w:asciiTheme="minorHAnsi" w:hAnsiTheme="minorHAnsi" w:cstheme="minorHAnsi"/>
          <w:sz w:val="24"/>
          <w:szCs w:val="24"/>
        </w:rPr>
        <w:t xml:space="preserve"> będące uczniem </w:t>
      </w:r>
      <w:r w:rsidRPr="005B0E65">
        <w:rPr>
          <w:rFonts w:asciiTheme="minorHAnsi" w:hAnsiTheme="minorHAnsi" w:cstheme="minorHAnsi"/>
          <w:noProof/>
          <w:sz w:val="24"/>
          <w:szCs w:val="24"/>
        </w:rPr>
        <w:t>Szko</w:t>
      </w:r>
      <w:r>
        <w:rPr>
          <w:rFonts w:asciiTheme="minorHAnsi" w:hAnsiTheme="minorHAnsi" w:cstheme="minorHAnsi"/>
          <w:noProof/>
          <w:sz w:val="24"/>
          <w:szCs w:val="24"/>
        </w:rPr>
        <w:t>ły</w:t>
      </w:r>
      <w:r w:rsidRPr="005B0E65">
        <w:rPr>
          <w:rFonts w:asciiTheme="minorHAnsi" w:hAnsiTheme="minorHAnsi" w:cstheme="minorHAnsi"/>
          <w:noProof/>
          <w:sz w:val="24"/>
          <w:szCs w:val="24"/>
        </w:rPr>
        <w:t xml:space="preserve"> Podstawowej Stowarzyszenia „Złoty Potok” w Łące Prudnickiej</w:t>
      </w:r>
      <w:r w:rsidRPr="005B0E65">
        <w:rPr>
          <w:rFonts w:asciiTheme="minorHAnsi" w:hAnsiTheme="minorHAnsi" w:cstheme="minorHAnsi"/>
        </w:rPr>
        <w:t xml:space="preserve"> </w:t>
      </w:r>
      <w:r w:rsidRPr="0095361E">
        <w:rPr>
          <w:rFonts w:asciiTheme="minorHAnsi" w:hAnsiTheme="minorHAnsi" w:cstheme="minorHAnsi"/>
          <w:sz w:val="24"/>
          <w:szCs w:val="24"/>
        </w:rPr>
        <w:t xml:space="preserve">może zgłosić ustnie lub pisemnie, dowolnej osobie, do której ma zaufanie, będącej pracownikiem </w:t>
      </w:r>
      <w:r>
        <w:rPr>
          <w:rFonts w:asciiTheme="minorHAnsi" w:hAnsiTheme="minorHAnsi" w:cstheme="minorHAnsi"/>
          <w:sz w:val="24"/>
          <w:szCs w:val="24"/>
        </w:rPr>
        <w:t>S</w:t>
      </w:r>
      <w:r w:rsidRPr="0095361E">
        <w:rPr>
          <w:rFonts w:asciiTheme="minorHAnsi" w:hAnsiTheme="minorHAnsi" w:cstheme="minorHAnsi"/>
          <w:sz w:val="24"/>
          <w:szCs w:val="24"/>
        </w:rPr>
        <w:t>zkoły, fakt stosowania wobec niego przemocy domowej.</w:t>
      </w:r>
    </w:p>
    <w:p w14:paraId="1E6ED2C9"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2. Zgłoszenie doznawanej krzywdy przez małoletniego może nastąpić w bezpośredniej rozmowie, drogą elektroniczną, telefoniczną lub inną dostępną, w każdym czasie.</w:t>
      </w:r>
    </w:p>
    <w:p w14:paraId="1C9934C6"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3. W przypadku dziecka obcojęzycznego lub mającego trudności w mowie i piśmie, osoba, do której zgłosił się małoletni zapewnia pomoc w nawiązaniu komunikacji poprzez skorzystanie z </w:t>
      </w:r>
      <w:r w:rsidRPr="0095361E">
        <w:rPr>
          <w:rFonts w:asciiTheme="minorHAnsi" w:hAnsiTheme="minorHAnsi" w:cstheme="minorHAnsi"/>
          <w:sz w:val="24"/>
          <w:szCs w:val="24"/>
        </w:rPr>
        <w:lastRenderedPageBreak/>
        <w:t>pomocy osoby władającej językiem obcym lub zapewnia komunikację w innych formach, np. poprzez wykorzystanie alternatywnych i wspomagających metod komunikacji (ang. au-</w:t>
      </w:r>
      <w:proofErr w:type="spellStart"/>
      <w:r w:rsidRPr="0095361E">
        <w:rPr>
          <w:rFonts w:asciiTheme="minorHAnsi" w:hAnsiTheme="minorHAnsi" w:cstheme="minorHAnsi"/>
          <w:sz w:val="24"/>
          <w:szCs w:val="24"/>
        </w:rPr>
        <w:t>gmentative</w:t>
      </w:r>
      <w:proofErr w:type="spellEnd"/>
      <w:r w:rsidRPr="0095361E">
        <w:rPr>
          <w:rFonts w:asciiTheme="minorHAnsi" w:hAnsiTheme="minorHAnsi" w:cstheme="minorHAnsi"/>
          <w:sz w:val="24"/>
          <w:szCs w:val="24"/>
        </w:rPr>
        <w:t xml:space="preserve"> and </w:t>
      </w:r>
      <w:proofErr w:type="spellStart"/>
      <w:r w:rsidRPr="0095361E">
        <w:rPr>
          <w:rFonts w:asciiTheme="minorHAnsi" w:hAnsiTheme="minorHAnsi" w:cstheme="minorHAnsi"/>
          <w:sz w:val="24"/>
          <w:szCs w:val="24"/>
        </w:rPr>
        <w:t>alternative</w:t>
      </w:r>
      <w:proofErr w:type="spellEnd"/>
      <w:r w:rsidRPr="0095361E">
        <w:rPr>
          <w:rFonts w:asciiTheme="minorHAnsi" w:hAnsiTheme="minorHAnsi" w:cstheme="minorHAnsi"/>
          <w:sz w:val="24"/>
          <w:szCs w:val="24"/>
        </w:rPr>
        <w:t xml:space="preserve"> </w:t>
      </w:r>
      <w:proofErr w:type="spellStart"/>
      <w:r w:rsidRPr="0095361E">
        <w:rPr>
          <w:rFonts w:asciiTheme="minorHAnsi" w:hAnsiTheme="minorHAnsi" w:cstheme="minorHAnsi"/>
          <w:sz w:val="24"/>
          <w:szCs w:val="24"/>
        </w:rPr>
        <w:t>communications</w:t>
      </w:r>
      <w:proofErr w:type="spellEnd"/>
      <w:r w:rsidRPr="0095361E">
        <w:rPr>
          <w:rFonts w:asciiTheme="minorHAnsi" w:hAnsiTheme="minorHAnsi" w:cstheme="minorHAnsi"/>
          <w:sz w:val="24"/>
          <w:szCs w:val="24"/>
        </w:rPr>
        <w:t> – AAC</w:t>
      </w:r>
      <w:r>
        <w:rPr>
          <w:rFonts w:asciiTheme="minorHAnsi" w:hAnsiTheme="minorHAnsi" w:cstheme="minorHAnsi"/>
          <w:sz w:val="24"/>
          <w:szCs w:val="24"/>
        </w:rPr>
        <w:t xml:space="preserve"> lub elektroniczny translator</w:t>
      </w:r>
      <w:r w:rsidRPr="0095361E">
        <w:rPr>
          <w:rFonts w:asciiTheme="minorHAnsi" w:hAnsiTheme="minorHAnsi" w:cstheme="minorHAnsi"/>
          <w:sz w:val="24"/>
          <w:szCs w:val="24"/>
        </w:rPr>
        <w:t>).</w:t>
      </w:r>
    </w:p>
    <w:p w14:paraId="3C8A5BE8"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4. Osoba, która powzięła informację od krzywdzonego dziecka podejmuje w pierwszej kolejności działania mające na celu zatrzymanie krzywdzenia dziecka. </w:t>
      </w:r>
    </w:p>
    <w:p w14:paraId="22F4B42A"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5. W przypadku zagrożenia życia dziecka, po przekazaniu informacji dyrektorowi</w:t>
      </w:r>
      <w:r>
        <w:rPr>
          <w:rFonts w:asciiTheme="minorHAnsi" w:hAnsiTheme="minorHAnsi" w:cstheme="minorHAnsi"/>
          <w:sz w:val="24"/>
          <w:szCs w:val="24"/>
        </w:rPr>
        <w:t xml:space="preserve"> lub jego zastępcy</w:t>
      </w:r>
      <w:r w:rsidRPr="0095361E">
        <w:rPr>
          <w:rFonts w:asciiTheme="minorHAnsi" w:hAnsiTheme="minorHAnsi" w:cstheme="minorHAnsi"/>
          <w:sz w:val="24"/>
          <w:szCs w:val="24"/>
        </w:rPr>
        <w:t>, zawiadamia w trybie pilnym odpowiednie służby porządkowe – Policję, o zagrożeniu życia małoletniego i pogotowie ratunkowe.</w:t>
      </w:r>
    </w:p>
    <w:p w14:paraId="20B083C7"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eastAsia="Times New Roman" w:hAnsiTheme="minorHAnsi" w:cstheme="minorHAnsi"/>
          <w:sz w:val="24"/>
          <w:szCs w:val="24"/>
          <w:lang w:eastAsia="pl-PL"/>
        </w:rPr>
        <w:t>6. 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14:paraId="2EBC3EF0"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7. W przypadkach niewymagających podejmowania nagłych interwencji, osoba, która powzięła informację postępuje zgodnie ze szkolną procedurą. </w:t>
      </w:r>
    </w:p>
    <w:p w14:paraId="06C74845" w14:textId="77777777" w:rsidR="00EC60E9" w:rsidRPr="0095361E" w:rsidRDefault="00EC60E9" w:rsidP="00EC60E9">
      <w:pPr>
        <w:spacing w:after="0" w:line="276" w:lineRule="auto"/>
        <w:rPr>
          <w:rFonts w:asciiTheme="minorHAnsi" w:hAnsiTheme="minorHAnsi" w:cstheme="minorHAnsi"/>
          <w:noProof/>
          <w:sz w:val="24"/>
          <w:szCs w:val="24"/>
        </w:rPr>
      </w:pPr>
    </w:p>
    <w:p w14:paraId="262C32B2" w14:textId="77777777" w:rsidR="00EC60E9" w:rsidRPr="0095361E" w:rsidRDefault="00EC60E9" w:rsidP="00EC60E9">
      <w:pPr>
        <w:spacing w:after="0" w:line="276" w:lineRule="auto"/>
        <w:rPr>
          <w:rFonts w:asciiTheme="minorHAnsi" w:hAnsiTheme="minorHAnsi" w:cstheme="minorHAnsi"/>
          <w:b/>
          <w:noProof/>
          <w:sz w:val="24"/>
          <w:szCs w:val="24"/>
        </w:rPr>
      </w:pPr>
      <w:r w:rsidRPr="0095361E">
        <w:rPr>
          <w:rFonts w:asciiTheme="minorHAnsi" w:hAnsiTheme="minorHAnsi" w:cstheme="minorHAnsi"/>
          <w:b/>
          <w:noProof/>
          <w:sz w:val="24"/>
          <w:szCs w:val="24"/>
        </w:rPr>
        <w:t xml:space="preserve">1.5. </w:t>
      </w:r>
      <w:r w:rsidRPr="0095361E">
        <w:rPr>
          <w:rFonts w:asciiTheme="minorHAnsi" w:hAnsiTheme="minorHAnsi" w:cstheme="minorHAnsi"/>
          <w:b/>
          <w:bCs/>
          <w:sz w:val="24"/>
          <w:szCs w:val="24"/>
        </w:rPr>
        <w:t>Zgłaszanie przemocy domowej przez pracownika szkoły</w:t>
      </w:r>
    </w:p>
    <w:p w14:paraId="08A18FEA" w14:textId="77777777" w:rsidR="00EC60E9" w:rsidRPr="0095361E" w:rsidRDefault="00EC60E9" w:rsidP="00EC60E9">
      <w:pPr>
        <w:spacing w:after="0" w:line="276" w:lineRule="auto"/>
        <w:rPr>
          <w:rFonts w:asciiTheme="minorHAnsi" w:hAnsiTheme="minorHAnsi" w:cstheme="minorHAnsi"/>
          <w:b/>
          <w:noProof/>
          <w:sz w:val="24"/>
          <w:szCs w:val="24"/>
        </w:rPr>
      </w:pPr>
      <w:r w:rsidRPr="0095361E">
        <w:rPr>
          <w:rFonts w:asciiTheme="minorHAnsi" w:hAnsiTheme="minorHAnsi" w:cstheme="minorHAnsi"/>
          <w:sz w:val="24"/>
          <w:szCs w:val="24"/>
        </w:rPr>
        <w:t xml:space="preserve">1. Każdy pracownik </w:t>
      </w:r>
      <w:r>
        <w:rPr>
          <w:rFonts w:asciiTheme="minorHAnsi" w:hAnsiTheme="minorHAnsi" w:cstheme="minorHAnsi"/>
          <w:sz w:val="24"/>
          <w:szCs w:val="24"/>
        </w:rPr>
        <w:t>Szkoły</w:t>
      </w:r>
      <w:r w:rsidRPr="0095361E">
        <w:rPr>
          <w:rFonts w:asciiTheme="minorHAnsi" w:hAnsiTheme="minorHAnsi" w:cstheme="minorHAnsi"/>
          <w:sz w:val="24"/>
          <w:szCs w:val="24"/>
        </w:rPr>
        <w:t>, który zauważy lub podejrzewa u ucznia symptomy krzywdzenia, jest zobowiązany zareagować – jeśli to konieczne, udzielić pierwszej pomocy.</w:t>
      </w:r>
    </w:p>
    <w:p w14:paraId="391AAECB" w14:textId="77777777" w:rsidR="00EC60E9" w:rsidRPr="0095361E" w:rsidRDefault="00EC60E9" w:rsidP="00EC60E9">
      <w:pPr>
        <w:spacing w:after="0" w:line="276" w:lineRule="auto"/>
        <w:rPr>
          <w:rFonts w:asciiTheme="minorHAnsi" w:hAnsiTheme="minorHAnsi" w:cstheme="minorHAnsi"/>
          <w:b/>
          <w:noProof/>
          <w:sz w:val="24"/>
          <w:szCs w:val="24"/>
        </w:rPr>
      </w:pPr>
      <w:r w:rsidRPr="0095361E">
        <w:rPr>
          <w:rFonts w:asciiTheme="minorHAnsi" w:hAnsiTheme="minorHAnsi" w:cstheme="minorHAnsi"/>
          <w:sz w:val="24"/>
          <w:szCs w:val="24"/>
        </w:rPr>
        <w:t>2. Pracownik w trybie pilnym przekazuje informację o zaobserwowanym zdarzeniu</w:t>
      </w:r>
      <w:r>
        <w:rPr>
          <w:rFonts w:asciiTheme="minorHAnsi" w:hAnsiTheme="minorHAnsi" w:cstheme="minorHAnsi"/>
          <w:sz w:val="24"/>
          <w:szCs w:val="24"/>
        </w:rPr>
        <w:t xml:space="preserve"> Dyrektorowi Szkoły, jego zastępcy, </w:t>
      </w:r>
      <w:r w:rsidRPr="0095361E">
        <w:rPr>
          <w:rFonts w:asciiTheme="minorHAnsi" w:hAnsiTheme="minorHAnsi" w:cstheme="minorHAnsi"/>
          <w:sz w:val="24"/>
          <w:szCs w:val="24"/>
        </w:rPr>
        <w:t>pedagogowi szkolnemu lub wychowawcy, dołączając</w:t>
      </w:r>
      <w:r>
        <w:rPr>
          <w:rFonts w:asciiTheme="minorHAnsi" w:hAnsiTheme="minorHAnsi" w:cstheme="minorHAnsi"/>
          <w:sz w:val="24"/>
          <w:szCs w:val="24"/>
        </w:rPr>
        <w:t xml:space="preserve"> </w:t>
      </w:r>
      <w:r w:rsidRPr="0095361E">
        <w:rPr>
          <w:rFonts w:asciiTheme="minorHAnsi" w:hAnsiTheme="minorHAnsi" w:cstheme="minorHAnsi"/>
          <w:sz w:val="24"/>
          <w:szCs w:val="24"/>
        </w:rPr>
        <w:t>pisemną notatkę zawierającą istotne informacje dotyczące: wyglądu, stanu, dolegliwości oraz zachowania dziecka, cytaty jego wypowiedzi oraz podjęte działania.</w:t>
      </w:r>
    </w:p>
    <w:p w14:paraId="4FB070B8" w14:textId="77777777" w:rsidR="00EC60E9" w:rsidRPr="0095361E" w:rsidRDefault="00EC60E9" w:rsidP="00EC60E9">
      <w:pPr>
        <w:spacing w:after="0" w:line="276" w:lineRule="auto"/>
        <w:rPr>
          <w:rFonts w:asciiTheme="minorHAnsi" w:hAnsiTheme="minorHAnsi" w:cstheme="minorHAnsi"/>
          <w:sz w:val="24"/>
          <w:szCs w:val="24"/>
        </w:rPr>
      </w:pPr>
      <w:r w:rsidRPr="0095361E">
        <w:rPr>
          <w:rFonts w:asciiTheme="minorHAnsi" w:hAnsiTheme="minorHAnsi" w:cstheme="minorHAnsi"/>
          <w:sz w:val="24"/>
          <w:szCs w:val="24"/>
        </w:rPr>
        <w:t xml:space="preserve">3.Pedagog szkolny jako osoba upoważniona do prowadzenia spraw związanych z przemocą wobec dzieci/małoletnich wraz z osobą zgłaszającą wypełniają tzw. Kartę zgłoszenia – załącznik 1. Na karcie podpisują się: pedagog szkolny i osoba zgłaszająca.   </w:t>
      </w:r>
    </w:p>
    <w:p w14:paraId="3EE12DEB" w14:textId="77777777" w:rsidR="00EC60E9" w:rsidRPr="0095361E" w:rsidRDefault="00EC60E9" w:rsidP="00EC60E9">
      <w:pPr>
        <w:spacing w:after="0" w:line="276" w:lineRule="auto"/>
        <w:rPr>
          <w:rFonts w:asciiTheme="minorHAnsi" w:hAnsiTheme="minorHAnsi" w:cstheme="minorHAnsi"/>
          <w:b/>
          <w:noProof/>
          <w:sz w:val="24"/>
          <w:szCs w:val="24"/>
        </w:rPr>
      </w:pPr>
    </w:p>
    <w:p w14:paraId="5FAB5980" w14:textId="77777777" w:rsidR="00EC60E9" w:rsidRPr="0095361E" w:rsidRDefault="00EC60E9" w:rsidP="00EC60E9">
      <w:pPr>
        <w:spacing w:after="0" w:line="276" w:lineRule="auto"/>
        <w:rPr>
          <w:rFonts w:asciiTheme="minorHAnsi" w:hAnsiTheme="minorHAnsi" w:cstheme="minorHAnsi"/>
          <w:b/>
          <w:noProof/>
          <w:sz w:val="24"/>
          <w:szCs w:val="24"/>
        </w:rPr>
      </w:pPr>
      <w:r w:rsidRPr="0095361E">
        <w:rPr>
          <w:rFonts w:asciiTheme="minorHAnsi" w:hAnsiTheme="minorHAnsi" w:cstheme="minorHAnsi"/>
          <w:b/>
          <w:noProof/>
          <w:sz w:val="24"/>
          <w:szCs w:val="24"/>
        </w:rPr>
        <w:t>1.6. Zglaszanie przemocy domowej przez osoby z zewn</w:t>
      </w:r>
      <w:r>
        <w:rPr>
          <w:rFonts w:asciiTheme="minorHAnsi" w:hAnsiTheme="minorHAnsi" w:cstheme="minorHAnsi"/>
          <w:b/>
          <w:noProof/>
          <w:sz w:val="24"/>
          <w:szCs w:val="24"/>
        </w:rPr>
        <w:t>ą</w:t>
      </w:r>
      <w:r w:rsidRPr="0095361E">
        <w:rPr>
          <w:rFonts w:asciiTheme="minorHAnsi" w:hAnsiTheme="minorHAnsi" w:cstheme="minorHAnsi"/>
          <w:b/>
          <w:noProof/>
          <w:sz w:val="24"/>
          <w:szCs w:val="24"/>
        </w:rPr>
        <w:t>t</w:t>
      </w:r>
      <w:r>
        <w:rPr>
          <w:rFonts w:asciiTheme="minorHAnsi" w:hAnsiTheme="minorHAnsi" w:cstheme="minorHAnsi"/>
          <w:b/>
          <w:noProof/>
          <w:sz w:val="24"/>
          <w:szCs w:val="24"/>
        </w:rPr>
        <w:t>r</w:t>
      </w:r>
      <w:r w:rsidRPr="0095361E">
        <w:rPr>
          <w:rFonts w:asciiTheme="minorHAnsi" w:hAnsiTheme="minorHAnsi" w:cstheme="minorHAnsi"/>
          <w:b/>
          <w:noProof/>
          <w:sz w:val="24"/>
          <w:szCs w:val="24"/>
        </w:rPr>
        <w:t xml:space="preserve">z. </w:t>
      </w:r>
    </w:p>
    <w:p w14:paraId="4B956821"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kern w:val="0"/>
          <w:sz w:val="24"/>
          <w:szCs w:val="24"/>
        </w:rPr>
        <w:t xml:space="preserve">1. </w:t>
      </w:r>
      <w:r w:rsidRPr="0095361E">
        <w:rPr>
          <w:rFonts w:asciiTheme="minorHAnsi" w:hAnsiTheme="minorHAnsi" w:cstheme="minorHAnsi"/>
          <w:sz w:val="24"/>
          <w:szCs w:val="24"/>
        </w:rPr>
        <w:t xml:space="preserve">Osoba, która jest świadkiem stosowanej przemocy domowej wobec dziecka ma prawo do zgłoszenia podejrzewania stosowania przemocy lub przemocy w szkole. </w:t>
      </w:r>
    </w:p>
    <w:p w14:paraId="3DC891A8"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2. W celu zgłoszenia stosowanej wobec małoletniego przemocy domowej ww. osoba jest obowiązana dokonać zgłoszenia bezpośredniego pedagogowi szkolnemu</w:t>
      </w:r>
      <w:r>
        <w:rPr>
          <w:rFonts w:asciiTheme="minorHAnsi" w:hAnsiTheme="minorHAnsi" w:cstheme="minorHAnsi"/>
          <w:sz w:val="24"/>
          <w:szCs w:val="24"/>
        </w:rPr>
        <w:t xml:space="preserve"> lub dyrektorowi</w:t>
      </w:r>
      <w:r w:rsidRPr="0095361E">
        <w:rPr>
          <w:rFonts w:asciiTheme="minorHAnsi" w:hAnsiTheme="minorHAnsi" w:cstheme="minorHAnsi"/>
          <w:sz w:val="24"/>
          <w:szCs w:val="24"/>
        </w:rPr>
        <w:t>.</w:t>
      </w:r>
    </w:p>
    <w:p w14:paraId="5288A170"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3. W takcie rozmowy z pedagogiem szkolnym, osoba wskazuje na fakty, na podstawie których domniema o stosowaniu przemocy domowej wobec dziecka.</w:t>
      </w:r>
    </w:p>
    <w:p w14:paraId="5EA6237F"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4. Osoba zgłaszająca przemoc jest zobowiązana wylegitymować się dokumentem zawierającym fotografię oraz wskazać dane do kontaktu.</w:t>
      </w:r>
    </w:p>
    <w:p w14:paraId="26ACA8DD"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5. Zgłaszający przemoc domową jest informowany o zasadach przetwarzania jego danych osobowych udostępnionych pedagogowi oraz zasadach ich przetwarzania i bezpieczeństwa danych osobowych.</w:t>
      </w:r>
    </w:p>
    <w:p w14:paraId="48D6E513"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6. W przypadku zgłoszeń anonimowych, w tym telefonicznych do sekretariatu </w:t>
      </w:r>
      <w:r>
        <w:rPr>
          <w:rFonts w:asciiTheme="minorHAnsi" w:hAnsiTheme="minorHAnsi" w:cstheme="minorHAnsi"/>
          <w:sz w:val="24"/>
          <w:szCs w:val="24"/>
        </w:rPr>
        <w:t>Szkoły</w:t>
      </w:r>
      <w:r w:rsidRPr="0095361E">
        <w:rPr>
          <w:rFonts w:asciiTheme="minorHAnsi" w:hAnsiTheme="minorHAnsi" w:cstheme="minorHAnsi"/>
          <w:sz w:val="24"/>
          <w:szCs w:val="24"/>
        </w:rPr>
        <w:t>, pracownik sekretariatu sporządza notatkę z rozmowy telefonicznej.</w:t>
      </w:r>
    </w:p>
    <w:p w14:paraId="771EEBFB"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lastRenderedPageBreak/>
        <w:t xml:space="preserve">7. W sytuacji, jak w pkt 6, pracownik sekretariatu zawiadamia </w:t>
      </w:r>
      <w:r>
        <w:rPr>
          <w:rFonts w:asciiTheme="minorHAnsi" w:hAnsiTheme="minorHAnsi" w:cstheme="minorHAnsi"/>
          <w:sz w:val="24"/>
          <w:szCs w:val="24"/>
        </w:rPr>
        <w:t xml:space="preserve">dyrektora szkoły i / lub </w:t>
      </w:r>
      <w:r w:rsidRPr="0095361E">
        <w:rPr>
          <w:rFonts w:asciiTheme="minorHAnsi" w:hAnsiTheme="minorHAnsi" w:cstheme="minorHAnsi"/>
          <w:sz w:val="24"/>
          <w:szCs w:val="24"/>
        </w:rPr>
        <w:t>pedagoga szkolnego o anonimowym zgłoszeniu, dołączając notatkę z rozmowy telefonicznej ze zgłaszającym.</w:t>
      </w:r>
    </w:p>
    <w:p w14:paraId="784FF377"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8. W przypadkach anonimowych zgłoszeń stosowanie przemocy wobec małoletniego podlega analizie i zdiagnozowaniu.</w:t>
      </w:r>
    </w:p>
    <w:p w14:paraId="2E3C2307"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9. Pracownik, do którego wpłynęło zgłoszenie podejrzenia stosowania przemocy lub jej stosowania wypełnia Kartę zgłoszenia – załącznik 1, w obecności – o ile to możliwe – osoby zgłaszającej i w trybie pilnym przekazuje ją pedagogowi szkolnemu. Na karcie podpisuje się osoba, do której wpłynęło zgłoszenie i osoba zgłaszająca.</w:t>
      </w:r>
    </w:p>
    <w:p w14:paraId="541894B0" w14:textId="77777777" w:rsidR="00EC60E9" w:rsidRPr="0095361E" w:rsidRDefault="00EC60E9" w:rsidP="00EC60E9">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 xml:space="preserve">10. W przypadku, gdy zgłaszana przemoc zagraża życiu lub zdrowiu małoletniemu, osoba pozyskująca taką wiedzę, jest obowiązana w trybie pilnym zawiadomić Policję.  </w:t>
      </w:r>
    </w:p>
    <w:p w14:paraId="15EF0B07" w14:textId="77777777" w:rsidR="00EC60E9" w:rsidRDefault="00EC60E9"/>
    <w:p w14:paraId="0719B1DA" w14:textId="77777777" w:rsidR="00594AE4" w:rsidRDefault="00594AE4"/>
    <w:p w14:paraId="3AD9C2D1" w14:textId="77777777" w:rsidR="00594AE4"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b/>
          <w:sz w:val="24"/>
          <w:szCs w:val="24"/>
        </w:rPr>
        <w:t xml:space="preserve">1.7. Wstępna ocena sytuacji osoby krzywdzonej. </w:t>
      </w:r>
    </w:p>
    <w:p w14:paraId="4F139880" w14:textId="77777777" w:rsidR="00594AE4" w:rsidRPr="0095361E" w:rsidRDefault="00594AE4" w:rsidP="00594AE4">
      <w:pPr>
        <w:spacing w:after="0" w:line="276" w:lineRule="auto"/>
        <w:jc w:val="both"/>
        <w:rPr>
          <w:rFonts w:asciiTheme="minorHAnsi" w:hAnsiTheme="minorHAnsi" w:cstheme="minorHAnsi"/>
          <w:b/>
          <w:sz w:val="24"/>
          <w:szCs w:val="24"/>
        </w:rPr>
      </w:pPr>
    </w:p>
    <w:p w14:paraId="3DCE58C4" w14:textId="77777777" w:rsidR="00594AE4" w:rsidRPr="0095361E"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sz w:val="24"/>
          <w:szCs w:val="24"/>
        </w:rPr>
        <w:t>1. W każdym przypadku zgłoszenia krzywdzenia lub podejrzenia krzywdzenia dzieck</w:t>
      </w:r>
      <w:r>
        <w:rPr>
          <w:rFonts w:asciiTheme="minorHAnsi" w:hAnsiTheme="minorHAnsi" w:cstheme="minorHAnsi"/>
          <w:sz w:val="24"/>
          <w:szCs w:val="24"/>
        </w:rPr>
        <w:t>a</w:t>
      </w:r>
      <w:r w:rsidRPr="0095361E">
        <w:rPr>
          <w:rFonts w:asciiTheme="minorHAnsi" w:hAnsiTheme="minorHAnsi" w:cstheme="minorHAnsi"/>
          <w:sz w:val="24"/>
          <w:szCs w:val="24"/>
        </w:rPr>
        <w:t xml:space="preserve">, dyrektor </w:t>
      </w:r>
      <w:r>
        <w:rPr>
          <w:rFonts w:asciiTheme="minorHAnsi" w:hAnsiTheme="minorHAnsi" w:cstheme="minorHAnsi"/>
          <w:sz w:val="24"/>
          <w:szCs w:val="24"/>
        </w:rPr>
        <w:t>Szkoły</w:t>
      </w:r>
      <w:r w:rsidRPr="0095361E">
        <w:rPr>
          <w:rFonts w:asciiTheme="minorHAnsi" w:hAnsiTheme="minorHAnsi" w:cstheme="minorHAnsi"/>
          <w:sz w:val="24"/>
          <w:szCs w:val="24"/>
        </w:rPr>
        <w:t xml:space="preserve"> powołuje Szkolny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zrachowaniach pozostałych członków rodziny wobec dziecka, relacjach jakie ma dziecko z osobą rodzica niekrzywdzącego, o osobach wspierających je, informacje o innych czynnikach towarzyszących przemocy – np. uzależnieniu od alkoholu rodziców.</w:t>
      </w:r>
    </w:p>
    <w:p w14:paraId="3030311E" w14:textId="77777777" w:rsidR="00594AE4" w:rsidRPr="0095361E"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sz w:val="24"/>
          <w:szCs w:val="24"/>
        </w:rPr>
        <w:t>2. W skład Szkolnego Zespołu Interwencyjnego wchodzą: pedagog szkolny, wychowawca, pedagog specjalny, pracownik zgłaszający podejrzenie stosowania przemocy.</w:t>
      </w:r>
    </w:p>
    <w:p w14:paraId="43D9248A" w14:textId="77777777" w:rsidR="00594AE4" w:rsidRPr="0095361E"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sz w:val="24"/>
          <w:szCs w:val="24"/>
        </w:rPr>
        <w:t>3. Zaleca się, by Zespół przeprowadził rozmowę z osobą krzywdzoną i osobą zgłaszającą podejrzenie lub krzywdzenie dziecka, a także z rodzicem /opiekunem „niekrzywdzącym”.</w:t>
      </w:r>
    </w:p>
    <w:p w14:paraId="7C5B9766" w14:textId="77777777" w:rsidR="00594AE4" w:rsidRPr="0095361E"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sz w:val="24"/>
          <w:szCs w:val="24"/>
        </w:rPr>
        <w:t xml:space="preserve">4. Wstępną diagnozę przeprowadza się z wykorzystaniem karty obserwacji i diagnozy, będącej załącznikiem 3, a w przypadku zaniedbania – kwestionariuszem diagnozującym oznaki zaniedbania – załącznik 5. </w:t>
      </w:r>
    </w:p>
    <w:p w14:paraId="60CC1904" w14:textId="77777777" w:rsidR="00594AE4" w:rsidRPr="0095361E"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sz w:val="24"/>
          <w:szCs w:val="24"/>
        </w:rPr>
        <w:t>5. W przypadku uwiarygodnienia podejrzenia stosowania przemocy lub stwierdzenia jej stosowania, pedagog szkolny wszczyna procedurę „Niebieskie Karty”.</w:t>
      </w:r>
    </w:p>
    <w:p w14:paraId="10E89D20" w14:textId="77777777" w:rsidR="00594AE4" w:rsidRPr="0095361E" w:rsidRDefault="00594AE4" w:rsidP="00594AE4">
      <w:pPr>
        <w:spacing w:after="0" w:line="276" w:lineRule="auto"/>
        <w:jc w:val="both"/>
        <w:rPr>
          <w:rFonts w:asciiTheme="minorHAnsi" w:hAnsiTheme="minorHAnsi" w:cstheme="minorHAnsi"/>
          <w:b/>
          <w:sz w:val="24"/>
          <w:szCs w:val="24"/>
        </w:rPr>
      </w:pPr>
      <w:r w:rsidRPr="0095361E">
        <w:rPr>
          <w:rFonts w:asciiTheme="minorHAnsi" w:hAnsiTheme="minorHAnsi" w:cstheme="minorHAnsi"/>
          <w:sz w:val="24"/>
          <w:szCs w:val="24"/>
        </w:rPr>
        <w:t>6.W przypadkach niewskazujących na wiarygodność zgłoszenia (pomówienie, konfabulacja, kłamstwo) – wychowawca klasy, pedagog szkolny i nauczyciele prowadzą wnikliwą obserwację małoletniego i w terminie 3 miesięcy od zgłoszenia ponownie w składzie, jak w pkt. 2 dokonują oceny sytuacji małoletniego.</w:t>
      </w:r>
    </w:p>
    <w:p w14:paraId="46E092F7" w14:textId="77777777" w:rsidR="00594AE4" w:rsidRPr="0095361E" w:rsidRDefault="00594AE4" w:rsidP="00594AE4">
      <w:pPr>
        <w:spacing w:after="0" w:line="276" w:lineRule="auto"/>
        <w:rPr>
          <w:rFonts w:asciiTheme="minorHAnsi" w:hAnsiTheme="minorHAnsi" w:cstheme="minorHAnsi"/>
          <w:noProof/>
          <w:sz w:val="24"/>
          <w:szCs w:val="24"/>
        </w:rPr>
      </w:pPr>
    </w:p>
    <w:p w14:paraId="3072EC5E" w14:textId="77777777" w:rsidR="00594AE4" w:rsidRDefault="00594AE4" w:rsidP="00594AE4">
      <w:pPr>
        <w:spacing w:after="0" w:line="276" w:lineRule="auto"/>
        <w:rPr>
          <w:rFonts w:asciiTheme="minorHAnsi" w:hAnsiTheme="minorHAnsi" w:cstheme="minorHAnsi"/>
          <w:b/>
          <w:noProof/>
          <w:sz w:val="24"/>
          <w:szCs w:val="24"/>
        </w:rPr>
      </w:pPr>
      <w:r w:rsidRPr="0095361E">
        <w:rPr>
          <w:rFonts w:asciiTheme="minorHAnsi" w:hAnsiTheme="minorHAnsi" w:cstheme="minorHAnsi"/>
          <w:b/>
          <w:noProof/>
          <w:sz w:val="24"/>
          <w:szCs w:val="24"/>
        </w:rPr>
        <w:t>1.8. Uzasadnienie do uruchomienia procedury „Niebieskiej Karty”</w:t>
      </w:r>
    </w:p>
    <w:p w14:paraId="43E2956F" w14:textId="77777777" w:rsidR="00594AE4" w:rsidRPr="0095361E" w:rsidRDefault="00594AE4" w:rsidP="00594AE4">
      <w:pPr>
        <w:spacing w:after="0" w:line="276" w:lineRule="auto"/>
        <w:rPr>
          <w:rFonts w:asciiTheme="minorHAnsi" w:hAnsiTheme="minorHAnsi" w:cstheme="minorHAnsi"/>
          <w:b/>
          <w:noProof/>
          <w:sz w:val="24"/>
          <w:szCs w:val="24"/>
        </w:rPr>
      </w:pPr>
    </w:p>
    <w:p w14:paraId="668BA182" w14:textId="77777777" w:rsidR="00594AE4" w:rsidRPr="0095361E" w:rsidRDefault="00594AE4" w:rsidP="00594AE4">
      <w:pPr>
        <w:pStyle w:val="Akapitzlist"/>
        <w:spacing w:after="0" w:line="276" w:lineRule="auto"/>
        <w:ind w:left="0"/>
        <w:jc w:val="both"/>
        <w:rPr>
          <w:rFonts w:asciiTheme="minorHAnsi" w:hAnsiTheme="minorHAnsi" w:cstheme="minorHAnsi"/>
          <w:sz w:val="24"/>
          <w:szCs w:val="24"/>
        </w:rPr>
      </w:pPr>
      <w:r w:rsidRPr="0095361E">
        <w:rPr>
          <w:rFonts w:asciiTheme="minorHAnsi" w:hAnsiTheme="minorHAnsi" w:cstheme="minorHAnsi"/>
          <w:sz w:val="24"/>
          <w:szCs w:val="24"/>
        </w:rPr>
        <w:t xml:space="preserve">Ustawa o przeciwdziałaniu przemocy domowej oraz rozporządzenie w sprawie procedury „Niebieskie Karty” z jednej strony nakłada na pracowników oświaty obowiązek reagowania w </w:t>
      </w:r>
      <w:r w:rsidRPr="0095361E">
        <w:rPr>
          <w:rFonts w:asciiTheme="minorHAnsi" w:hAnsiTheme="minorHAnsi" w:cstheme="minorHAnsi"/>
          <w:sz w:val="24"/>
          <w:szCs w:val="24"/>
        </w:rPr>
        <w:lastRenderedPageBreak/>
        <w:t xml:space="preserve">każdej sytuacji podejrzenia przemocy wobec dziecka. Z drugiej zaś daje możliwość skutecznej interdyscyplinarnej współpracy na rzecz pomocy i ochrony dziecka i jego rodziny. Uruchamiając procedurę „Niebieskie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14:paraId="15BFDE6F" w14:textId="77777777" w:rsidR="00594AE4" w:rsidRPr="0095361E" w:rsidRDefault="00594AE4" w:rsidP="00594AE4">
      <w:pPr>
        <w:pStyle w:val="Akapitzlist"/>
        <w:spacing w:after="0" w:line="276" w:lineRule="auto"/>
        <w:ind w:left="0"/>
        <w:jc w:val="both"/>
        <w:rPr>
          <w:rFonts w:asciiTheme="minorHAnsi" w:hAnsiTheme="minorHAnsi" w:cstheme="minorHAnsi"/>
          <w:sz w:val="24"/>
          <w:szCs w:val="24"/>
        </w:rPr>
      </w:pPr>
      <w:r w:rsidRPr="0095361E">
        <w:rPr>
          <w:rFonts w:asciiTheme="minorHAnsi" w:hAnsiTheme="minorHAnsi" w:cstheme="minorHAnsi"/>
          <w:sz w:val="24"/>
          <w:szCs w:val="24"/>
        </w:rPr>
        <w:t>- wymiany informacji na temat dziecka i jego rodziny z innymi profesjonalistami,</w:t>
      </w:r>
    </w:p>
    <w:p w14:paraId="7CC4F281" w14:textId="77777777" w:rsidR="00594AE4" w:rsidRPr="0095361E" w:rsidRDefault="00594AE4" w:rsidP="00594AE4">
      <w:pPr>
        <w:pStyle w:val="Akapitzlist"/>
        <w:spacing w:after="0" w:line="276" w:lineRule="auto"/>
        <w:ind w:left="0"/>
        <w:jc w:val="both"/>
        <w:rPr>
          <w:rFonts w:asciiTheme="minorHAnsi" w:hAnsiTheme="minorHAnsi" w:cstheme="minorHAnsi"/>
          <w:sz w:val="24"/>
          <w:szCs w:val="24"/>
        </w:rPr>
      </w:pPr>
      <w:r w:rsidRPr="0095361E">
        <w:rPr>
          <w:rFonts w:asciiTheme="minorHAnsi" w:hAnsiTheme="minorHAnsi" w:cstheme="minorHAnsi"/>
          <w:sz w:val="24"/>
          <w:szCs w:val="24"/>
        </w:rPr>
        <w:t>- podziału zadań mających na celu diagnozę sytuacji w rodzinie, ochronę dziecka i monitorowanie jego sytuacji między przedstawicieli poszczególnych służb,</w:t>
      </w:r>
    </w:p>
    <w:p w14:paraId="2A98492F" w14:textId="77777777" w:rsidR="00594AE4" w:rsidRPr="0095361E" w:rsidRDefault="00594AE4" w:rsidP="00594AE4">
      <w:pPr>
        <w:pStyle w:val="Akapitzlist"/>
        <w:spacing w:after="0" w:line="276" w:lineRule="auto"/>
        <w:ind w:left="0"/>
        <w:jc w:val="both"/>
        <w:rPr>
          <w:rFonts w:asciiTheme="minorHAnsi" w:hAnsiTheme="minorHAnsi" w:cstheme="minorHAnsi"/>
          <w:sz w:val="24"/>
          <w:szCs w:val="24"/>
        </w:rPr>
      </w:pPr>
      <w:r w:rsidRPr="0095361E">
        <w:rPr>
          <w:rFonts w:asciiTheme="minorHAnsi" w:hAnsiTheme="minorHAnsi" w:cstheme="minorHAnsi"/>
          <w:sz w:val="24"/>
          <w:szCs w:val="24"/>
        </w:rPr>
        <w:t>- podejmowania decyzji o ewentualnej interwencji prawnej wspólnie z innymi profesjonalistami w grupie roboczej,</w:t>
      </w:r>
    </w:p>
    <w:p w14:paraId="2F3C4F8A" w14:textId="77777777" w:rsidR="00594AE4" w:rsidRPr="0095361E" w:rsidRDefault="00594AE4" w:rsidP="00594AE4">
      <w:pPr>
        <w:pStyle w:val="Akapitzlist"/>
        <w:spacing w:after="0" w:line="276" w:lineRule="auto"/>
        <w:ind w:left="0"/>
        <w:jc w:val="both"/>
        <w:rPr>
          <w:rFonts w:asciiTheme="minorHAnsi" w:hAnsiTheme="minorHAnsi" w:cstheme="minorHAnsi"/>
          <w:sz w:val="24"/>
          <w:szCs w:val="24"/>
        </w:rPr>
      </w:pPr>
      <w:r w:rsidRPr="0095361E">
        <w:rPr>
          <w:rFonts w:asciiTheme="minorHAnsi" w:hAnsiTheme="minorHAnsi" w:cstheme="minorHAnsi"/>
          <w:sz w:val="24"/>
          <w:szCs w:val="24"/>
        </w:rPr>
        <w:t>- wzajemnego wsparcia w pracy z dzieckiem i jego rodziną.</w:t>
      </w:r>
    </w:p>
    <w:p w14:paraId="37C43534" w14:textId="77777777" w:rsidR="00594AE4" w:rsidRPr="0095361E" w:rsidRDefault="00594AE4" w:rsidP="00594AE4">
      <w:pPr>
        <w:pStyle w:val="Akapitzlist"/>
        <w:spacing w:after="0" w:line="276" w:lineRule="auto"/>
        <w:ind w:left="0"/>
        <w:jc w:val="both"/>
        <w:rPr>
          <w:rFonts w:asciiTheme="minorHAnsi" w:hAnsiTheme="minorHAnsi" w:cstheme="minorHAnsi"/>
          <w:sz w:val="24"/>
          <w:szCs w:val="24"/>
        </w:rPr>
      </w:pPr>
    </w:p>
    <w:p w14:paraId="7D39DE15" w14:textId="77777777" w:rsidR="00594AE4" w:rsidRPr="0095361E" w:rsidRDefault="00594AE4" w:rsidP="00594AE4">
      <w:pPr>
        <w:pStyle w:val="Akapitzlist"/>
        <w:spacing w:after="0" w:line="276" w:lineRule="auto"/>
        <w:ind w:left="0"/>
        <w:jc w:val="both"/>
        <w:rPr>
          <w:rFonts w:asciiTheme="minorHAnsi" w:hAnsiTheme="minorHAnsi" w:cstheme="minorHAnsi"/>
          <w:b/>
          <w:sz w:val="24"/>
          <w:szCs w:val="24"/>
        </w:rPr>
      </w:pPr>
      <w:r w:rsidRPr="0095361E">
        <w:rPr>
          <w:rFonts w:asciiTheme="minorHAnsi" w:hAnsiTheme="minorHAnsi" w:cstheme="minorHAnsi"/>
          <w:b/>
          <w:sz w:val="24"/>
          <w:szCs w:val="24"/>
        </w:rPr>
        <w:t xml:space="preserve">1.9. Procedura „Niebieskiej Karty” </w:t>
      </w:r>
    </w:p>
    <w:p w14:paraId="3009D5CC" w14:textId="77777777" w:rsidR="00594AE4" w:rsidRPr="0095361E" w:rsidRDefault="00594AE4" w:rsidP="00594AE4">
      <w:pPr>
        <w:pStyle w:val="Akapitzlist"/>
        <w:spacing w:after="0" w:line="276" w:lineRule="auto"/>
        <w:ind w:left="0"/>
        <w:jc w:val="both"/>
        <w:rPr>
          <w:rFonts w:asciiTheme="minorHAnsi" w:hAnsiTheme="minorHAnsi" w:cstheme="minorHAnsi"/>
          <w:b/>
          <w:sz w:val="24"/>
          <w:szCs w:val="24"/>
        </w:rPr>
      </w:pPr>
    </w:p>
    <w:p w14:paraId="045BCADB"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b/>
          <w:bCs/>
          <w:sz w:val="24"/>
          <w:szCs w:val="24"/>
        </w:rPr>
        <w:t>Cel procedury:</w:t>
      </w:r>
    </w:p>
    <w:p w14:paraId="5081DB92" w14:textId="77777777" w:rsidR="00594AE4" w:rsidRPr="0095361E" w:rsidRDefault="00594AE4" w:rsidP="00594AE4">
      <w:pPr>
        <w:spacing w:after="0" w:line="276" w:lineRule="auto"/>
        <w:jc w:val="both"/>
        <w:rPr>
          <w:rFonts w:asciiTheme="minorHAnsi" w:hAnsiTheme="minorHAnsi" w:cstheme="minorHAnsi"/>
          <w:sz w:val="24"/>
          <w:szCs w:val="24"/>
        </w:rPr>
      </w:pPr>
      <w:r w:rsidRPr="0095361E">
        <w:rPr>
          <w:rFonts w:asciiTheme="minorHAnsi" w:hAnsiTheme="minorHAnsi" w:cstheme="minorHAnsi"/>
          <w:sz w:val="24"/>
          <w:szCs w:val="24"/>
        </w:rPr>
        <w:t>Celem niniejszej procedury jest wskazanie zasad postępowania nauczycieli i dyrektora placówki w przypadku stwierdzenia krzywdzenia dziecka lub uzasadnionego podejrzenia krzywdzenia.</w:t>
      </w:r>
    </w:p>
    <w:p w14:paraId="20D149BB" w14:textId="77777777" w:rsidR="00594AE4" w:rsidRPr="0095361E" w:rsidRDefault="00594AE4" w:rsidP="00594AE4">
      <w:pPr>
        <w:spacing w:after="0" w:line="276" w:lineRule="auto"/>
        <w:jc w:val="both"/>
        <w:rPr>
          <w:rFonts w:asciiTheme="minorHAnsi" w:hAnsiTheme="minorHAnsi" w:cstheme="minorHAnsi"/>
          <w:sz w:val="24"/>
          <w:szCs w:val="24"/>
        </w:rPr>
      </w:pPr>
    </w:p>
    <w:p w14:paraId="18064EAC"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b/>
          <w:bCs/>
          <w:sz w:val="24"/>
          <w:szCs w:val="24"/>
        </w:rPr>
        <w:t>Zakres procedury i ogólne zasady jej stosowania</w:t>
      </w:r>
    </w:p>
    <w:p w14:paraId="4504D7C1"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1. Procedura postępowania „Niebieskie Karty” obowiązuje wszystkich pracowników</w:t>
      </w:r>
      <w:r>
        <w:rPr>
          <w:rFonts w:asciiTheme="minorHAnsi" w:hAnsiTheme="minorHAnsi" w:cstheme="minorHAnsi"/>
          <w:sz w:val="24"/>
          <w:szCs w:val="24"/>
        </w:rPr>
        <w:t xml:space="preserve"> </w:t>
      </w:r>
      <w:r w:rsidRPr="0095361E">
        <w:rPr>
          <w:rFonts w:asciiTheme="minorHAnsi" w:hAnsiTheme="minorHAnsi" w:cstheme="minorHAnsi"/>
          <w:sz w:val="24"/>
          <w:szCs w:val="24"/>
        </w:rPr>
        <w:t xml:space="preserve">zatrudnionych w </w:t>
      </w:r>
      <w:r w:rsidRPr="005B0E65">
        <w:rPr>
          <w:rFonts w:asciiTheme="minorHAnsi" w:hAnsiTheme="minorHAnsi" w:cstheme="minorHAnsi"/>
          <w:noProof/>
          <w:sz w:val="24"/>
          <w:szCs w:val="24"/>
        </w:rPr>
        <w:t>Szkole Podstawowej Stowarzyszenia „Złoty Potok” w Łące Prudnickiej</w:t>
      </w:r>
      <w:r w:rsidRPr="005B0E65">
        <w:rPr>
          <w:rFonts w:asciiTheme="minorHAnsi" w:hAnsiTheme="minorHAnsi" w:cstheme="minorHAnsi"/>
        </w:rPr>
        <w:t xml:space="preserve">. </w:t>
      </w:r>
    </w:p>
    <w:p w14:paraId="65D5D496"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2. Nadzór nad stosowaniem procedury sprawuje dyrektor Zespołu.</w:t>
      </w:r>
    </w:p>
    <w:p w14:paraId="574977A6"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3. Dyrektor </w:t>
      </w:r>
      <w:r>
        <w:rPr>
          <w:rFonts w:asciiTheme="minorHAnsi" w:hAnsiTheme="minorHAnsi" w:cstheme="minorHAnsi"/>
          <w:sz w:val="24"/>
          <w:szCs w:val="24"/>
        </w:rPr>
        <w:t>Szkoły</w:t>
      </w:r>
      <w:r w:rsidRPr="0095361E">
        <w:rPr>
          <w:rFonts w:asciiTheme="minorHAnsi" w:hAnsiTheme="minorHAnsi" w:cstheme="minorHAnsi"/>
          <w:sz w:val="24"/>
          <w:szCs w:val="24"/>
        </w:rPr>
        <w:t xml:space="preserve"> udziela wsparcia i pomocy osobom bezpośrednio zaangażowanym w proces pomocy ofierze przemocy domowej, w tym prawnej i organizacyjnej.</w:t>
      </w:r>
    </w:p>
    <w:p w14:paraId="3880107E"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4. Koordynatorem pomocy dziecku krzywdzonemu jest pedagog szkolny. W sytuacji prowadzenia dużej liczby przypadków lub ich złożoności i wielu działań, dyrektor może zadanie koordynacji kolejnych powierzyć innej osobie, przy czym nadal pozostają one w ogólnym rejestrze prowadzonym przez pedagoga.</w:t>
      </w:r>
    </w:p>
    <w:p w14:paraId="24058EE9"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5. Zasadą udzielania pomocy dziecku krzywdzonemu przez placówkę jest interdyscyplinarna współpraca zespołowa ograniczona do osób pracujących z dzieckiem. </w:t>
      </w:r>
    </w:p>
    <w:p w14:paraId="04485205"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6. Druki i formularze „Niebieskiej Karty – A” i „Niebieskiej Karty – B” znajdują się w sekretariacie </w:t>
      </w:r>
      <w:r>
        <w:rPr>
          <w:rFonts w:asciiTheme="minorHAnsi" w:hAnsiTheme="minorHAnsi" w:cstheme="minorHAnsi"/>
          <w:sz w:val="24"/>
          <w:szCs w:val="24"/>
        </w:rPr>
        <w:t>Szkoły</w:t>
      </w:r>
      <w:r w:rsidRPr="0095361E">
        <w:rPr>
          <w:rFonts w:asciiTheme="minorHAnsi" w:hAnsiTheme="minorHAnsi" w:cstheme="minorHAnsi"/>
          <w:sz w:val="24"/>
          <w:szCs w:val="24"/>
        </w:rPr>
        <w:t xml:space="preserve"> oraz u pedagoga.</w:t>
      </w:r>
    </w:p>
    <w:p w14:paraId="657F4755"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7. Rejestr wszczętych procedur „Niebieskie Karty” prowadzi sekretariat </w:t>
      </w:r>
      <w:r>
        <w:rPr>
          <w:rFonts w:asciiTheme="minorHAnsi" w:hAnsiTheme="minorHAnsi" w:cstheme="minorHAnsi"/>
          <w:sz w:val="24"/>
          <w:szCs w:val="24"/>
        </w:rPr>
        <w:t>Szkoły</w:t>
      </w:r>
      <w:r w:rsidRPr="0095361E">
        <w:rPr>
          <w:rFonts w:asciiTheme="minorHAnsi" w:hAnsiTheme="minorHAnsi" w:cstheme="minorHAnsi"/>
          <w:sz w:val="24"/>
          <w:szCs w:val="24"/>
        </w:rPr>
        <w:t xml:space="preserve">, zgodnie z zasadami określonymi w Instrukcji Kancelaryjnej. </w:t>
      </w:r>
    </w:p>
    <w:p w14:paraId="5EE06696"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8. Wgląd w dokumentację wszczętych procedur posiadają wyłącznie osoby upoważnione imiennie przez dyrektora </w:t>
      </w:r>
      <w:r>
        <w:rPr>
          <w:rFonts w:asciiTheme="minorHAnsi" w:hAnsiTheme="minorHAnsi" w:cstheme="minorHAnsi"/>
          <w:sz w:val="24"/>
          <w:szCs w:val="24"/>
        </w:rPr>
        <w:t>Szkoły</w:t>
      </w:r>
      <w:r w:rsidRPr="0095361E">
        <w:rPr>
          <w:rFonts w:asciiTheme="minorHAnsi" w:hAnsiTheme="minorHAnsi" w:cstheme="minorHAnsi"/>
          <w:sz w:val="24"/>
          <w:szCs w:val="24"/>
        </w:rPr>
        <w:t>.</w:t>
      </w:r>
    </w:p>
    <w:p w14:paraId="61CC791C"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lastRenderedPageBreak/>
        <w:t>9. Upoważnione osoby do wglądu w dokumentację wszczętych procedur „Niebieskie Karty” są zobowiązane do złożenia oświadczenia o zachowaniu poufności informacji i danych osobowych umieszczanych w dokumentach załącznik 2.</w:t>
      </w:r>
    </w:p>
    <w:p w14:paraId="7C4F013B"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10. Dokumentację związaną ze wszczętymi procedurami „Niebieskiej Karty” prowadzi </w:t>
      </w:r>
      <w:r w:rsidRPr="0095361E">
        <w:rPr>
          <w:rFonts w:asciiTheme="minorHAnsi" w:hAnsiTheme="minorHAnsi" w:cstheme="minorHAnsi"/>
          <w:sz w:val="24"/>
          <w:szCs w:val="24"/>
        </w:rPr>
        <w:br/>
        <w:t>i przechowuje pedagog szkolny.</w:t>
      </w:r>
    </w:p>
    <w:p w14:paraId="7DEF415F"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11. Po zakończeniu sprawy, pedagog szkolny przekazuje teczkę z dokumentacją do sekretariatu </w:t>
      </w:r>
      <w:r>
        <w:rPr>
          <w:rFonts w:asciiTheme="minorHAnsi" w:hAnsiTheme="minorHAnsi" w:cstheme="minorHAnsi"/>
          <w:sz w:val="24"/>
          <w:szCs w:val="24"/>
        </w:rPr>
        <w:t>S</w:t>
      </w:r>
      <w:r w:rsidRPr="0095361E">
        <w:rPr>
          <w:rFonts w:asciiTheme="minorHAnsi" w:hAnsiTheme="minorHAnsi" w:cstheme="minorHAnsi"/>
          <w:sz w:val="24"/>
          <w:szCs w:val="24"/>
        </w:rPr>
        <w:t>zkoły.</w:t>
      </w:r>
    </w:p>
    <w:p w14:paraId="5EABCCFA" w14:textId="77777777" w:rsidR="00594AE4" w:rsidRPr="0095361E" w:rsidRDefault="00594AE4" w:rsidP="00594AE4">
      <w:pPr>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12. Archiwizacja dokumentacji odbywa się na zasadach określonych w Instrukcji Archiwalnej.</w:t>
      </w:r>
    </w:p>
    <w:p w14:paraId="7FE36936" w14:textId="77777777" w:rsidR="00594AE4" w:rsidRPr="0095361E" w:rsidRDefault="00594AE4" w:rsidP="00594AE4">
      <w:pPr>
        <w:tabs>
          <w:tab w:val="left" w:pos="284"/>
        </w:tabs>
        <w:spacing w:after="0" w:line="276" w:lineRule="auto"/>
        <w:rPr>
          <w:rFonts w:asciiTheme="minorHAnsi" w:hAnsiTheme="minorHAnsi" w:cstheme="minorHAnsi"/>
          <w:kern w:val="0"/>
          <w:sz w:val="24"/>
          <w:szCs w:val="24"/>
        </w:rPr>
      </w:pPr>
    </w:p>
    <w:p w14:paraId="52482704"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hAnsiTheme="minorHAnsi" w:cstheme="minorHAnsi"/>
          <w:b/>
          <w:bCs/>
          <w:sz w:val="24"/>
          <w:szCs w:val="24"/>
        </w:rPr>
        <w:t>Wszczęcie procedury „Niebieskie Karty”</w:t>
      </w:r>
    </w:p>
    <w:p w14:paraId="350D9B99"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1. Wszczęcie procedury „Niebieskie Karty” następuje z chwilą wypełnienia formularza Karty – „A” w przypadku powzięcia, w toku prowadzonych czynności służbowych lub zawodowych, podejrzenia stosowania przemocy wobec małoletnich lub w wyniku zgłoszenia dokonanego przez członka rodziny lub przez osobę będącą świadkiem przemocy w rodzinie.</w:t>
      </w:r>
    </w:p>
    <w:p w14:paraId="6616F992"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2. Do wszczęcie procedury „Niebieskie Karty” nie jest wymagana zgoda osoby doznającej przemocy. </w:t>
      </w:r>
    </w:p>
    <w:p w14:paraId="1A7150B3"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 xml:space="preserve">3. Do wszczęcia procedury „Niebieskiej Karty” nie jest wymagany uprzedni kontakt </w:t>
      </w:r>
      <w:r w:rsidRPr="0095361E">
        <w:rPr>
          <w:rFonts w:asciiTheme="minorHAnsi" w:hAnsiTheme="minorHAnsi" w:cstheme="minorHAnsi"/>
          <w:sz w:val="24"/>
          <w:szCs w:val="24"/>
        </w:rPr>
        <w:br/>
        <w:t>z osobą stosującą przemoc domową ani obecność tej osoby w czasie wypełniania kwestionariusza.</w:t>
      </w:r>
    </w:p>
    <w:p w14:paraId="0831A3C5"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hAnsiTheme="minorHAnsi" w:cstheme="minorHAnsi"/>
          <w:sz w:val="24"/>
          <w:szCs w:val="24"/>
        </w:rPr>
        <w:t>4. Pedagog szkolny lub inna osoba wszczynając procedurę „Niebieskie Karty” ma prawo wykorzystać informacje zawarte we wstępnej diagnozie oceny sytuacji dziecka – załącznik 3, a także przeprowadzić rozmowę z małoletnim.</w:t>
      </w:r>
    </w:p>
    <w:p w14:paraId="73646DA4"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sz w:val="24"/>
          <w:szCs w:val="24"/>
          <w:lang w:eastAsia="pl-PL"/>
        </w:rPr>
        <w:t xml:space="preserve">5. Rozmowę z osobą, co do której istnieje podejrzenie, że jest dotknięta przemocą </w:t>
      </w:r>
      <w:r w:rsidRPr="0095361E">
        <w:rPr>
          <w:rFonts w:asciiTheme="minorHAnsi" w:eastAsia="Times New Roman" w:hAnsiTheme="minorHAnsi" w:cstheme="minorHAnsi"/>
          <w:sz w:val="24"/>
          <w:szCs w:val="24"/>
          <w:lang w:eastAsia="pl-PL"/>
        </w:rPr>
        <w:br/>
        <w:t xml:space="preserve">w rodzinie, przeprowadza się w warunkach gwarantujących swobodę wypowiedzi </w:t>
      </w:r>
      <w:r w:rsidRPr="0095361E">
        <w:rPr>
          <w:rFonts w:asciiTheme="minorHAnsi" w:eastAsia="Times New Roman" w:hAnsiTheme="minorHAnsi" w:cstheme="minorHAnsi"/>
          <w:sz w:val="24"/>
          <w:szCs w:val="24"/>
          <w:lang w:eastAsia="pl-PL"/>
        </w:rPr>
        <w:br/>
        <w:t>i poszanowanie godności tej osoby oraz zapewniających jej bezpieczeństwo.</w:t>
      </w:r>
    </w:p>
    <w:p w14:paraId="6ECF2BCE"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sz w:val="24"/>
          <w:szCs w:val="24"/>
          <w:lang w:eastAsia="pl-PL"/>
        </w:rPr>
        <w:t>6. 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1CD06829"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sz w:val="24"/>
          <w:szCs w:val="24"/>
          <w:lang w:eastAsia="pl-PL"/>
        </w:rPr>
        <w:t>7. Żaden z formularzy „Niebieskich Kart” nie wymaga podpisu osoby podejrzanej o doznawanie czy stosowanie przemocy domowej.</w:t>
      </w:r>
    </w:p>
    <w:p w14:paraId="0238BD26" w14:textId="77777777" w:rsidR="00594AE4" w:rsidRPr="0095361E" w:rsidRDefault="00594AE4" w:rsidP="00594AE4">
      <w:pPr>
        <w:tabs>
          <w:tab w:val="left" w:pos="284"/>
        </w:tabs>
        <w:spacing w:after="0" w:line="276" w:lineRule="auto"/>
        <w:rPr>
          <w:rFonts w:asciiTheme="minorHAnsi" w:eastAsia="Times New Roman" w:hAnsiTheme="minorHAnsi" w:cstheme="minorHAnsi"/>
          <w:kern w:val="0"/>
          <w:sz w:val="24"/>
          <w:szCs w:val="24"/>
          <w:lang w:eastAsia="pl-PL"/>
        </w:rPr>
      </w:pPr>
      <w:r w:rsidRPr="0095361E">
        <w:rPr>
          <w:rFonts w:asciiTheme="minorHAnsi" w:eastAsia="Times New Roman" w:hAnsiTheme="minorHAnsi" w:cstheme="minorHAnsi"/>
          <w:kern w:val="0"/>
          <w:sz w:val="24"/>
          <w:szCs w:val="24"/>
          <w:lang w:eastAsia="pl-PL"/>
        </w:rPr>
        <w:t xml:space="preserve">8. Po wypełnieniu karty – „A”, osoba dotknięta przemocą domową w rodzinie - rodzic, opiekun prawny lub faktyczny, osoba, która zgłosiła podejrzenie stosowania przemocy w rodzinie otrzymuje wypełniony formularz Karty – B. </w:t>
      </w:r>
    </w:p>
    <w:p w14:paraId="55BCFC85"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kern w:val="0"/>
          <w:sz w:val="24"/>
          <w:szCs w:val="24"/>
          <w:lang w:eastAsia="pl-PL"/>
        </w:rPr>
        <w:t xml:space="preserve">9. Formularz „B” jest dokumentem dla osób pokrzywdzonych, zawierającym definicję przemocy, praw człowieka, informację o miejscach, gdzie można uzyskać pomoc. </w:t>
      </w:r>
    </w:p>
    <w:p w14:paraId="4E30707B"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kern w:val="0"/>
          <w:sz w:val="24"/>
          <w:szCs w:val="24"/>
          <w:lang w:eastAsia="pl-PL"/>
        </w:rPr>
        <w:t>10. Formularza „B” nie przekazuje się osobie podejrzanej o stosowanie przemocy domowej.</w:t>
      </w:r>
    </w:p>
    <w:p w14:paraId="3357FA52"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kern w:val="0"/>
          <w:sz w:val="24"/>
          <w:szCs w:val="24"/>
          <w:lang w:eastAsia="pl-PL"/>
        </w:rPr>
        <w:t xml:space="preserve">11. Wypełniony formularz – „Niebieska Karta – A” niezwłocznie, nie później niż w terminie 5 dni od wszczęcia procedury, przekazuje się do zespołu interdyscyplinarnego. </w:t>
      </w:r>
    </w:p>
    <w:p w14:paraId="512AFB3F" w14:textId="77777777" w:rsidR="00594AE4" w:rsidRPr="0095361E" w:rsidRDefault="00594AE4" w:rsidP="00594AE4">
      <w:pPr>
        <w:tabs>
          <w:tab w:val="left" w:pos="284"/>
        </w:tabs>
        <w:spacing w:after="0" w:line="276" w:lineRule="auto"/>
        <w:rPr>
          <w:rFonts w:asciiTheme="minorHAnsi" w:hAnsiTheme="minorHAnsi" w:cstheme="minorHAnsi"/>
          <w:b/>
          <w:bCs/>
          <w:sz w:val="24"/>
          <w:szCs w:val="24"/>
        </w:rPr>
      </w:pPr>
      <w:r w:rsidRPr="0095361E">
        <w:rPr>
          <w:rFonts w:asciiTheme="minorHAnsi" w:eastAsia="Times New Roman" w:hAnsiTheme="minorHAnsi" w:cstheme="minorHAnsi"/>
          <w:kern w:val="0"/>
          <w:sz w:val="24"/>
          <w:szCs w:val="24"/>
          <w:lang w:eastAsia="pl-PL"/>
        </w:rPr>
        <w:lastRenderedPageBreak/>
        <w:t xml:space="preserve">12. Osoba upoważnioną do przekazania formularza jest pedagog szkolny. Pedagog zawiadamia dyrektora </w:t>
      </w:r>
      <w:r>
        <w:rPr>
          <w:rFonts w:asciiTheme="minorHAnsi" w:eastAsia="Times New Roman" w:hAnsiTheme="minorHAnsi" w:cstheme="minorHAnsi"/>
          <w:kern w:val="0"/>
          <w:sz w:val="24"/>
          <w:szCs w:val="24"/>
          <w:lang w:eastAsia="pl-PL"/>
        </w:rPr>
        <w:t>Szkoły</w:t>
      </w:r>
      <w:r w:rsidRPr="0095361E">
        <w:rPr>
          <w:rFonts w:asciiTheme="minorHAnsi" w:eastAsia="Times New Roman" w:hAnsiTheme="minorHAnsi" w:cstheme="minorHAnsi"/>
          <w:kern w:val="0"/>
          <w:sz w:val="24"/>
          <w:szCs w:val="24"/>
          <w:lang w:eastAsia="pl-PL"/>
        </w:rPr>
        <w:t xml:space="preserve"> o podjętej decyzji i fakcie przekazania formularza do zespołu interdyscyplinarnego.</w:t>
      </w:r>
    </w:p>
    <w:p w14:paraId="78F58975" w14:textId="77777777" w:rsidR="00594AE4" w:rsidRPr="0095361E" w:rsidRDefault="00594AE4" w:rsidP="00594AE4">
      <w:pPr>
        <w:tabs>
          <w:tab w:val="left" w:pos="284"/>
        </w:tabs>
        <w:spacing w:after="0" w:line="276" w:lineRule="auto"/>
        <w:rPr>
          <w:rFonts w:asciiTheme="minorHAnsi" w:eastAsia="Times New Roman" w:hAnsiTheme="minorHAnsi" w:cstheme="minorHAnsi"/>
          <w:kern w:val="0"/>
          <w:sz w:val="24"/>
          <w:szCs w:val="24"/>
          <w:lang w:eastAsia="pl-PL"/>
        </w:rPr>
      </w:pPr>
      <w:r w:rsidRPr="0095361E">
        <w:rPr>
          <w:rFonts w:asciiTheme="minorHAnsi" w:eastAsia="Times New Roman" w:hAnsiTheme="minorHAnsi" w:cstheme="minorHAnsi"/>
          <w:kern w:val="0"/>
          <w:sz w:val="24"/>
          <w:szCs w:val="24"/>
          <w:lang w:eastAsia="pl-PL"/>
        </w:rPr>
        <w:t>13. Wypełnienie formularza „A” nie zwalnia z obowiązku podjęcia działań interwencyjnych zapewniających bezpieczeństwo osobie doznającej przemocy.</w:t>
      </w:r>
    </w:p>
    <w:p w14:paraId="4ED0C9C7" w14:textId="77777777" w:rsidR="00594AE4" w:rsidRDefault="00594AE4"/>
    <w:sectPr w:rsidR="00594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417B" w14:textId="77777777" w:rsidR="0080240A" w:rsidRDefault="0080240A" w:rsidP="00EC60E9">
      <w:pPr>
        <w:spacing w:after="0" w:line="240" w:lineRule="auto"/>
      </w:pPr>
      <w:r>
        <w:separator/>
      </w:r>
    </w:p>
  </w:endnote>
  <w:endnote w:type="continuationSeparator" w:id="0">
    <w:p w14:paraId="48E06916" w14:textId="77777777" w:rsidR="0080240A" w:rsidRDefault="0080240A" w:rsidP="00EC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D93D" w14:textId="77777777" w:rsidR="0080240A" w:rsidRDefault="0080240A" w:rsidP="00EC60E9">
      <w:pPr>
        <w:spacing w:after="0" w:line="240" w:lineRule="auto"/>
      </w:pPr>
      <w:r>
        <w:separator/>
      </w:r>
    </w:p>
  </w:footnote>
  <w:footnote w:type="continuationSeparator" w:id="0">
    <w:p w14:paraId="52AE1E7E" w14:textId="77777777" w:rsidR="0080240A" w:rsidRDefault="0080240A" w:rsidP="00EC60E9">
      <w:pPr>
        <w:spacing w:after="0" w:line="240" w:lineRule="auto"/>
      </w:pPr>
      <w:r>
        <w:continuationSeparator/>
      </w:r>
    </w:p>
  </w:footnote>
  <w:footnote w:id="1">
    <w:p w14:paraId="4E0D1946" w14:textId="77777777" w:rsidR="00EC60E9" w:rsidRDefault="00EC60E9" w:rsidP="00EC60E9">
      <w:pPr>
        <w:pStyle w:val="Tekstprzypisudolnego"/>
      </w:pPr>
      <w:r>
        <w:rPr>
          <w:rStyle w:val="Odwoanieprzypisudolnego"/>
        </w:rPr>
        <w:footnoteRef/>
      </w:r>
      <w:r>
        <w:t xml:space="preserve"> Za definicją Amerykańskiego Stowarzyszenia Profesjonalistów Przeciwdziałających Krzywdzeniu Dzieci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D1A"/>
    <w:multiLevelType w:val="multilevel"/>
    <w:tmpl w:val="BD505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B0B99"/>
    <w:multiLevelType w:val="multilevel"/>
    <w:tmpl w:val="42AE89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7597572">
    <w:abstractNumId w:val="0"/>
  </w:num>
  <w:num w:numId="2" w16cid:durableId="116381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E9"/>
    <w:rsid w:val="00026D3C"/>
    <w:rsid w:val="00195EBB"/>
    <w:rsid w:val="00594AE4"/>
    <w:rsid w:val="0080240A"/>
    <w:rsid w:val="008C27DE"/>
    <w:rsid w:val="00EC6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05E3"/>
  <w15:chartTrackingRefBased/>
  <w15:docId w15:val="{9DF0C676-A26C-40F2-957E-D7BBD602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60E9"/>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C60E9"/>
    <w:pPr>
      <w:ind w:left="720"/>
      <w:contextualSpacing/>
    </w:pPr>
    <w:rPr>
      <w:kern w:val="0"/>
    </w:rPr>
  </w:style>
  <w:style w:type="character" w:customStyle="1" w:styleId="AkapitzlistZnak">
    <w:name w:val="Akapit z listą Znak"/>
    <w:link w:val="Akapitzlist"/>
    <w:uiPriority w:val="34"/>
    <w:rsid w:val="00EC60E9"/>
    <w:rPr>
      <w:rFonts w:ascii="Calibri" w:eastAsia="Calibri" w:hAnsi="Calibri" w:cs="Times New Roman"/>
      <w:kern w:val="0"/>
      <w14:ligatures w14:val="none"/>
    </w:rPr>
  </w:style>
  <w:style w:type="character" w:customStyle="1" w:styleId="hgkelc">
    <w:name w:val="hgkelc"/>
    <w:basedOn w:val="Domylnaczcionkaakapitu"/>
    <w:rsid w:val="00EC60E9"/>
  </w:style>
  <w:style w:type="paragraph" w:styleId="Tekstprzypisudolnego">
    <w:name w:val="footnote text"/>
    <w:basedOn w:val="Normalny"/>
    <w:link w:val="TekstprzypisudolnegoZnak"/>
    <w:uiPriority w:val="99"/>
    <w:semiHidden/>
    <w:unhideWhenUsed/>
    <w:rsid w:val="00EC60E9"/>
    <w:rPr>
      <w:sz w:val="20"/>
      <w:szCs w:val="20"/>
    </w:rPr>
  </w:style>
  <w:style w:type="character" w:customStyle="1" w:styleId="TekstprzypisudolnegoZnak">
    <w:name w:val="Tekst przypisu dolnego Znak"/>
    <w:basedOn w:val="Domylnaczcionkaakapitu"/>
    <w:link w:val="Tekstprzypisudolnego"/>
    <w:uiPriority w:val="99"/>
    <w:semiHidden/>
    <w:rsid w:val="00EC60E9"/>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EC6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5834</Words>
  <Characters>35005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stowarzyszenie@splakaprudnicka.pl</dc:creator>
  <cp:keywords/>
  <dc:description/>
  <cp:lastModifiedBy>stowarzyszenie@splakaprudnicka.pl</cp:lastModifiedBy>
  <cp:revision>1</cp:revision>
  <dcterms:created xsi:type="dcterms:W3CDTF">2024-03-21T09:29:00Z</dcterms:created>
  <dcterms:modified xsi:type="dcterms:W3CDTF">2024-03-21T09:36:00Z</dcterms:modified>
</cp:coreProperties>
</file>