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DC32F" w14:textId="77777777" w:rsidR="000D051C" w:rsidRPr="00A23491" w:rsidRDefault="000D051C" w:rsidP="000D051C">
      <w:pPr>
        <w:jc w:val="center"/>
        <w:rPr>
          <w:rFonts w:cs="Calibri"/>
          <w:sz w:val="24"/>
          <w:szCs w:val="24"/>
        </w:rPr>
      </w:pPr>
      <w:r w:rsidRPr="00A23491">
        <w:rPr>
          <w:rFonts w:cs="Calibri"/>
          <w:b/>
          <w:color w:val="000000"/>
          <w:sz w:val="24"/>
          <w:szCs w:val="24"/>
        </w:rPr>
        <w:t>WARUNKI UDZIAŁU W POSTĘPOWANIU ORAZ KRYTERIA OCENY OFERT</w:t>
      </w:r>
    </w:p>
    <w:p w14:paraId="43C5C74D" w14:textId="77777777" w:rsidR="000D051C" w:rsidRPr="00A23491" w:rsidRDefault="000D051C" w:rsidP="000D051C">
      <w:pPr>
        <w:rPr>
          <w:rFonts w:cs="Calibri"/>
          <w:b/>
          <w:color w:val="000000"/>
          <w:u w:val="single"/>
        </w:rPr>
      </w:pPr>
    </w:p>
    <w:p w14:paraId="157BBE1A" w14:textId="77777777" w:rsidR="000D051C" w:rsidRPr="00A23491" w:rsidRDefault="000D051C" w:rsidP="003A4229">
      <w:pPr>
        <w:rPr>
          <w:rFonts w:cs="Calibri"/>
        </w:rPr>
      </w:pPr>
      <w:r w:rsidRPr="00A23491">
        <w:rPr>
          <w:rFonts w:cs="Calibri"/>
          <w:b/>
          <w:color w:val="000000"/>
          <w:u w:val="single"/>
        </w:rPr>
        <w:t>Warunki udziału w postępowaniu wymagane od Wykonawcy:</w:t>
      </w:r>
      <w:r w:rsidRPr="00A23491">
        <w:rPr>
          <w:rFonts w:cs="Calibri"/>
          <w:b/>
          <w:color w:val="000000"/>
        </w:rPr>
        <w:t xml:space="preserve">  </w:t>
      </w:r>
    </w:p>
    <w:p w14:paraId="473898DA" w14:textId="77777777" w:rsidR="000D051C" w:rsidRPr="00A23491" w:rsidRDefault="000D051C" w:rsidP="003A4229">
      <w:pPr>
        <w:rPr>
          <w:rFonts w:cs="Calibri"/>
          <w:b/>
          <w:color w:val="000000"/>
        </w:rPr>
      </w:pPr>
    </w:p>
    <w:p w14:paraId="614CBFE1" w14:textId="77777777" w:rsidR="000D051C" w:rsidRPr="00A23491" w:rsidRDefault="000D051C" w:rsidP="003A4229">
      <w:pPr>
        <w:rPr>
          <w:rFonts w:cs="Calibri"/>
        </w:rPr>
      </w:pPr>
      <w:r w:rsidRPr="00A23491">
        <w:rPr>
          <w:rFonts w:cs="Calibri"/>
          <w:color w:val="000000"/>
        </w:rPr>
        <w:t xml:space="preserve">O udzielenie zamówienia mogą ubiegać się Wykonawcy, którzy spełniają warunki udziału w postępowaniu dotyczące: </w:t>
      </w:r>
    </w:p>
    <w:p w14:paraId="586A0F07" w14:textId="77777777" w:rsidR="000D051C" w:rsidRPr="00A23491" w:rsidRDefault="000D051C" w:rsidP="003A4229">
      <w:pPr>
        <w:rPr>
          <w:rFonts w:cs="Calibri"/>
          <w:color w:val="000000"/>
        </w:rPr>
      </w:pPr>
    </w:p>
    <w:p w14:paraId="77CF55C8" w14:textId="77777777" w:rsidR="000D051C" w:rsidRPr="00A23491" w:rsidRDefault="000D051C" w:rsidP="00DE6CDF">
      <w:pPr>
        <w:numPr>
          <w:ilvl w:val="0"/>
          <w:numId w:val="5"/>
        </w:numPr>
        <w:rPr>
          <w:rFonts w:cs="Calibri"/>
        </w:rPr>
      </w:pPr>
      <w:r w:rsidRPr="00A23491">
        <w:rPr>
          <w:rFonts w:cs="Calibri"/>
          <w:b/>
          <w:color w:val="000000"/>
        </w:rPr>
        <w:t>zdolności technicznej lub zawodowej</w:t>
      </w:r>
      <w:r w:rsidRPr="00A23491">
        <w:rPr>
          <w:rFonts w:cs="Calibri"/>
          <w:color w:val="000000"/>
        </w:rPr>
        <w:t xml:space="preserve">, w tym: </w:t>
      </w:r>
    </w:p>
    <w:p w14:paraId="681ADC7B" w14:textId="77777777" w:rsidR="000D051C" w:rsidRPr="00A23491" w:rsidRDefault="000D051C" w:rsidP="003A4229">
      <w:pPr>
        <w:numPr>
          <w:ilvl w:val="0"/>
          <w:numId w:val="2"/>
        </w:numPr>
        <w:rPr>
          <w:rFonts w:cs="Calibri"/>
        </w:rPr>
      </w:pPr>
      <w:r w:rsidRPr="00A23491">
        <w:rPr>
          <w:rFonts w:cs="Calibri"/>
          <w:color w:val="000000"/>
        </w:rPr>
        <w:t>dysponują lub będą dysponować:</w:t>
      </w:r>
    </w:p>
    <w:p w14:paraId="69893A37" w14:textId="77777777" w:rsidR="000D051C" w:rsidRPr="00A23491" w:rsidRDefault="000D051C" w:rsidP="003A4229">
      <w:pPr>
        <w:numPr>
          <w:ilvl w:val="0"/>
          <w:numId w:val="1"/>
        </w:numPr>
        <w:rPr>
          <w:rFonts w:cs="Calibri"/>
        </w:rPr>
      </w:pPr>
      <w:r w:rsidRPr="00A23491">
        <w:rPr>
          <w:rFonts w:cs="Calibri"/>
          <w:color w:val="000000"/>
        </w:rPr>
        <w:t>co najmniej 1 osobą posiadającą uprawnienia budowlane bez ograniczeń do projektowania w specjalności architektonicznej;</w:t>
      </w:r>
    </w:p>
    <w:p w14:paraId="508B4086" w14:textId="77777777" w:rsidR="000D051C" w:rsidRPr="00A23491" w:rsidRDefault="000D051C" w:rsidP="003A4229">
      <w:pPr>
        <w:numPr>
          <w:ilvl w:val="0"/>
          <w:numId w:val="1"/>
        </w:numPr>
        <w:rPr>
          <w:rFonts w:cs="Calibri"/>
        </w:rPr>
      </w:pPr>
      <w:r w:rsidRPr="00A23491">
        <w:rPr>
          <w:rFonts w:cs="Calibri"/>
          <w:color w:val="000000"/>
        </w:rPr>
        <w:t>co najmniej 1 osobą posiadającą uprawnienia budowlane bez ograniczeń do projektowania w specjalności konstrukcyjno-budowlanej;</w:t>
      </w:r>
    </w:p>
    <w:p w14:paraId="093727C7" w14:textId="77777777" w:rsidR="000D051C" w:rsidRPr="00A23491" w:rsidRDefault="000D051C" w:rsidP="003A4229">
      <w:pPr>
        <w:numPr>
          <w:ilvl w:val="0"/>
          <w:numId w:val="1"/>
        </w:numPr>
        <w:rPr>
          <w:rFonts w:cs="Calibri"/>
        </w:rPr>
      </w:pPr>
      <w:r w:rsidRPr="00A23491">
        <w:rPr>
          <w:rFonts w:cs="Calibri"/>
          <w:color w:val="000000"/>
        </w:rPr>
        <w:t>co najmniej 1 osobą posiadającą uprawnienia budowlane bez ograniczeń do projektowania w specjalności instalacyjnej w zakresie instalacji i urządzeń cieplnych, wentylacyjnych, gazowych, wodociągowych i kanalizacyjnych;</w:t>
      </w:r>
    </w:p>
    <w:p w14:paraId="23FDC1A1" w14:textId="77777777" w:rsidR="000D051C" w:rsidRPr="00A23491" w:rsidRDefault="000D051C" w:rsidP="003A4229">
      <w:pPr>
        <w:numPr>
          <w:ilvl w:val="0"/>
          <w:numId w:val="1"/>
        </w:numPr>
        <w:rPr>
          <w:rFonts w:cs="Calibri"/>
        </w:rPr>
      </w:pPr>
      <w:r w:rsidRPr="00A23491">
        <w:rPr>
          <w:rFonts w:cs="Calibri"/>
          <w:color w:val="000000"/>
        </w:rPr>
        <w:t>co najmniej 1 osobą posiadającą uprawnienia budowlane bez ograniczeń do projektowania w specjalności instalacyjnej w zakresie sieci, instalacji i urządzeń elektrycznych i elektroenergetycznych;</w:t>
      </w:r>
    </w:p>
    <w:p w14:paraId="58FA0A24" w14:textId="77777777" w:rsidR="000D051C" w:rsidRPr="00A23491" w:rsidRDefault="000D051C" w:rsidP="003A4229">
      <w:pPr>
        <w:ind w:left="709"/>
        <w:rPr>
          <w:rFonts w:cs="Calibri"/>
          <w:color w:val="000000"/>
        </w:rPr>
      </w:pPr>
    </w:p>
    <w:p w14:paraId="0B63D9F4" w14:textId="77777777" w:rsidR="000D051C" w:rsidRPr="00A23491" w:rsidRDefault="000D051C" w:rsidP="003A4229">
      <w:pPr>
        <w:numPr>
          <w:ilvl w:val="0"/>
          <w:numId w:val="2"/>
        </w:numPr>
        <w:rPr>
          <w:rFonts w:cs="Calibri"/>
        </w:rPr>
      </w:pPr>
      <w:r w:rsidRPr="00A23491">
        <w:rPr>
          <w:rFonts w:cs="Calibri"/>
          <w:color w:val="000000"/>
        </w:rPr>
        <w:t xml:space="preserve">wykonali  w okresie ostatnich trzech lat przed upływem terminu składania ofert, a jeżeli okres prowadzenia działalności jest krótszy – w tym okresie, </w:t>
      </w:r>
      <w:r w:rsidRPr="00A23491">
        <w:rPr>
          <w:rFonts w:cs="Calibri"/>
          <w:color w:val="000000"/>
          <w:u w:val="single"/>
        </w:rPr>
        <w:t>minimum  dwie usługi polegające na wykonaniu wielobranżowej dokumentacji budowlanej i wykonawczej budynku użyteczności publicznej każde o wartości minimum 100.000,00 zł brutto.</w:t>
      </w:r>
    </w:p>
    <w:p w14:paraId="10AD1513" w14:textId="77777777" w:rsidR="000D051C" w:rsidRPr="00A23491" w:rsidRDefault="000D051C" w:rsidP="003A4229">
      <w:pPr>
        <w:ind w:left="709"/>
        <w:rPr>
          <w:rFonts w:cs="Calibri"/>
          <w:color w:val="000000"/>
          <w:u w:val="single"/>
        </w:rPr>
      </w:pPr>
    </w:p>
    <w:p w14:paraId="5B0E2C8D" w14:textId="77777777" w:rsidR="000D051C" w:rsidRPr="00A23491" w:rsidRDefault="000D051C" w:rsidP="003A4229">
      <w:pPr>
        <w:ind w:left="360"/>
        <w:rPr>
          <w:rFonts w:cs="Calibri"/>
        </w:rPr>
      </w:pPr>
      <w:r w:rsidRPr="00A23491">
        <w:rPr>
          <w:rFonts w:cs="Calibri"/>
          <w:color w:val="000000"/>
          <w:u w:val="single"/>
        </w:rPr>
        <w:t xml:space="preserve">Przez budynek użyteczności publicznej należy rozumieć </w:t>
      </w:r>
      <w:r w:rsidRPr="00A23491">
        <w:rPr>
          <w:rFonts w:cs="Calibri"/>
          <w:color w:val="000000"/>
        </w:rPr>
        <w:t>budynek przeznaczony na potrzeby administracji publicznej, wymiaru sprawiedliwości, kultury, kultu religijnego, oświaty, szkolnictwa wyższego, nauki, wychowania, opieki zdrowotnej, społecznej lub socjalnej, obsługi bankowej, handlu, gastronomii, usług, w tym usług pocztowych lub telekomunikacyjnych, turystyki, sportu, obsługi pasażerów w transporcie kolejowym, drogowym, lotniczym, morskim lub wodnym śródlądowym, oraz inny budynek przeznaczony do wykonywania podobnych funkcji; za budynek użyteczności publicznej uznaje się także budynek biurowy lub socjalny.</w:t>
      </w:r>
    </w:p>
    <w:p w14:paraId="49D01555" w14:textId="77777777" w:rsidR="000D051C" w:rsidRPr="00A23491" w:rsidRDefault="000D051C" w:rsidP="003A4229">
      <w:pPr>
        <w:ind w:left="360"/>
        <w:rPr>
          <w:rFonts w:cs="Calibri"/>
        </w:rPr>
      </w:pPr>
      <w:r w:rsidRPr="00A23491">
        <w:rPr>
          <w:rFonts w:cs="Calibri"/>
          <w:color w:val="000000"/>
        </w:rPr>
        <w:t>(Rozporządzenie Ministra Infrastruktury z dnia 12 kwietnia 2002 r. w sprawie warunków technicznych, jakim powinny odpowiadać budynki i ich usytuowanie).</w:t>
      </w:r>
    </w:p>
    <w:p w14:paraId="4ECF3E3C" w14:textId="77777777" w:rsidR="000D051C" w:rsidRPr="00A23491" w:rsidRDefault="000D051C" w:rsidP="003A4229">
      <w:pPr>
        <w:ind w:left="644"/>
        <w:rPr>
          <w:rFonts w:cs="Calibri"/>
          <w:color w:val="000000"/>
        </w:rPr>
      </w:pPr>
    </w:p>
    <w:p w14:paraId="7F937443" w14:textId="77777777" w:rsidR="000D051C" w:rsidRPr="00A23491" w:rsidRDefault="000D051C" w:rsidP="003A4229">
      <w:pPr>
        <w:numPr>
          <w:ilvl w:val="0"/>
          <w:numId w:val="5"/>
        </w:numPr>
        <w:spacing w:after="160"/>
        <w:rPr>
          <w:rFonts w:cs="Calibri"/>
        </w:rPr>
      </w:pPr>
      <w:r w:rsidRPr="00A23491">
        <w:rPr>
          <w:rFonts w:cs="Calibri"/>
          <w:color w:val="000000"/>
        </w:rPr>
        <w:t xml:space="preserve">sytuacji </w:t>
      </w:r>
      <w:r w:rsidRPr="00A23491">
        <w:rPr>
          <w:rFonts w:cs="Calibri"/>
          <w:b/>
          <w:color w:val="000000"/>
        </w:rPr>
        <w:t>ekonomicznej lub finansowej</w:t>
      </w:r>
      <w:r w:rsidRPr="00A23491">
        <w:rPr>
          <w:rFonts w:cs="Calibri"/>
          <w:color w:val="000000"/>
        </w:rPr>
        <w:t xml:space="preserve">, w tym: </w:t>
      </w:r>
    </w:p>
    <w:p w14:paraId="56E020D4" w14:textId="77777777" w:rsidR="000D051C" w:rsidRDefault="000D051C" w:rsidP="003A4229">
      <w:pPr>
        <w:spacing w:after="160"/>
        <w:ind w:left="426"/>
        <w:rPr>
          <w:rFonts w:cs="Calibri"/>
          <w:color w:val="000000"/>
        </w:rPr>
      </w:pPr>
      <w:r w:rsidRPr="00A23491">
        <w:rPr>
          <w:rFonts w:cs="Calibri"/>
          <w:color w:val="000000"/>
        </w:rPr>
        <w:t xml:space="preserve">posiadają ubezpieczenie od odpowiedzialności cywilnej w zakresie prowadzonej działalności związanej z przedmiotem zamówienia na sumę gwarancyjną minimum </w:t>
      </w:r>
      <w:r w:rsidRPr="00A23491">
        <w:rPr>
          <w:rFonts w:cs="Calibri"/>
          <w:b/>
          <w:color w:val="000000"/>
        </w:rPr>
        <w:t>100.000,00 zł brutto</w:t>
      </w:r>
      <w:r w:rsidRPr="00A23491">
        <w:rPr>
          <w:rFonts w:cs="Calibri"/>
          <w:color w:val="000000"/>
        </w:rPr>
        <w:t xml:space="preserve"> </w:t>
      </w:r>
      <w:r w:rsidR="00DE6CDF">
        <w:rPr>
          <w:rFonts w:cs="Calibri"/>
          <w:color w:val="000000"/>
        </w:rPr>
        <w:t>.</w:t>
      </w:r>
    </w:p>
    <w:p w14:paraId="6F5853D5" w14:textId="77777777" w:rsidR="00DE6CDF" w:rsidRDefault="00DE6CDF" w:rsidP="00DE6CDF">
      <w:pPr>
        <w:numPr>
          <w:ilvl w:val="0"/>
          <w:numId w:val="5"/>
        </w:numPr>
        <w:spacing w:after="160"/>
        <w:rPr>
          <w:rFonts w:cs="Calibri"/>
          <w:color w:val="000000"/>
        </w:rPr>
      </w:pPr>
      <w:r w:rsidRPr="00DE6CDF">
        <w:rPr>
          <w:rFonts w:cs="Calibri"/>
          <w:color w:val="000000"/>
        </w:rPr>
        <w:t>Nie podlegają wykluczeniu z postępowania w związku z art. 7 ust. 1 ustawy z dnia 13 kwietnia 2022 r. o szczególnych rozwiązaniach w zakresie przeciwdziałania wspieraniu agresji na Ukrainę oraz służących ochronie bezpieczeństwa narodowego</w:t>
      </w:r>
      <w:r>
        <w:rPr>
          <w:rFonts w:cs="Calibri"/>
          <w:color w:val="000000"/>
        </w:rPr>
        <w:t>.</w:t>
      </w:r>
    </w:p>
    <w:p w14:paraId="5F3B6D29" w14:textId="77777777" w:rsidR="00C5717B" w:rsidRPr="00A23491" w:rsidRDefault="00C5717B" w:rsidP="003A4229">
      <w:pPr>
        <w:suppressAutoHyphens w:val="0"/>
        <w:autoSpaceDE w:val="0"/>
        <w:spacing w:before="80"/>
        <w:rPr>
          <w:rFonts w:cs="Calibri"/>
          <w:color w:val="C9211E"/>
        </w:rPr>
      </w:pPr>
    </w:p>
    <w:sectPr w:rsidR="00C5717B" w:rsidRPr="00A2349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8B4A9" w14:textId="77777777" w:rsidR="00AE3F7E" w:rsidRDefault="00AE3F7E" w:rsidP="000D051C">
      <w:r>
        <w:separator/>
      </w:r>
    </w:p>
  </w:endnote>
  <w:endnote w:type="continuationSeparator" w:id="0">
    <w:p w14:paraId="37303D4D" w14:textId="77777777" w:rsidR="00AE3F7E" w:rsidRDefault="00AE3F7E" w:rsidP="000D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A10AE" w14:textId="77777777" w:rsidR="003A4229" w:rsidRPr="00882E09" w:rsidRDefault="003A4229" w:rsidP="003A4229">
    <w:pPr>
      <w:pStyle w:val="Stopka"/>
      <w:jc w:val="center"/>
      <w:rPr>
        <w:sz w:val="20"/>
        <w:szCs w:val="20"/>
      </w:rPr>
    </w:pPr>
    <w:r w:rsidRPr="00882E09">
      <w:rPr>
        <w:sz w:val="20"/>
        <w:szCs w:val="20"/>
      </w:rPr>
      <w:t xml:space="preserve">Strona </w:t>
    </w:r>
    <w:r w:rsidRPr="00882E09">
      <w:rPr>
        <w:b/>
        <w:bCs/>
        <w:sz w:val="20"/>
        <w:szCs w:val="20"/>
      </w:rPr>
      <w:fldChar w:fldCharType="begin"/>
    </w:r>
    <w:r w:rsidRPr="00882E09">
      <w:rPr>
        <w:b/>
        <w:bCs/>
        <w:sz w:val="20"/>
        <w:szCs w:val="20"/>
      </w:rPr>
      <w:instrText>PAGE</w:instrText>
    </w:r>
    <w:r w:rsidRPr="00882E09">
      <w:rPr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1</w:t>
    </w:r>
    <w:r w:rsidRPr="00882E09">
      <w:rPr>
        <w:b/>
        <w:bCs/>
        <w:sz w:val="20"/>
        <w:szCs w:val="20"/>
      </w:rPr>
      <w:fldChar w:fldCharType="end"/>
    </w:r>
    <w:r w:rsidRPr="00882E09">
      <w:rPr>
        <w:sz w:val="20"/>
        <w:szCs w:val="20"/>
      </w:rPr>
      <w:t xml:space="preserve"> z </w:t>
    </w:r>
    <w:r w:rsidRPr="00882E09">
      <w:rPr>
        <w:b/>
        <w:bCs/>
        <w:sz w:val="20"/>
        <w:szCs w:val="20"/>
      </w:rPr>
      <w:fldChar w:fldCharType="begin"/>
    </w:r>
    <w:r w:rsidRPr="00882E09">
      <w:rPr>
        <w:b/>
        <w:bCs/>
        <w:sz w:val="20"/>
        <w:szCs w:val="20"/>
      </w:rPr>
      <w:instrText>NUMPAGES</w:instrText>
    </w:r>
    <w:r w:rsidRPr="00882E09">
      <w:rPr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4</w:t>
    </w:r>
    <w:r w:rsidRPr="00882E09">
      <w:rPr>
        <w:b/>
        <w:bCs/>
        <w:sz w:val="20"/>
        <w:szCs w:val="20"/>
      </w:rPr>
      <w:fldChar w:fldCharType="end"/>
    </w:r>
  </w:p>
  <w:p w14:paraId="73AEB9E6" w14:textId="77777777" w:rsidR="000D051C" w:rsidRDefault="000D05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03AC5" w14:textId="77777777" w:rsidR="00AE3F7E" w:rsidRDefault="00AE3F7E" w:rsidP="000D051C">
      <w:r>
        <w:separator/>
      </w:r>
    </w:p>
  </w:footnote>
  <w:footnote w:type="continuationSeparator" w:id="0">
    <w:p w14:paraId="62DCECE6" w14:textId="77777777" w:rsidR="00AE3F7E" w:rsidRDefault="00AE3F7E" w:rsidP="000D0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8D043" w14:textId="01039BC3" w:rsidR="00FC0702" w:rsidRDefault="00FC0702" w:rsidP="00FC0702">
    <w:pPr>
      <w:pStyle w:val="Nagwek"/>
      <w:jc w:val="right"/>
    </w:pPr>
    <w:r>
      <w:t xml:space="preserve">Załącznik nr </w:t>
    </w:r>
    <w:r w:rsidR="005673EE">
      <w:t>3</w:t>
    </w:r>
  </w:p>
  <w:p w14:paraId="562AA58E" w14:textId="76B66D6B" w:rsidR="00D12AAB" w:rsidRPr="003A4229" w:rsidRDefault="00FC0702" w:rsidP="00FC0702">
    <w:pPr>
      <w:pStyle w:val="Nagwek"/>
      <w:jc w:val="right"/>
    </w:pPr>
    <w:r>
      <w:t xml:space="preserve">do </w:t>
    </w:r>
    <w:r w:rsidR="005673EE">
      <w:t>„Z</w:t>
    </w:r>
    <w:r>
      <w:t>apytania ofertowego</w:t>
    </w:r>
    <w:r w:rsidR="005673EE">
      <w:t xml:space="preserve"> nr 1/2023”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00000002"/>
    <w:multiLevelType w:val="singleLevel"/>
    <w:tmpl w:val="ADBA4ED6"/>
    <w:name w:val="WW8Num2"/>
    <w:lvl w:ilvl="0">
      <w:start w:val="1"/>
      <w:numFmt w:val="lowerLetter"/>
      <w:lvlText w:val="%1)"/>
      <w:lvlJc w:val="left"/>
      <w:rPr>
        <w:rFonts w:ascii="Calibri" w:hAnsi="Calibri" w:cs="Arial" w:hint="default"/>
        <w:color w:val="00000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/>
        <w:color w:val="00000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strike/>
        <w:color w:val="000000"/>
      </w:rPr>
    </w:lvl>
  </w:abstractNum>
  <w:abstractNum w:abstractNumId="4" w15:restartNumberingAfterBreak="0">
    <w:nsid w:val="00000005"/>
    <w:multiLevelType w:val="multilevel"/>
    <w:tmpl w:val="21B22A8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5E46F7F2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strike/>
        <w:color w:val="00000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D3E612D"/>
    <w:multiLevelType w:val="hybridMultilevel"/>
    <w:tmpl w:val="0E52C60E"/>
    <w:lvl w:ilvl="0" w:tplc="73EA451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022FB"/>
    <w:multiLevelType w:val="hybridMultilevel"/>
    <w:tmpl w:val="C534163C"/>
    <w:lvl w:ilvl="0" w:tplc="E5B60778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442267558">
    <w:abstractNumId w:val="0"/>
  </w:num>
  <w:num w:numId="2" w16cid:durableId="62609735">
    <w:abstractNumId w:val="1"/>
  </w:num>
  <w:num w:numId="3" w16cid:durableId="641345092">
    <w:abstractNumId w:val="2"/>
  </w:num>
  <w:num w:numId="4" w16cid:durableId="1769617255">
    <w:abstractNumId w:val="3"/>
  </w:num>
  <w:num w:numId="5" w16cid:durableId="880019535">
    <w:abstractNumId w:val="4"/>
  </w:num>
  <w:num w:numId="6" w16cid:durableId="859245117">
    <w:abstractNumId w:val="5"/>
  </w:num>
  <w:num w:numId="7" w16cid:durableId="333460558">
    <w:abstractNumId w:val="6"/>
  </w:num>
  <w:num w:numId="8" w16cid:durableId="1727530237">
    <w:abstractNumId w:val="8"/>
  </w:num>
  <w:num w:numId="9" w16cid:durableId="14655845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63"/>
    <w:rsid w:val="00056DB0"/>
    <w:rsid w:val="000D051C"/>
    <w:rsid w:val="001E16EA"/>
    <w:rsid w:val="00313163"/>
    <w:rsid w:val="003244E3"/>
    <w:rsid w:val="003A4229"/>
    <w:rsid w:val="005673EE"/>
    <w:rsid w:val="005A15EA"/>
    <w:rsid w:val="006247D5"/>
    <w:rsid w:val="00693A86"/>
    <w:rsid w:val="00816D0A"/>
    <w:rsid w:val="009F00DB"/>
    <w:rsid w:val="00A23491"/>
    <w:rsid w:val="00AE3F7E"/>
    <w:rsid w:val="00C5717B"/>
    <w:rsid w:val="00C76BAB"/>
    <w:rsid w:val="00D12AAB"/>
    <w:rsid w:val="00DE6CDF"/>
    <w:rsid w:val="00E762C1"/>
    <w:rsid w:val="00EA2AE3"/>
    <w:rsid w:val="00EC1EE5"/>
    <w:rsid w:val="00F40A86"/>
    <w:rsid w:val="00F5227D"/>
    <w:rsid w:val="00FC0702"/>
    <w:rsid w:val="00FD3352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C98BD1"/>
  <w15:chartTrackingRefBased/>
  <w15:docId w15:val="{2AFA02A9-5D38-4714-B05F-C6C6E5E4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000000"/>
    </w:rPr>
  </w:style>
  <w:style w:type="character" w:customStyle="1" w:styleId="WW8Num2z0">
    <w:name w:val="WW8Num2z0"/>
    <w:rPr>
      <w:rFonts w:ascii="Arial" w:hAnsi="Arial" w:cs="Arial" w:hint="default"/>
      <w:color w:val="000000"/>
    </w:rPr>
  </w:style>
  <w:style w:type="character" w:customStyle="1" w:styleId="WW8Num3z0">
    <w:name w:val="WW8Num3z0"/>
    <w:rPr>
      <w:rFonts w:ascii="Arial" w:eastAsia="Times New Roman" w:hAnsi="Arial" w:cs="Arial"/>
      <w:b/>
      <w:color w:val="00000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ascii="Arial" w:hAnsi="Arial" w:cs="Arial" w:hint="default"/>
      <w:strike/>
      <w:color w:val="000000"/>
    </w:rPr>
  </w:style>
  <w:style w:type="character" w:customStyle="1" w:styleId="WW8Num5z0">
    <w:name w:val="WW8Num5z0"/>
    <w:rPr>
      <w:rFonts w:ascii="Arial" w:eastAsia="Times New Roman" w:hAnsi="Arial" w:cs="Arial"/>
      <w:color w:val="000000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ascii="Arial" w:hAnsi="Arial" w:cs="Arial" w:hint="default"/>
      <w:b/>
      <w:strike/>
      <w:color w:val="000000"/>
    </w:rPr>
  </w:style>
  <w:style w:type="character" w:customStyle="1" w:styleId="WW8Num7z0">
    <w:name w:val="WW8Num7z0"/>
    <w:rPr>
      <w:rFonts w:ascii="Arial" w:eastAsia="Arial" w:hAnsi="Arial" w:cs="Arial" w:hint="default"/>
      <w:b/>
      <w:i w:val="0"/>
      <w:sz w:val="22"/>
      <w:szCs w:val="22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1">
    <w:name w:val="WW8Num2z1"/>
    <w:rPr>
      <w:rFonts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cs="Times New Roman"/>
    </w:rPr>
  </w:style>
  <w:style w:type="character" w:customStyle="1" w:styleId="WW8Num9z0">
    <w:name w:val="WW8Num9z0"/>
  </w:style>
  <w:style w:type="character" w:customStyle="1" w:styleId="WW8Num9z1">
    <w:name w:val="WW8Num9z1"/>
    <w:rPr>
      <w:rFonts w:cs="Times New Roman"/>
    </w:rPr>
  </w:style>
  <w:style w:type="character" w:customStyle="1" w:styleId="WW8Num10z0">
    <w:name w:val="WW8Num10z0"/>
    <w:rPr>
      <w:rFonts w:ascii="Arial" w:hAnsi="Arial" w:cs="Arial" w:hint="default"/>
      <w:b/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1">
    <w:name w:val="Domyślna czcionka akapitu1"/>
  </w:style>
  <w:style w:type="character" w:customStyle="1" w:styleId="WW8Num11z0">
    <w:name w:val="WW8Num11z0"/>
    <w:rPr>
      <w:rFonts w:ascii="Arial" w:eastAsia="Arial" w:hAnsi="Arial" w:cs="Arial" w:hint="default"/>
      <w:b/>
      <w:i w:val="0"/>
      <w:sz w:val="22"/>
      <w:szCs w:val="22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D05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051C"/>
    <w:rPr>
      <w:rFonts w:ascii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D05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051C"/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Wysocka Agnieszka</dc:creator>
  <cp:keywords/>
  <cp:lastModifiedBy>Ognisko Pozaszkolnej</cp:lastModifiedBy>
  <cp:revision>4</cp:revision>
  <cp:lastPrinted>2022-08-28T10:22:00Z</cp:lastPrinted>
  <dcterms:created xsi:type="dcterms:W3CDTF">2023-03-15T08:31:00Z</dcterms:created>
  <dcterms:modified xsi:type="dcterms:W3CDTF">2023-03-27T10:02:00Z</dcterms:modified>
</cp:coreProperties>
</file>