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755" w:rsidRPr="00BF5C80" w:rsidRDefault="00537755" w:rsidP="00537755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  <w:t>ROZDZIAŁ 9</w:t>
      </w:r>
    </w:p>
    <w:p w:rsidR="00537755" w:rsidRPr="00BF5C80" w:rsidRDefault="00537755" w:rsidP="00537755">
      <w:pPr>
        <w:suppressAutoHyphens/>
        <w:overflowPunct w:val="0"/>
        <w:spacing w:after="12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u w:val="single"/>
          <w:lang w:eastAsia="zh-CN" w:bidi="hi-IN"/>
        </w:rPr>
      </w:pP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UCZNIOWIE SZKOŁY</w:t>
      </w: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§4</w:t>
      </w:r>
      <w:r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  <w:t>7</w:t>
      </w: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</w:p>
    <w:p w:rsidR="00537755" w:rsidRPr="00BF5C80" w:rsidRDefault="00537755" w:rsidP="00537755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Do szkoły uczęszczają uczniowie od lat 7 lub uczniowie młodsi posiadający adekwatną opinię Poradni Psychologiczno – Pedagogicznej.</w:t>
      </w:r>
    </w:p>
    <w:p w:rsidR="00537755" w:rsidRPr="00BF5C80" w:rsidRDefault="00537755" w:rsidP="00537755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Do szkoły dyrektor przyjmuje wszystkich uczniów zamieszkujących ustalony obwód szkoły.</w:t>
      </w:r>
    </w:p>
    <w:p w:rsidR="00537755" w:rsidRPr="00BF5C80" w:rsidRDefault="00537755" w:rsidP="00537755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 xml:space="preserve">Dyrektor szkoły może przyjąć ucznia z innego obwodu, jeżeli warunki organizacyjne </w:t>
      </w: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br/>
        <w:t>na to pozwalają.</w:t>
      </w:r>
    </w:p>
    <w:p w:rsidR="00537755" w:rsidRPr="00380FEE" w:rsidRDefault="00537755" w:rsidP="00537755">
      <w:pPr>
        <w:numPr>
          <w:ilvl w:val="0"/>
          <w:numId w:val="4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color w:val="00000A"/>
          <w:sz w:val="22"/>
          <w:szCs w:val="22"/>
          <w:lang w:eastAsia="zh-CN" w:bidi="hi-IN"/>
        </w:rPr>
        <w:t>Na wniosek rodziców ucznia oraz po zasięgnięciu opinii poradni psychologiczno-pedagogicznej dyrektor może zezwolić na pozaszkolną formę realizacji obowiązku szkolnego.</w:t>
      </w: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537755" w:rsidRPr="00380FEE" w:rsidRDefault="00537755" w:rsidP="00537755">
      <w:pPr>
        <w:suppressAutoHyphens/>
        <w:overflowPunct w:val="0"/>
        <w:spacing w:after="0" w:line="360" w:lineRule="auto"/>
        <w:contextualSpacing/>
        <w:jc w:val="center"/>
        <w:rPr>
          <w:rFonts w:ascii="Times New Roman" w:eastAsia="SimSun" w:hAnsi="Times New Roman" w:cs="Mangal"/>
          <w:b/>
          <w:color w:val="00000A"/>
          <w:lang w:eastAsia="zh-CN" w:bidi="hi-IN"/>
        </w:rPr>
      </w:pPr>
      <w:r>
        <w:rPr>
          <w:rFonts w:ascii="Times New Roman" w:eastAsia="SimSun" w:hAnsi="Times New Roman" w:cs="Mangal"/>
          <w:b/>
          <w:color w:val="00000A"/>
          <w:lang w:eastAsia="zh-CN" w:bidi="hi-IN"/>
        </w:rPr>
        <w:t>§48</w:t>
      </w:r>
    </w:p>
    <w:p w:rsidR="00537755" w:rsidRPr="00E32CAC" w:rsidRDefault="00537755" w:rsidP="00537755">
      <w:pPr>
        <w:pStyle w:val="Akapitzlist"/>
        <w:numPr>
          <w:ilvl w:val="1"/>
          <w:numId w:val="4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 w:rsidRPr="00E32CAC"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  <w:t>Na terenie szkoły obowiązują reguły kulturalnego zachowania się zgodne z ogólnie przyjętymi normami współżycia społecznego.</w:t>
      </w:r>
    </w:p>
    <w:p w:rsidR="00537755" w:rsidRPr="00E32CAC" w:rsidRDefault="00537755" w:rsidP="00537755">
      <w:pPr>
        <w:pStyle w:val="Akapitzlist"/>
        <w:numPr>
          <w:ilvl w:val="1"/>
          <w:numId w:val="4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 w:rsidRPr="00E32CAC"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ab/>
        <w:t>Strój szkolny powinien być czysty schludny i estetyczny, zakrywający brzuch i pośladki.</w:t>
      </w:r>
    </w:p>
    <w:p w:rsidR="00537755" w:rsidRPr="00E32CAC" w:rsidRDefault="00537755" w:rsidP="00537755">
      <w:pPr>
        <w:pStyle w:val="Akapitzlist"/>
        <w:numPr>
          <w:ilvl w:val="1"/>
          <w:numId w:val="4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Calibri"/>
          <w:color w:val="00000A"/>
          <w:sz w:val="22"/>
          <w:szCs w:val="22"/>
          <w:lang w:eastAsia="zh-CN" w:bidi="hi-IN"/>
        </w:rPr>
      </w:pPr>
      <w:r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ab/>
        <w:t>Strój galowy noszony na uroczystości szkolne i państwowe obejmuje:</w:t>
      </w:r>
    </w:p>
    <w:p w:rsidR="00537755" w:rsidRPr="00380FEE" w:rsidRDefault="00537755" w:rsidP="00537755">
      <w:pPr>
        <w:suppressAutoHyphens/>
        <w:overflowPunct w:val="0"/>
        <w:spacing w:after="0" w:line="360" w:lineRule="auto"/>
        <w:ind w:left="708"/>
        <w:contextualSpacing/>
        <w:jc w:val="both"/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</w:pPr>
      <w:r w:rsidRPr="00380FEE"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>a)</w:t>
      </w:r>
      <w:r w:rsidRPr="00380FEE"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ab/>
        <w:t>dziewczęta – biała bluzka w zestawie z granatową, czarną lub szarą, spódnicą o długości nie krótszej niż kilka cm przed kolana, lub wizytowymi spodniami w tych samych kolorach, granatowa, czarna, szara garsonka lub spodnium, ewentualnie granatowa czarna lub szara sukienka wizytowa o długości kilka cm do kolan, buty na niskim (do 5 cm obcasie).</w:t>
      </w:r>
    </w:p>
    <w:p w:rsidR="00537755" w:rsidRPr="00380FEE" w:rsidRDefault="00537755" w:rsidP="00537755">
      <w:pPr>
        <w:suppressAutoHyphens/>
        <w:overflowPunct w:val="0"/>
        <w:spacing w:after="0" w:line="360" w:lineRule="auto"/>
        <w:ind w:left="708"/>
        <w:contextualSpacing/>
        <w:jc w:val="both"/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</w:pPr>
      <w:r w:rsidRPr="00380FEE"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>b)</w:t>
      </w:r>
      <w:r w:rsidRPr="00380FEE"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ab/>
        <w:t xml:space="preserve">chłopcy – biała lub błękitna koszula w zestawie z czarnymi, granatowymi lub szarymi spodniami, lub z czarnym, granatowym lub szarym garniturem (wówczas obowiązuje krawat). </w:t>
      </w:r>
    </w:p>
    <w:p w:rsidR="00537755" w:rsidRPr="00380FEE" w:rsidRDefault="00537755" w:rsidP="00537755">
      <w:pPr>
        <w:suppressAutoHyphens/>
        <w:overflowPunct w:val="0"/>
        <w:spacing w:after="0" w:line="360" w:lineRule="auto"/>
        <w:ind w:left="708"/>
        <w:contextualSpacing/>
        <w:jc w:val="both"/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</w:pP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</w:rPr>
        <w:t>49</w:t>
      </w: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sz w:val="22"/>
          <w:szCs w:val="22"/>
          <w:lang w:eastAsia="zh-CN" w:bidi="hi-IN"/>
        </w:rPr>
      </w:pPr>
    </w:p>
    <w:p w:rsidR="00537755" w:rsidRPr="00BF5C80" w:rsidRDefault="00537755" w:rsidP="00537755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Uczeń ma prawo do: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 xml:space="preserve">otrzymania informacji z różnych źródeł „ideologicznych”, różnych koncepcji filozoficznych, bez cenzury (z wyjątkiem konieczności ograniczeń, o których mowa w odnośnych artykułach oraz ze względu na wiek, zdolności percepcyjne), 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otrzymania informacji dotyczących ucznia o zapadających w szkole decyzjach, takich jak np. ocena z przedmiotów,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lastRenderedPageBreak/>
        <w:t>wolności wypowiadania poglądów i opinii, swobody wyrażania myśli i przekonań, w szczególności dotyczących życia szkoły a także światopoglądowych i religijnych (jeśli nie narusza tym dobra innych osób),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wolności zrzeszenia się: uczeń ma możliwość działania w samorządzie szkolnym, wyboru nauczyciela pełniącego rolę opiekuna SU, wydawania gazetki szkolnej, w której wypowiadają się na temat swojej działalności oraz w sprawach szkoły,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życzliwego i podmiotowego traktowania w procesie dydaktyczno – wychowawczym;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ochrony prywatności (ochrony danych osobistych np. informacje o stanie zdrowia, wyniki testów psychologicznych, informacje dotyczące rodziny- status materialny, wykształcenie rodziców, ewentualne problemy- alkoholizm, rozwód itp.),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równego traktowania wobec prawa szkolnego (jednakowe ocenianie i traktowanie ucznia bez względu na jego wygląd zewnętrzny, status rodzinny, społeczny czy status ucznia, równe traktowanie w sytuacji konfliktu ucznia – nauczyciela),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 xml:space="preserve">właściwie zorganizowanego procesu kształcenia, 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rozwijania zainteresowań, talentów i zdolności oraz reprezentowania szkoły w konkursach i zawodach zgodnie z umiejętnościami,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przedstawiania wychowawcy, dyrektorowi i innym nauczycielom swoich problemów oraz uzyskania od nich pomocy, odpowiedzi, wyjaśnień,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 xml:space="preserve">opieki wychowawczej i warunków pobytu w szkole zapewniających bezpieczeństwo, ochronę przed wszelkimi formami przemocy fizycznej lub psychicznej, 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 xml:space="preserve">sprawiedliwej, obiektywnej i jawnej oceny oraz ustalonych sposobów kontroli postępów        </w:t>
      </w:r>
      <w:r>
        <w:rPr>
          <w:rFonts w:ascii="Times New Roman" w:eastAsia="SimSun" w:hAnsi="Times New Roman" w:cs="Times New Roman"/>
          <w:sz w:val="22"/>
          <w:szCs w:val="22"/>
          <w:lang w:eastAsia="zh-CN" w:bidi="hi-IN"/>
        </w:rPr>
        <w:t xml:space="preserve">     </w:t>
      </w: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w nauce zgodnie z regulaminem klasyfikowania i promowania uczniów,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pomocy w przypadku trudności w nauce,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korzystania z poradnictwa psychologiczno-pedagogicznego i zawodowego,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dodatkowej pomocy nauczyciela zwłaszcza wtedy, gdy nie radzi sobie z opanowaniem materiału i do powtórnego, w uzgodnionym terminie, sprawdzenia wiedzy lub umiejętności oraz do pomocy koleżeńskiej,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odpoczynku w czasie przerw międzylekcyjnych,  ferii i przerw świątecznych,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 xml:space="preserve">do powiadomienia z wyprzedzeniem o terminie i zakresie pisemnych sprawdzianów </w:t>
      </w: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br/>
        <w:t>z wiadomości: w ciągu dnia może odbyć się tylko jeden sprawdzian, w ciągu tygodnia nie więcej niż trzy,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korzystania z pomieszczeń szkolnych, sprzętu, środków dydaktycznych, księgozbioru biblioteki podczas zajęć pozalekcyjnych,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zajęć pozalekcyjnych.</w:t>
      </w:r>
    </w:p>
    <w:p w:rsidR="00537755" w:rsidRPr="00BF5C80" w:rsidRDefault="00537755" w:rsidP="00537755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 xml:space="preserve">Uczeń ma obowiązek: 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przestrzegania postanowień zawartych w Statucie Szkoły,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lastRenderedPageBreak/>
        <w:t>wykorzystania w pełni czasu przeznaczonego na naukę: rzetelnej pracy nad poszerzeniem swojej wiedzy i umiejętności, systematycznego przygotowania się zajęć szkolnych, uczestniczenia w wybranych przez siebie organizacjach młodzieżowych, zajęciach pozalekcyjnych lub wyrównawczych,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systematycznie i aktywnie uczestniczyć w zajęciach lekcyjnych,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dbać o wspólne dobro, ład i porządek w szkole,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postępować zgodnie z dobrem szkolnej społeczności, dbania o honor i tradycję szkoły, współtworzenia jej autorytetu,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nie przynosić  do szkoły przedmiotów wartościowych, dużych kwot pieniężnych (za zaginięcie tych przedmiotów szkoła nie ponosi odpowiedzialności),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nie przynosić do szkoły przedmiotów zagrażających bezpieczeństwu i zdrowiu uczniów np. ostrych narzędzi, materiałów wybuchowych i innych,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przestrzegać ustaleń zawartych we wszystkich regulaminach szkolnych,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rzetelnie wypełniać obowiązki związane ze sprawowaniem określonych funkcji w samorządzie uczniowskim,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dobrze wypełniać obowiązki dyżurnego zarówno w klasie jak i podczas przerw,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okazywać szacunek nauczycielom, wychowawcom, pracownikom szkoły i ludziom starszym przestrzegając społecznie akceptowane normy.</w:t>
      </w:r>
    </w:p>
    <w:p w:rsidR="00537755" w:rsidRPr="00BF5C80" w:rsidRDefault="00537755" w:rsidP="00537755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Ucznia obowiązuje całkowity zakaz ćwiczeń na zajęciach sportowych i lekcjach wychowania fizycznego w biżuterii, okularach, zegarkach</w:t>
      </w:r>
      <w:r>
        <w:rPr>
          <w:rFonts w:ascii="Times New Roman" w:eastAsia="SimSun" w:hAnsi="Times New Roman" w:cs="Times New Roman"/>
          <w:sz w:val="22"/>
          <w:szCs w:val="22"/>
          <w:lang w:eastAsia="zh-CN" w:bidi="hi-IN"/>
        </w:rPr>
        <w:t xml:space="preserve"> oraz z długimi paznokciami</w:t>
      </w: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.</w:t>
      </w:r>
    </w:p>
    <w:p w:rsidR="00537755" w:rsidRPr="00BF5C80" w:rsidRDefault="00537755" w:rsidP="00537755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Uczeń ma także obowiązek dbania o bezpieczeństwo, zdrowie własne oraz swoich kolegów, wystrzegania się szkodliwych nałogów, alkoholu, papierosów, narkotyków oraz różnego rodzaju używek.</w:t>
      </w:r>
    </w:p>
    <w:p w:rsidR="00537755" w:rsidRPr="00BF5C80" w:rsidRDefault="00537755" w:rsidP="00537755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Wyrządzone szkody materialne trzeba naprawić.</w:t>
      </w:r>
    </w:p>
    <w:p w:rsidR="00537755" w:rsidRPr="00BF5C80" w:rsidRDefault="00537755" w:rsidP="00537755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W czasie pobytu w szkole należy przestrzegać norm i zasad odpowiedniego zachowania, w tym: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punktualności,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kultury słowa i gestu,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poszanowania godności nauczycieli, uczniów i innych pracowników szkoły,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wyrażania własnych poglądów bez naruszania godności innych ludzi,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poszanowania mienia szkolnego</w:t>
      </w:r>
    </w:p>
    <w:p w:rsidR="00537755" w:rsidRPr="00E32CAC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zmiany obuwia.</w:t>
      </w:r>
    </w:p>
    <w:p w:rsidR="00537755" w:rsidRPr="00BF5C80" w:rsidRDefault="00537755" w:rsidP="00537755">
      <w:pPr>
        <w:numPr>
          <w:ilvl w:val="1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sz w:val="22"/>
          <w:szCs w:val="22"/>
          <w:lang w:eastAsia="zh-CN" w:bidi="hi-IN"/>
        </w:rPr>
        <w:t>zachowania czystości i porządku.</w:t>
      </w:r>
    </w:p>
    <w:p w:rsidR="00537755" w:rsidRPr="00E32CAC" w:rsidRDefault="00537755" w:rsidP="00537755">
      <w:pPr>
        <w:numPr>
          <w:ilvl w:val="0"/>
          <w:numId w:val="2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bCs/>
          <w:color w:val="00000A"/>
          <w:lang w:eastAsia="zh-CN" w:bidi="hi-IN"/>
        </w:rPr>
      </w:pPr>
      <w:r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>Uczniowie przybywa</w:t>
      </w:r>
      <w:r w:rsidRPr="00E32CAC"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>jący</w:t>
      </w:r>
      <w:r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 xml:space="preserve"> do szkoły wcześniej</w:t>
      </w:r>
      <w:r w:rsidRPr="00E32CAC"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 xml:space="preserve"> mają obowiązek uczestniczenia w zajęciach świetlicowych </w:t>
      </w:r>
      <w:r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>do godziny 7:4</w:t>
      </w:r>
      <w:r w:rsidRPr="00E32CAC"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>0 pod opieką nauczyciela świetlicy, następnie pozostają pod opieką nauczyciela dyżurującego.</w:t>
      </w:r>
    </w:p>
    <w:p w:rsidR="00537755" w:rsidRPr="00E32CAC" w:rsidRDefault="00537755" w:rsidP="00537755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</w:pPr>
      <w:r w:rsidRPr="00E32CAC"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lastRenderedPageBreak/>
        <w:t>Po zakońc</w:t>
      </w:r>
      <w:r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 xml:space="preserve">zonych zajęciach dydaktycznych zapisani </w:t>
      </w:r>
      <w:r w:rsidRPr="00E32CAC"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>uczniowie udają się do świetlicy</w:t>
      </w:r>
      <w:r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 xml:space="preserve">, której </w:t>
      </w:r>
      <w:r w:rsidRPr="00E32CAC"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 xml:space="preserve">nie mogą samodzielnie opuszczać. </w:t>
      </w:r>
    </w:p>
    <w:p w:rsidR="00537755" w:rsidRPr="00D21215" w:rsidRDefault="00537755" w:rsidP="00537755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 xml:space="preserve">Uczeń może być zwolniony z powyższych zajęć na pisemną i osobistą prośbę rodzica i za zgodą nauczyciela świetlicy. </w:t>
      </w: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color w:val="00000A"/>
          <w:sz w:val="22"/>
          <w:szCs w:val="22"/>
          <w:lang w:eastAsia="zh-CN" w:bidi="hi-IN"/>
        </w:rPr>
      </w:pP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</w:rPr>
        <w:t>50</w:t>
      </w: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</w:rPr>
      </w:pPr>
    </w:p>
    <w:p w:rsidR="00537755" w:rsidRPr="00BF5C80" w:rsidRDefault="00537755" w:rsidP="00537755">
      <w:pPr>
        <w:widowControl w:val="0"/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A"/>
          <w:sz w:val="20"/>
          <w:szCs w:val="20"/>
          <w:lang w:eastAsia="zh-CN" w:bidi="hi-IN"/>
        </w:rPr>
      </w:pPr>
      <w:r w:rsidRPr="00BF5C80">
        <w:rPr>
          <w:rFonts w:ascii="Times New Roman" w:eastAsia="Times New Roman" w:hAnsi="Times New Roman" w:cs="Times New Roman"/>
          <w:sz w:val="22"/>
          <w:szCs w:val="22"/>
          <w:lang w:eastAsia="zh-CN" w:bidi="hi-IN"/>
        </w:rPr>
        <w:t xml:space="preserve">Uczeń może otrzymać nagrody i wyróżnienia za: </w:t>
      </w:r>
    </w:p>
    <w:p w:rsidR="00537755" w:rsidRPr="00BF5C80" w:rsidRDefault="00537755" w:rsidP="00537755">
      <w:pPr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wzorową postawę,</w:t>
      </w:r>
    </w:p>
    <w:p w:rsidR="00537755" w:rsidRPr="00BF5C80" w:rsidRDefault="00537755" w:rsidP="00537755">
      <w:pPr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wysokie wyniki w nauce ( uczeń otrzymuje promocję z wyróżnieniem jeśli na koniec roku uzyska średnią ocen 4,80 i wzorową lub bardzo dobrą ocenę z zachowania, do średniej wlicza się również ocenę z religii),</w:t>
      </w:r>
    </w:p>
    <w:p w:rsidR="00537755" w:rsidRPr="00BF5C80" w:rsidRDefault="00537755" w:rsidP="00537755">
      <w:pPr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znaczne osiągnięcia w konkursach przedmiotowych, olimpiadach, zawodach sportowych,</w:t>
      </w:r>
    </w:p>
    <w:p w:rsidR="00537755" w:rsidRPr="00BF5C80" w:rsidRDefault="00537755" w:rsidP="00537755">
      <w:pPr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 xml:space="preserve">Ustala się następujące rodzaje nagród: </w:t>
      </w:r>
    </w:p>
    <w:p w:rsidR="00537755" w:rsidRPr="00BF5C80" w:rsidRDefault="00537755" w:rsidP="00537755">
      <w:pPr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pochwała wychowawcy wobec klasy,</w:t>
      </w:r>
    </w:p>
    <w:p w:rsidR="00537755" w:rsidRPr="00BF5C80" w:rsidRDefault="00537755" w:rsidP="00537755">
      <w:pPr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pochwała dyrektora wobec całej społeczności szkolnej</w:t>
      </w:r>
    </w:p>
    <w:p w:rsidR="00537755" w:rsidRPr="00BF5C80" w:rsidRDefault="00537755" w:rsidP="00537755">
      <w:pPr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dyplom, list gratulacyjny,</w:t>
      </w:r>
    </w:p>
    <w:p w:rsidR="00537755" w:rsidRPr="00BF5C80" w:rsidRDefault="00537755" w:rsidP="00537755">
      <w:pPr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nagroda rzeczowa.</w:t>
      </w:r>
    </w:p>
    <w:p w:rsidR="00537755" w:rsidRPr="00BF5C80" w:rsidRDefault="00537755" w:rsidP="00537755">
      <w:pPr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 xml:space="preserve">Ustala się następujące rodzaje kar: </w:t>
      </w:r>
    </w:p>
    <w:p w:rsidR="00537755" w:rsidRPr="00BF5C80" w:rsidRDefault="00537755" w:rsidP="00537755">
      <w:pPr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upomnienie wychowawcy wobec klasy,</w:t>
      </w:r>
    </w:p>
    <w:p w:rsidR="00537755" w:rsidRPr="00BF5C80" w:rsidRDefault="00537755" w:rsidP="00537755">
      <w:pPr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upomnienie dyrektora,</w:t>
      </w:r>
    </w:p>
    <w:p w:rsidR="00537755" w:rsidRPr="00BF5C80" w:rsidRDefault="00537755" w:rsidP="00537755">
      <w:pPr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pisemne powiadomienie rodziców o nagannym zachowaniu ucznia przez wychowawcę lub dyrektora,</w:t>
      </w:r>
    </w:p>
    <w:p w:rsidR="00537755" w:rsidRPr="00BF5C80" w:rsidRDefault="00537755" w:rsidP="00537755">
      <w:pPr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zakaz udziału w imprezach i wycieczkach szkolnych,</w:t>
      </w:r>
    </w:p>
    <w:p w:rsidR="00537755" w:rsidRPr="00BF5C80" w:rsidRDefault="00537755" w:rsidP="00537755">
      <w:pPr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zakaz reprezentowania szkoły na zewnątrz,</w:t>
      </w:r>
    </w:p>
    <w:p w:rsidR="00537755" w:rsidRPr="00BF5C80" w:rsidRDefault="00537755" w:rsidP="00537755">
      <w:pPr>
        <w:numPr>
          <w:ilvl w:val="1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 xml:space="preserve">powiadomienie policji w przypadku: </w:t>
      </w:r>
    </w:p>
    <w:p w:rsidR="00537755" w:rsidRPr="0084140F" w:rsidRDefault="00537755" w:rsidP="00537755">
      <w:pPr>
        <w:pStyle w:val="Akapitzlist"/>
        <w:numPr>
          <w:ilvl w:val="0"/>
          <w:numId w:val="5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84140F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kradzieży (w porozumieniu z rodzicami dziecka pokrzywdzonego i na ich wniosek),</w:t>
      </w:r>
    </w:p>
    <w:p w:rsidR="00537755" w:rsidRPr="0084140F" w:rsidRDefault="00537755" w:rsidP="00537755">
      <w:pPr>
        <w:pStyle w:val="Akapitzlist"/>
        <w:numPr>
          <w:ilvl w:val="0"/>
          <w:numId w:val="5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84140F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bycia pod wpływem alkoholu na terenie szkoły, palenia papierosów i e-papierosów,</w:t>
      </w:r>
    </w:p>
    <w:p w:rsidR="00537755" w:rsidRPr="0084140F" w:rsidRDefault="00537755" w:rsidP="00537755">
      <w:pPr>
        <w:pStyle w:val="Akapitzlist"/>
        <w:numPr>
          <w:ilvl w:val="0"/>
          <w:numId w:val="5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84140F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zażywania narkotyków, środków odurzających lub ich rozprowadzania na terenie szkoły,</w:t>
      </w:r>
    </w:p>
    <w:p w:rsidR="00537755" w:rsidRPr="0084140F" w:rsidRDefault="00537755" w:rsidP="00537755">
      <w:pPr>
        <w:pStyle w:val="Akapitzlist"/>
        <w:numPr>
          <w:ilvl w:val="0"/>
          <w:numId w:val="5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84140F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fizycznego i psychicznego znęcania się nad innymi uczniami,</w:t>
      </w:r>
    </w:p>
    <w:p w:rsidR="00537755" w:rsidRPr="0084140F" w:rsidRDefault="00537755" w:rsidP="00537755">
      <w:pPr>
        <w:pStyle w:val="Akapitzlist"/>
        <w:numPr>
          <w:ilvl w:val="0"/>
          <w:numId w:val="5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84140F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brutalności,</w:t>
      </w:r>
    </w:p>
    <w:p w:rsidR="00537755" w:rsidRPr="0084140F" w:rsidRDefault="00537755" w:rsidP="00537755">
      <w:pPr>
        <w:pStyle w:val="Akapitzlist"/>
        <w:numPr>
          <w:ilvl w:val="0"/>
          <w:numId w:val="5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84140F">
        <w:rPr>
          <w:rFonts w:ascii="Times New Roman" w:eastAsia="SimSun" w:hAnsi="Times New Roman" w:cs="Times New Roman"/>
          <w:sz w:val="22"/>
          <w:szCs w:val="22"/>
          <w:lang w:eastAsia="zh-CN" w:bidi="hi-IN"/>
        </w:rPr>
        <w:lastRenderedPageBreak/>
        <w:t>opuszczenia do innych wykroczeń, które naruszają ogólnie przyjęte zasady moralne i społeczne,</w:t>
      </w:r>
    </w:p>
    <w:p w:rsidR="00537755" w:rsidRPr="0084140F" w:rsidRDefault="00537755" w:rsidP="00537755">
      <w:pPr>
        <w:pStyle w:val="Akapitzlist"/>
        <w:numPr>
          <w:ilvl w:val="0"/>
          <w:numId w:val="5"/>
        </w:numPr>
        <w:suppressAutoHyphens/>
        <w:overflowPunct w:val="0"/>
        <w:spacing w:after="0" w:line="360" w:lineRule="auto"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84140F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obniżenia oceny z zachowania zgodnie z warunkami oceniania.</w:t>
      </w:r>
    </w:p>
    <w:p w:rsidR="00537755" w:rsidRPr="00BF5C80" w:rsidRDefault="00537755" w:rsidP="00537755">
      <w:pPr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Skreślenie z listy uczniów następuje w przypadku dokonania przez niego wykroczenia określonego kodeksem karnym lub wielokrotnie powtarzające się naruszenie dyscypliny szkolnej. Ze względu na to, że uczeń podlega obowiązkowi szkolnemu, skreślenie z listy uczniów jest równoznaczne z umieszczeniem ucznia w innej szkole bądź ośrodku szkolno-wychowawczym.</w:t>
      </w:r>
    </w:p>
    <w:p w:rsidR="00537755" w:rsidRPr="00BF5C80" w:rsidRDefault="00537755" w:rsidP="00537755">
      <w:pPr>
        <w:numPr>
          <w:ilvl w:val="0"/>
          <w:numId w:val="3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 xml:space="preserve">Niedopuszczalne jest stosowanie kar naruszających nietykalność i godność osobistą uczniów. </w:t>
      </w: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357"/>
        <w:contextualSpacing/>
        <w:jc w:val="both"/>
        <w:rPr>
          <w:rFonts w:ascii="Times New Roman" w:eastAsia="SimSun" w:hAnsi="Times New Roman" w:cs="Calibri"/>
          <w:sz w:val="22"/>
          <w:szCs w:val="22"/>
          <w:lang w:eastAsia="zh-CN" w:bidi="hi-IN"/>
        </w:rPr>
      </w:pP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</w:rPr>
        <w:t>§</w:t>
      </w:r>
      <w:r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</w:rPr>
        <w:t>51</w:t>
      </w: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357"/>
        <w:contextualSpacing/>
        <w:jc w:val="center"/>
        <w:rPr>
          <w:rFonts w:ascii="Times New Roman" w:eastAsia="SimSun" w:hAnsi="Times New Roman" w:cs="Times New Roman"/>
          <w:b/>
          <w:bCs/>
          <w:sz w:val="22"/>
          <w:szCs w:val="22"/>
          <w:lang w:eastAsia="zh-CN" w:bidi="hi-IN"/>
        </w:rPr>
      </w:pPr>
    </w:p>
    <w:p w:rsidR="00537755" w:rsidRPr="00BF5C80" w:rsidRDefault="00537755" w:rsidP="00537755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bCs/>
          <w:sz w:val="22"/>
          <w:szCs w:val="22"/>
          <w:lang w:eastAsia="zh-CN" w:bidi="hi-IN"/>
        </w:rPr>
        <w:t>Tryb odwołania się od nagrody:</w:t>
      </w:r>
    </w:p>
    <w:p w:rsidR="00537755" w:rsidRPr="00BF5C80" w:rsidRDefault="00537755" w:rsidP="00537755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sz w:val="22"/>
          <w:szCs w:val="22"/>
          <w:lang w:eastAsia="zh-CN" w:bidi="hi-IN"/>
        </w:rPr>
        <w:t>od przyznanej nagrody uczeń lub jego rodzic mogą się odwołać w formie pisemnej,</w:t>
      </w:r>
    </w:p>
    <w:p w:rsidR="00537755" w:rsidRPr="00BF5C80" w:rsidRDefault="00537755" w:rsidP="00537755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sz w:val="22"/>
          <w:szCs w:val="22"/>
          <w:lang w:eastAsia="zh-CN" w:bidi="hi-IN"/>
        </w:rPr>
        <w:t>odwołanie musi nastąpić do Dyrektora Szkoły w terminie do 3 dni od dnia otrzymania nagrody,</w:t>
      </w:r>
    </w:p>
    <w:p w:rsidR="00537755" w:rsidRPr="00BF5C80" w:rsidRDefault="00537755" w:rsidP="00537755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sz w:val="22"/>
          <w:szCs w:val="22"/>
          <w:lang w:eastAsia="zh-CN" w:bidi="hi-IN"/>
        </w:rPr>
        <w:t>Dyrektor w porozumieniu z pedagogiem szkolnym, a w szczególnych przypadkach  z powołanym przez siebie przedstawicielem rady pedagogicznej rozpatruje odwołanie w ciągu 7 dni                     i postanawia : podtrzymać decyzję o przyznanej nagrodzie lub zająć inne stanowisko w tej sprawie.</w:t>
      </w:r>
    </w:p>
    <w:p w:rsidR="00537755" w:rsidRPr="00BF5C80" w:rsidRDefault="00537755" w:rsidP="00537755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Mangal"/>
          <w:sz w:val="22"/>
          <w:szCs w:val="22"/>
          <w:lang w:eastAsia="zh-CN" w:bidi="hi-IN"/>
        </w:rPr>
        <w:t>Od decyzji podjętej przez Dyrektora Szkoły odwołanie nie przysługuje.</w:t>
      </w:r>
    </w:p>
    <w:p w:rsidR="00537755" w:rsidRPr="00BF5C80" w:rsidRDefault="00537755" w:rsidP="00537755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Tryb odwoływania się  od kary:</w:t>
      </w:r>
    </w:p>
    <w:p w:rsidR="00537755" w:rsidRPr="00BF5C80" w:rsidRDefault="00537755" w:rsidP="00537755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od nałożonej kary uczeń lub jego rodzic mogą się odwołać w formie pisemnej,</w:t>
      </w:r>
    </w:p>
    <w:p w:rsidR="00537755" w:rsidRPr="00BF5C80" w:rsidRDefault="00537755" w:rsidP="00537755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odwołanie musi nastąpić do Dyrektora Szkoły w terminie do 3 dni od dnia nałożenia kary,</w:t>
      </w:r>
    </w:p>
    <w:p w:rsidR="00537755" w:rsidRPr="00BF5C80" w:rsidRDefault="00537755" w:rsidP="00537755">
      <w:pPr>
        <w:numPr>
          <w:ilvl w:val="1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Dyrektor w porozumieniu z pedagogiem szkolnym, a w szczególnych przypadkach  z powołanym przez siebie przedstawicielem rady pedagogicznej rozpatruje odwołanie w ciągu 7 dni i postanawia : podtrzymać nałożoną karę; uchylić karę; zawiesić wykonanie kary.</w:t>
      </w:r>
    </w:p>
    <w:p w:rsidR="00537755" w:rsidRPr="00274DFA" w:rsidRDefault="00537755" w:rsidP="00537755">
      <w:pPr>
        <w:numPr>
          <w:ilvl w:val="0"/>
          <w:numId w:val="1"/>
        </w:numPr>
        <w:suppressAutoHyphens/>
        <w:overflowPunct w:val="0"/>
        <w:spacing w:after="0" w:line="360" w:lineRule="auto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  <w:r w:rsidRPr="00BF5C80">
        <w:rPr>
          <w:rFonts w:ascii="Times New Roman" w:eastAsia="SimSun" w:hAnsi="Times New Roman" w:cs="Times New Roman"/>
          <w:sz w:val="22"/>
          <w:szCs w:val="22"/>
          <w:lang w:eastAsia="zh-CN" w:bidi="hi-IN"/>
        </w:rPr>
        <w:t>Od decyzji podjętej przez Dyrektora Szkoły odwołanie nie przysługuje.</w:t>
      </w:r>
    </w:p>
    <w:p w:rsidR="00537755" w:rsidRPr="00BF5C80" w:rsidRDefault="00537755" w:rsidP="00537755">
      <w:pPr>
        <w:suppressAutoHyphens/>
        <w:overflowPunct w:val="0"/>
        <w:spacing w:after="0" w:line="360" w:lineRule="auto"/>
        <w:ind w:left="720"/>
        <w:contextualSpacing/>
        <w:jc w:val="both"/>
        <w:rPr>
          <w:rFonts w:ascii="Times New Roman" w:eastAsia="SimSun" w:hAnsi="Times New Roman" w:cs="Mangal"/>
          <w:color w:val="00000A"/>
          <w:lang w:eastAsia="zh-CN" w:bidi="hi-IN"/>
        </w:rPr>
      </w:pPr>
    </w:p>
    <w:p w:rsidR="005B5B0F" w:rsidRDefault="00537755">
      <w:bookmarkStart w:id="0" w:name="_GoBack"/>
      <w:bookmarkEnd w:id="0"/>
    </w:p>
    <w:sectPr w:rsidR="005B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color w:val="auto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color w:val="auto"/>
        <w:sz w:val="24"/>
        <w:szCs w:val="24"/>
      </w:rPr>
    </w:lvl>
  </w:abstractNum>
  <w:abstractNum w:abstractNumId="1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20"/>
    <w:multiLevelType w:val="multilevel"/>
    <w:tmpl w:val="00000020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Calibri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>
    <w:nsid w:val="0000002E"/>
    <w:multiLevelType w:val="multilevel"/>
    <w:tmpl w:val="0000002E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2A2F7578"/>
    <w:multiLevelType w:val="hybridMultilevel"/>
    <w:tmpl w:val="BA2CC8B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31678"/>
  <w:drawingGridVerticalSpacing w:val="31678"/>
  <w:displayHorizontalDrawingGridEvery w:val="30"/>
  <w:displayVerticalDrawingGridEvery w:val="3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743"/>
    <w:rsid w:val="000B4717"/>
    <w:rsid w:val="00537755"/>
    <w:rsid w:val="005C7ECC"/>
    <w:rsid w:val="00603743"/>
    <w:rsid w:val="007A19C5"/>
    <w:rsid w:val="00C1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755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377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755"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537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1325</Words>
  <Characters>7951</Characters>
  <Application>Microsoft Office Word</Application>
  <DocSecurity>0</DocSecurity>
  <Lines>66</Lines>
  <Paragraphs>18</Paragraphs>
  <ScaleCrop>false</ScaleCrop>
  <Company/>
  <LinksUpToDate>false</LinksUpToDate>
  <CharactersWithSpaces>9258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2024-09-03T13:19:00Z</dcterms:created>
  <dcterms:modified xsi:type="dcterms:W3CDTF">2024-09-03T13:19:00Z</dcterms:modified>
</cp:coreProperties>
</file>