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80"/>
          <w:szCs w:val="80"/>
          <w:lang w:eastAsia="zh-CN" w:bidi="hi-IN"/>
        </w:rPr>
        <w:t xml:space="preserve">STATUT 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80"/>
          <w:szCs w:val="80"/>
          <w:lang w:eastAsia="zh-CN" w:bidi="hi-IN"/>
        </w:rPr>
        <w:t>SZKOŁY PODSTAWOWEJ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80"/>
          <w:szCs w:val="80"/>
          <w:lang w:eastAsia="zh-CN" w:bidi="hi-IN"/>
        </w:rPr>
        <w:t xml:space="preserve">im. Obrońców Gniezna             i   Ziemi Gnieźnieńskiej 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80"/>
          <w:szCs w:val="80"/>
          <w:lang w:eastAsia="zh-CN" w:bidi="hi-IN"/>
        </w:rPr>
        <w:t>w Goślinowie</w:t>
      </w: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color w:val="00000A"/>
          <w:sz w:val="80"/>
          <w:szCs w:val="80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  <w:bookmarkStart w:id="0" w:name="_GoBack"/>
      <w:bookmarkEnd w:id="0"/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u w:val="single"/>
          <w:lang w:eastAsia="zh-CN" w:bidi="hi-IN"/>
        </w:rPr>
        <w:lastRenderedPageBreak/>
        <w:t>ROZDZIAŁ 1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color w:val="800000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eastAsia="zh-CN" w:bidi="hi-IN"/>
        </w:rPr>
        <w:t xml:space="preserve">INFORMACJE PODSTAWOWE O SZKOLE I PRZEPISY WPROWADZAJĄCE 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eastAsia="zh-CN" w:bidi="hi-IN"/>
        </w:rPr>
        <w:t>§1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0"/>
          <w:sz w:val="22"/>
          <w:szCs w:val="22"/>
          <w:lang w:eastAsia="zh-CN" w:bidi="hi-IN"/>
        </w:rPr>
      </w:pP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Typ szkoły – szkoła podstawowa.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Nazwa szkoły – Szkoła Podstawowa im. Obrońców Gniezna i Ziemi Gnieźnieńskiej w Goślinowie. Ustalona nazwa (imię jest używane w pełnym brzmieniu): Szkoła Podstawowa im. Obrońców Gniezna i Ziemi Gnieźnieńskiej w Goślinowie.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Siedziba szkoły – adres: Goślinowo 14, 62-200 Gniezno, tel.: 61 426-72-83, e-mail: </w:t>
      </w:r>
      <w:r>
        <w:rPr>
          <w:rFonts w:ascii="Times New Roman" w:eastAsia="SimSun" w:hAnsi="Times New Roman" w:cs="Times New Roman"/>
          <w:i/>
          <w:iCs/>
          <w:color w:val="000000"/>
          <w:sz w:val="22"/>
          <w:szCs w:val="22"/>
          <w:lang w:eastAsia="zh-CN" w:bidi="hi-IN"/>
        </w:rPr>
        <w:t>spgoslinowo@wp.pl</w:t>
      </w: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i/>
          <w:iCs/>
          <w:color w:val="000000"/>
          <w:sz w:val="22"/>
          <w:szCs w:val="22"/>
          <w:u w:val="single"/>
          <w:lang w:eastAsia="zh-CN" w:bidi="hi-IN"/>
        </w:rPr>
        <w:t>www.spgoslinowo.superszkolna.pl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Organ prowadzący – Gmina Gniezno, reprezentowana przez Urząd Gminy.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Obsługę finansowo-księgową szkoły prowadzi Gminne Centrum Usług Wspólnych w Gnieźnie, Zdziechowa 136, 62-200 Gniezno.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 xml:space="preserve">Organem sprawującym nadzór pedagogiczny jest Wielkopolski Kurator Oświaty w Poznaniu. 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Na pieczęci używana jest nazwa „Szkoła Podstawowa im. Obrońców Gniezna i Ziemi Gnieźnieńskiej w Goślinowie”.</w:t>
      </w:r>
    </w:p>
    <w:p w:rsidR="00D032D3" w:rsidRDefault="00D032D3" w:rsidP="00D032D3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  <w:t>Na stemplu: Szkoła Podstawowa im. Obrońców Gniezna i Ziemi Gnieźnieńskiej w Goślinowie. Adres: Goślinowo 14, 62-200 Gniezno.</w:t>
      </w: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color w:val="000000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Cykl szkolny wynosi 8 lat, obejmuje I etap edukacyjny (oddziały klas I - III) i II etap edukacyjny (oddziały klas IV – VIII) oraz oddział przedszkolny dla dzieci czteroletnich pięcioletnich i sześcioletnich.</w:t>
      </w:r>
    </w:p>
    <w:p w:rsidR="00D032D3" w:rsidRDefault="00D032D3" w:rsidP="00D032D3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Ośmioletni cykl kształcenia jest zgodny z ramowym planem nauczania w klasach I – VIII i tygodniową liczbą godzin.</w:t>
      </w:r>
    </w:p>
    <w:p w:rsidR="00D032D3" w:rsidRDefault="00D032D3" w:rsidP="00D032D3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Szkoła prowadzi zajęcia w świetlicy szkolnej wynikające z planu nauczania.</w:t>
      </w:r>
    </w:p>
    <w:p w:rsidR="00D032D3" w:rsidRDefault="00D032D3" w:rsidP="00D032D3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§3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lastRenderedPageBreak/>
        <w:t xml:space="preserve">Do obwodu szkoły, na podstawie Orzeczenia o organizacji Szkoły Podstawowej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 xml:space="preserve">w Goślinowie decyzją Urzędu Wojewódzkiego w Poznaniu Kuratorium Oświaty </w:t>
      </w:r>
      <w:r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i Wychowania z dnia 9 stycznia 2007 Nr WKOiS-014/2/2007 oraz na podstawie Uchwały Rady Gminy Nr IV/33/2007 z dnia 14 marca 2007 należą następujące miejscowości: Goślinowo, Łabiszynek, Pyszczyn, Winiary Wieś.</w:t>
      </w:r>
    </w:p>
    <w:p w:rsidR="00D032D3" w:rsidRDefault="00D032D3" w:rsidP="00D032D3">
      <w:pPr>
        <w:pStyle w:val="Akapitzlist"/>
        <w:suppressAutoHyphens/>
        <w:overflowPunct w:val="0"/>
        <w:spacing w:after="0" w:line="360" w:lineRule="auto"/>
        <w:ind w:left="717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D032D3" w:rsidRDefault="00D032D3" w:rsidP="00D032D3">
      <w:pPr>
        <w:pStyle w:val="Akapitzlist"/>
        <w:suppressAutoHyphens/>
        <w:overflowPunct w:val="0"/>
        <w:spacing w:after="0" w:line="360" w:lineRule="auto"/>
        <w:ind w:left="3549" w:firstLine="699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§4</w:t>
      </w:r>
    </w:p>
    <w:p w:rsidR="00D032D3" w:rsidRDefault="00D032D3" w:rsidP="00D032D3">
      <w:pPr>
        <w:suppressAutoHyphens/>
        <w:overflowPunct w:val="0"/>
        <w:spacing w:after="0" w:line="360" w:lineRule="auto"/>
        <w:ind w:left="717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Mangal"/>
          <w:color w:val="00000A"/>
          <w:lang w:eastAsia="zh-CN" w:bidi="hi-IN"/>
        </w:rPr>
        <w:t>Statut jest zgodny z obowiązującym prawem: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1) ustawa z 14 grudnia 2016 r. - Prawo oświatowe (Dz.U.2024.737):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- statut publicznej SP (bez względu na organ prowadzący) – art. 98-100,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- statut niepublicznej SP – art. 172 ust. 2.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2) ustawa z 7 września 1982 r. o systemie oświaty (Dz. U. z 2021 r. poz. 1915 ze zm.):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- art. 44 ust. 10 Szczegółowe warunki i sposób oceniania wewnątrzszkolnego określa statut szkoły.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3) rozporządzenie Prezesa RM z dnia 20 czerwca 2002 r. w sprawie „Zasad techniki prawodawczej” (Dz. U. z 2016 r. poz. 283);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Ustawa z dnia 14 grudnia 2016 r. - Prawo oświatowe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. z 2021 r. poz. 883);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Ustawa z dnia 7 września 1991 r. o systemie oświaty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. z 2021 r. poz. 1248);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Ustawa z dnia 13 maja 2016 o przeciwdziałaniu zagrożeniom przestępczością na tle seksualnym                  i ochronie małoletnich (rozdział 4b);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Rozporządzenia: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Narodowej z dnia 11 lutego 2021 r. w sprawie podstawy programowej wychowania przedszkolnego oraz kształcenia ogólnego w poszczególnych typach szkół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. z 2021 r. poz. 284);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Narodowej z dnia 14 lutego 2017 r. w sprawie sposobu postępowania w przypadku naruszenia przez ucznia zasad współżycia społecznego w szkole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. z 2017 r. poz. 344);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Narodowej z dnia 14 lutego 2017 r. w sprawie statutu publicznej szkoły podstawowej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. z 2017 r. poz. 356);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Narodowej z dnia 23 grudnia 2020 r. w sprawie kształtowania podstawy programowej wychowania przedszkolnego oraz kształcenia ogólnego w poszczególnych typach szkół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. z 2020 r. poz. 2467);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Rozporządzenie Ministra Edukacji Narodowej z dnia 22 lutego 2019 r. w sprawie oceniania, klasyfikowania i promowania uczniów i słuchaczy w szkołach publicznych (</w:t>
      </w:r>
      <w:proofErr w:type="spellStart"/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Dz.U</w:t>
      </w:r>
      <w:proofErr w:type="spellEnd"/>
      <w:r>
        <w:rPr>
          <w:rFonts w:ascii="Times New Roman" w:hAnsi="Times New Roman" w:cs="Times New Roman"/>
          <w:color w:val="212529"/>
          <w:sz w:val="22"/>
          <w:szCs w:val="22"/>
          <w:shd w:val="clear" w:color="auto" w:fill="FFFFFF"/>
        </w:rPr>
        <w:t>. 2019 poz. 373);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Narodowej z dnia 11 stycznia 2012 r. w sprawie ramowych planów nauczania dla szkół podstawowych, gimnazjów oraz szkół artystycznych (</w:t>
      </w:r>
      <w:proofErr w:type="spellStart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Dz.U</w:t>
      </w:r>
      <w:proofErr w:type="spellEnd"/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 xml:space="preserve">. z 2012 r.; Rozporządzenie Ministra Kultury i Dziedzictwa Narodowego z dnia 8 sierpnia 2024 r. zmieniające </w:t>
      </w: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lastRenderedPageBreak/>
        <w:t>rozporządzenie w sprawie ramowych planów nauczania w publicznych szkołach i placówkach artystycznych;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z dnia 26 lipca 2024 r. zmieniające rozporządzenie w sprawie warunków i sposobu organizowania nauki religii w publicznych przedszkolach i szkołach;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z dnia 28 czerwca 2024 r. zmieniające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z dnia 13 czerwca 2024 r. zmieniające rozporządzenie w sprawie bezpieczeństwa i higieny w publicznych i niepublicznych szkołach i placówkach;</w:t>
      </w:r>
      <w:r>
        <w:t xml:space="preserve"> </w:t>
      </w: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Ministra Edukacji z dnia 22 marca 2024 r. zmieniające rozporządzenie w sprawie oceniania, klasyfikowania i promowania uczniów i słuchaczy w szkołach publicznych;</w:t>
      </w:r>
    </w:p>
    <w:p w:rsidR="00D032D3" w:rsidRDefault="00D032D3" w:rsidP="00D032D3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Rozporządzenie Rady Ministrów z dnia 15 stycznia 2024 r. w sprawie realizacji modułu 3 wieloletniego rządowego programu „Posiłek w szkole i w domu” dotyczącego wspierania w latach 2024-2028 organów prowadzących publiczne szkoły podstawowe w zapewnieniu bezpiecznych warunków nauki, wychowania i opieki przez organizację stołówek i miejsc spożywania posiłków;</w:t>
      </w:r>
    </w:p>
    <w:p w:rsidR="005B5B0F" w:rsidRDefault="00D032D3"/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multilevel"/>
    <w:tmpl w:val="0000001D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1E"/>
    <w:multiLevelType w:val="multi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F3"/>
    <w:rsid w:val="000B4717"/>
    <w:rsid w:val="005C7ECC"/>
    <w:rsid w:val="00794EF3"/>
    <w:rsid w:val="007A19C5"/>
    <w:rsid w:val="00C104BC"/>
    <w:rsid w:val="00D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D3"/>
    <w:pPr>
      <w:spacing w:after="16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032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2D3"/>
    <w:pPr>
      <w:spacing w:after="16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03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2024-09-03T13:12:00Z</dcterms:created>
  <dcterms:modified xsi:type="dcterms:W3CDTF">2024-09-03T13:12:00Z</dcterms:modified>
</cp:coreProperties>
</file>