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/>
          <w:sz w:val="24"/>
          <w:szCs w:val="24"/>
        </w:rPr>
        <w:t>3 Klauzula informacyjna dla osoby,  której dane są przetwarzane w ramach realizacji Projektu</w:t>
      </w:r>
      <w:r>
        <w:rPr>
          <w:rFonts w:cs="Calibri Light" w:ascii="Calibri Light" w:hAnsi="Calibri Light" w:asciiTheme="majorHAnsi" w:cstheme="majorHAnsi" w:hAnsiTheme="majorHAnsi"/>
        </w:rPr>
        <w:t xml:space="preserve">        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Klauzula informacyjna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W celu wykonania obowiązku nałożonego art. 13 i 14 RODO11 , w związku z art. 88 ustawy o zasadach realizacji zadań finansowanych ze środków europejskich w perspektywie finansowej 2021-2027, informujemy o zasadach przetwarzania Państwa danych osobowych: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1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2 Ustawa z dnia 28 kwietnia 2022 r. o zasadach realizacji zadań finansowanych ze środków europejskich           w perspektywie finansowej 2021-2027 (Dz.U. poz. 1079), zwana dalej „ustawą wdrożeniową”. )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1.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Administrator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W związku z przystąpieniem do Projektu pn. </w:t>
      </w:r>
      <w:r>
        <w:rPr>
          <w:rFonts w:cs="Calibri Light" w:ascii="Calibri Light" w:hAnsi="Calibri Light"/>
          <w:sz w:val="24"/>
          <w:szCs w:val="24"/>
        </w:rPr>
        <w:t xml:space="preserve">„Szkoła Podstawowa im. Kardynała Stefana Wyszyńskiego w Szulborzu Wielkim - szkołą nowoczesnej edukacji” nr projektu </w:t>
      </w:r>
      <w:r>
        <w:rPr>
          <w:rFonts w:cs="Arial" w:ascii="Arial" w:hAnsi="Arial"/>
          <w:sz w:val="20"/>
          <w:szCs w:val="20"/>
        </w:rPr>
        <w:t>FEMA.07.02-IP.01-0385/24</w:t>
      </w:r>
      <w:r>
        <w:rPr>
          <w:rFonts w:cs="Calibri Light" w:ascii="Calibri Light" w:hAnsi="Calibri Light" w:asciiTheme="majorHAnsi" w:cstheme="majorHAnsi" w:hAnsiTheme="majorHAnsi"/>
          <w:i/>
          <w:iCs/>
        </w:rPr>
        <w:t xml:space="preserve">, </w:t>
      </w:r>
      <w:r>
        <w:rPr>
          <w:rFonts w:cs="Calibri Light" w:ascii="Calibri Light" w:hAnsi="Calibri Light" w:asciiTheme="majorHAnsi" w:cstheme="majorHAnsi" w:hAnsiTheme="majorHAnsi"/>
        </w:rPr>
        <w:t xml:space="preserve">informujemy, iż administratorem Państwa danych osobowych jest Beneficjent tj. Gmina Szulborze Wielkie </w:t>
      </w:r>
      <w:r>
        <w:rPr>
          <w:rFonts w:cs="Calibri Light" w:ascii="Calibri Light" w:hAnsi="Calibri Light"/>
          <w:sz w:val="24"/>
          <w:szCs w:val="24"/>
        </w:rPr>
        <w:t>ul. Romantyczna 2, 07-324 Szulborze Wielkie</w:t>
      </w:r>
      <w:r>
        <w:rPr>
          <w:rFonts w:cs="Calibri Light" w:ascii="Calibri Light" w:hAnsi="Calibri Light" w:asciiTheme="majorHAnsi" w:cstheme="majorHAnsi" w:hAnsiTheme="majorHAnsi"/>
        </w:rPr>
        <w:t>, który udostępnia dane osobowe innym administratorom danych osobowych zgodnie z przepisami prawa w szczególności na podstawie ustawy wdrożeniowej, w tym; Instytucji Zarządzającej programem Fundusze Europejskie dla Mazowsza 2021-2027,                                      Instytucji Pośredniczącej oraz podmiotom, które na zlecenie Beneficjenta uczestniczą w realizacji Projektu (nazwa ww. podmiotów):</w:t>
      </w:r>
    </w:p>
    <w:p>
      <w:pPr>
        <w:pStyle w:val="Normal"/>
        <w:numPr>
          <w:ilvl w:val="0"/>
          <w:numId w:val="1"/>
        </w:numPr>
        <w:spacing w:lineRule="atLeast" w:line="23" w:before="0" w:after="0"/>
        <w:contextualSpacing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eastAsia="Times New Roman" w:cs="Calibri Light" w:ascii="Calibri Light" w:hAnsi="Calibri Light"/>
          <w:sz w:val="24"/>
          <w:szCs w:val="24"/>
        </w:rPr>
        <w:t xml:space="preserve">Szkole </w:t>
      </w:r>
      <w:r>
        <w:rPr>
          <w:rFonts w:cs="Calibri Light" w:ascii="Calibri Light" w:hAnsi="Calibri Light"/>
          <w:sz w:val="24"/>
          <w:szCs w:val="24"/>
        </w:rPr>
        <w:t>Podstawowej im. Kardynała Stefana Wyszyńskiego w Szulborzu Wielkim</w:t>
      </w:r>
      <w:r>
        <w:rPr>
          <w:rFonts w:eastAsia="Times New Roman" w:cs="Calibri Light" w:ascii="Calibri Light" w:hAnsi="Calibri Light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tLeast" w:line="23" w:before="0" w:after="0"/>
        <w:contextualSpacing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</w:rPr>
        <w:t>Top Education Eliza Masny – Partner projektu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Odrębnym administratorem Państwa danych jest Zarząd Województwa Mazowieckiego będący Instytucją Zarządzającą Funduszy Europejskich dla Mazowsza 2021-2027, z siedzibą przy ul. Jagiellońskiej 26,                    00-926 Warszawa.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Odrębnym administratorem Państwa danych jest Instytucja Pośrednicząca Funduszy Europejskich dla Mazowsza 2021-2027, tj. Mazowiecka Jednostka Wdrażania Programów Unijnych z siedzibą ul. Inflancka 4, 00-189 Warszawa.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2.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Cel przetwarzania danych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1) dane osobowe będą przetwarzane w związku z realizacją programu Fundusze Europejskie dla Mazowsza 2021-2027 (FEM 2021-2027), w szczególności w celu monitorowania, sprawozdawczości, komunikacji, publikacji, ewaluacji, zarządzania finansowego, weryfikacji i audytów oraz do celów określania kwalifikowalności uczestników;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2) podanie danych jest dobrowolne, ale konieczne do realizacji wyżej wymienionego celu. Odmowa ich podania jest równoznaczna z brakiem możliwości podjęcia stosownych działań.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3.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Podstawa przetwarzania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Będziemy przetwarzać Państwa dane osobowe w związku z tym, że: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Zobowiązuje nas do tego </w:t>
      </w:r>
      <w:r>
        <w:rPr>
          <w:rFonts w:cs="Calibri Light" w:ascii="Calibri Light" w:hAnsi="Calibri Light" w:asciiTheme="majorHAnsi" w:cstheme="majorHAnsi" w:hAnsiTheme="majorHAnsi"/>
          <w:b/>
          <w:bCs/>
        </w:rPr>
        <w:t xml:space="preserve">prawo </w:t>
      </w:r>
      <w:r>
        <w:rPr>
          <w:rFonts w:cs="Calibri Light" w:ascii="Calibri Light" w:hAnsi="Calibri Light" w:asciiTheme="majorHAnsi" w:cstheme="majorHAnsi" w:hAnsiTheme="majorHAnsi"/>
        </w:rPr>
        <w:t>(art. 6 ust. 1 lit. c i art. 9 ust. 2 lit. g RODO):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1)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zm.);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2) rozporządzenie Parlamentu Europejskiego i Rady (UE) 2021/1057 z dnia 24 czerwca 2021 r. ustanawiające Europejski Fundusz Społeczny Plus (EFS+) oraz uchylające rozporządzenie (UE) nr 1296/2013 (Dz. Urz. UE L 231 z 30.06.2021, str. 21, z późn. zm.);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3) ustawa z dnia 28 kwietnia 2022 r. o zasadach realizacji zadań finansowanych ze środków europejskich          w perspektywie finansowej 2021-2027, w szczególności art. 87-93.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Jak również w oparciu o Państwa zgodę (art. 6 ust. 1 lit. a RODO):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1) zgoda na przetwarzanie danych osobowych w postaci wizerunku w celu: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a) promocji projektu na stronach internetowych oraz mediach społecznościowych,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b) zamieszczenia w materiałach informacyjnych i sprawozdawczych,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c) dokumentacji fotograficznej prowadzonej przez Beneficjenta projektu tj. Gmina Szulborze Wielkie.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4.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Sposób pozyskiwania danych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Dane pozyskujemy bezpośrednio od osób, których one dotyczą, albo od instytucji i podmiotów zaangażowanych w realizację Programu, w tym w szczególności od wnioskodawców, beneficjentów, partnerów.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5.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Dostęp do danych osobowych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Dostęp do Państwa danych osobowych mają pracownicy i współpracownicy administratora.                        Ponadto Państwa dane osobowe mogą być powierzane lub udostępniane: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1) podmiotom, którym zleciliśmy wykonywanie zadań w ramach FEM 2021-2027;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2) organom Komisji Europejskiej, ministrowi właściwemu do spraw finansów publicznych, prezesowi zakładu ubezpieczeń społecznych;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3) podmiotom, które wykonują dla nas usługi związane z obsługą i rozwojem systemów teleinformatycznych, a także zapewnieniem łączności, np. dostawcom rozwiązań IT i operatorom telekomunikacyjnym;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4) innym podmiotom upoważnionym na podstawie odrębnych przepisów prawa.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6.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Okres przechowywania danych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Dane osobowe są przechowywane przez okres niezbędny do realizacji celów określonych w punkcie 2.              W celach archiwalnych, przez okres, który wyznaczony zostanie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7.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Prawa osób, których dane dotyczą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Przysługują Państwu następujące prawa: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1) prawo dostępu do swoich danych oraz otrzymania ich kopii (art. 15 RODO);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2) prawo do sprostowania swoich danych (art. 16 RODO);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3) prawo do usunięcia swoich danych (art. 17 RODO) - jeśli nie zaistniały okoliczności, o których mowa                w art. 17 ust. 3 RODO;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4) prawo do żądania od administratora ograniczenia przetwarzania swoich danych (art. 18 RODO);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5) prawo do przenoszenia swoich danych (art. 20 RODO) - jeśli przetwarzanie odbywa się na podstawie umowy: w celu jej zawarcia lub realizacji (w myśl art. 6 ust. 1 lit. b RODO), oraz w sposób zautomatyzowany lub na podstawie zgody (w myśl art. 6 ust.1 lit. a) lub art. 9 ust 2 lit. a) RODO);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6) prawo do cofnięcia zgody na przetwarzanie danych osobowych w dowolnym momencie (art. 6 ust. 1 lit. a) RODO), jeżeli przetwarzanie danych odbywa się na podstawie zgody. Cofnięcie zgody pozostaje bez wpływu na zgodność z prawem przetwarzania, którego dokonano na podstawie zgody przed jej cofnięciem.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7)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8) Do automatyzacji procesu przetwarzania danych osobowych wystarczy, że dane te są zapisane na dysku komputera.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8.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Zautomatyzowane podejmowanie decyzji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Dane osobowe nie będą podlegały zautomatyzowanemu podejmowaniu decyzji, w tym profilowaniu.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9.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Przekazywanie danych do państwa trzeciego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Państwa dane osobowe nie będą przekazywane do państwa trzeciego.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10.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bCs/>
        </w:rPr>
        <w:t>Kontakt z administratorem danych i Inspektorem Ochrony Danych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Jeśli mają Państwo pytania dotyczące przetwarzania danych osobowych, prosimy kontaktować się pod adresem biura projektu.; Urząd Gminy Szulborze Wielkie </w:t>
      </w:r>
      <w:r>
        <w:rPr>
          <w:rFonts w:cs="Calibri Light" w:ascii="Calibri Light" w:hAnsi="Calibri Light"/>
          <w:sz w:val="24"/>
          <w:szCs w:val="24"/>
        </w:rPr>
        <w:t xml:space="preserve">ul. Romantyczna 2, 07-324 Szulborze Wielkie tel. (86) 475 40 75, e-mail: </w:t>
      </w:r>
      <w:hyperlink r:id="rId2">
        <w:r>
          <w:rPr>
            <w:rStyle w:val="Czeinternetowe"/>
            <w:rFonts w:cs="Calibri Light" w:ascii="Calibri Light" w:hAnsi="Calibri Light"/>
            <w:sz w:val="24"/>
            <w:szCs w:val="24"/>
          </w:rPr>
          <w:t>iod@ugszulborze.pl</w:t>
        </w:r>
      </w:hyperlink>
      <w:r>
        <w:rPr>
          <w:rFonts w:cs="Calibri Light" w:ascii="Calibri Light" w:hAnsi="Calibri Light"/>
          <w:sz w:val="24"/>
          <w:szCs w:val="24"/>
        </w:rPr>
        <w:t xml:space="preserve"> .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Jeśli mają Państwo pytania dotyczące przetwarzania przez Instytucję Zarządzającą FEM 2021-2027, prosimy kontaktować się pod adresem: Urząd Marszałkowski Województwa Mazowieckiego w Warszawie,                        ul. Jagiellońska 26, 03-719 Warszawa, tel. (22) 5979-100, e-mail: urzad_marszalkowski@mazovia.pl,         ePUAP: /umwm/SkrytkaESP. Instytucja Zarządzająca wyznaczyła inspektora ochrony danych (IOD),                         z którym można skontaktować się pod adresem e-mail: </w:t>
      </w:r>
      <w:hyperlink r:id="rId3">
        <w:r>
          <w:rPr>
            <w:rStyle w:val="Czeinternetowe"/>
            <w:rFonts w:cs="Calibri Light" w:ascii="Calibri Light" w:hAnsi="Calibri Light" w:asciiTheme="majorHAnsi" w:cstheme="majorHAnsi" w:hAnsiTheme="majorHAnsi"/>
          </w:rPr>
          <w:t>iod@mazovia.pl</w:t>
        </w:r>
      </w:hyperlink>
      <w:r>
        <w:rPr>
          <w:rFonts w:cs="Calibri Light" w:ascii="Calibri Light" w:hAnsi="Calibri Light" w:asciiTheme="majorHAnsi" w:cstheme="majorHAnsi" w:hAnsiTheme="majorHAnsi"/>
        </w:rPr>
        <w:t xml:space="preserve"> 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Jeśli mają Państwo pytania dotyczące przetwarzania przez Instytucję Pośredniczącą tj. Mazowiecką Jednostkę Wdrażania Programów Unijnych w ramach FEM 2021-2027, prosimy kontaktować się z Inspektorem Ochrony Danych (IOD) w następujący sposób: pocztą tradycyjną na adres: ul. Inflancka 4, 00-189 Warszawa (adres), elektronicznie: na adres e-mail: </w:t>
      </w:r>
      <w:hyperlink r:id="rId4">
        <w:r>
          <w:rPr>
            <w:rStyle w:val="Czeinternetowe"/>
            <w:rFonts w:cs="Calibri Light" w:ascii="Calibri Light" w:hAnsi="Calibri Light" w:asciiTheme="majorHAnsi" w:cstheme="majorHAnsi" w:hAnsiTheme="majorHAnsi"/>
          </w:rPr>
          <w:t>iod@mazowia.eu</w:t>
        </w:r>
      </w:hyperlink>
      <w:r>
        <w:rPr>
          <w:rFonts w:cs="Calibri Light" w:ascii="Calibri Light" w:hAnsi="Calibri Light" w:asciiTheme="majorHAnsi" w:cstheme="majorHAnsi" w:hAnsiTheme="majorHAnsi"/>
        </w:rPr>
        <w:t xml:space="preserve"> 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Oświadczam, że zapoznałem/zapoznałam się z zawartymi w niniejszej klauzuli informacjami na temat przetwarzania danych osobowych.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……………………………………… …………………………………………………………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Miejscowość i data Czytelny podpis uczestnika projektu*</w:t>
      </w:r>
    </w:p>
    <w:p>
      <w:pPr>
        <w:pStyle w:val="Normal"/>
        <w:spacing w:before="0" w:after="160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* w przypadku deklaracji uczestnictwa osoby nieletniej oświadczenie powinno zostać podpisane przez jej rodzica/ opiekuna prawnego</w:t>
      </w:r>
    </w:p>
    <w:sectPr>
      <w:headerReference w:type="default" r:id="rId5"/>
      <w:type w:val="nextPage"/>
      <w:pgSz w:w="11906" w:h="16838"/>
      <w:pgMar w:left="1417" w:right="991" w:header="340" w:top="993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486400" cy="609600"/>
          <wp:effectExtent l="0" t="0" r="0" b="0"/>
          <wp:docPr id="1" name="Obraz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0071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0071c"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a7e72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fa7e72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f65354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007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007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e9528d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a7e72"/>
    <w:pPr>
      <w:spacing w:lineRule="auto" w:line="276" w:before="0" w:after="200"/>
    </w:pPr>
    <w:rPr>
      <w:rFonts w:ascii="Calibri" w:hAnsi="Calibri" w:eastAsia="Calibri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ugszulborze.pl" TargetMode="External"/><Relationship Id="rId3" Type="http://schemas.openxmlformats.org/officeDocument/2006/relationships/hyperlink" Target="mailto:iod@mazovia.pl" TargetMode="External"/><Relationship Id="rId4" Type="http://schemas.openxmlformats.org/officeDocument/2006/relationships/hyperlink" Target="mailto:iod@mazowia.eu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5322</TotalTime>
  <Application>LibreOffice/6.4.2.2$Windows_X86_64 LibreOffice_project/4e471d8c02c9c90f512f7f9ead8875b57fcb1ec3</Application>
  <Pages>4</Pages>
  <Words>1177</Words>
  <Characters>7584</Characters>
  <CharactersWithSpaces>8886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2025-05-23T08:15:00Z</dcterms:created>
  <dc:creator>mflisek</dc:creator>
  <dc:description/>
  <dc:language>pl-PL</dc:language>
  <cp:lastModifiedBy/>
  <cp:lastPrinted>2025-05-29T13:28:08Z</cp:lastPrinted>
  <dcterms:modified xsi:type="dcterms:W3CDTF">2025-06-01T21:40:24Z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