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E0FA04" w14:textId="77777777" w:rsidR="00D038B9" w:rsidRDefault="00D038B9" w:rsidP="00DA2559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Hipercze"/>
          <w:rFonts w:asciiTheme="minorHAnsi" w:hAnsiTheme="minorHAnsi" w:cstheme="minorHAnsi"/>
          <w:color w:val="0563C1"/>
          <w:sz w:val="28"/>
          <w:szCs w:val="28"/>
        </w:rPr>
      </w:pPr>
      <w:bookmarkStart w:id="0" w:name="_GoBack"/>
      <w:bookmarkEnd w:id="0"/>
    </w:p>
    <w:p w14:paraId="0E7D76E3" w14:textId="77777777" w:rsidR="00D038B9" w:rsidRDefault="00D038B9" w:rsidP="00DA2559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Hipercze"/>
          <w:rFonts w:asciiTheme="minorHAnsi" w:hAnsiTheme="minorHAnsi" w:cstheme="minorHAnsi"/>
          <w:color w:val="0563C1"/>
          <w:sz w:val="28"/>
          <w:szCs w:val="28"/>
        </w:rPr>
      </w:pPr>
    </w:p>
    <w:p w14:paraId="72E507E3" w14:textId="77777777" w:rsidR="00D038B9" w:rsidRDefault="00D038B9" w:rsidP="00DA2559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Hipercze"/>
          <w:rFonts w:asciiTheme="minorHAnsi" w:hAnsiTheme="minorHAnsi" w:cstheme="minorHAnsi"/>
          <w:color w:val="0563C1"/>
          <w:sz w:val="28"/>
          <w:szCs w:val="28"/>
        </w:rPr>
      </w:pPr>
    </w:p>
    <w:p w14:paraId="05382D64" w14:textId="77777777" w:rsidR="00D038B9" w:rsidRDefault="00D038B9" w:rsidP="00D038B9">
      <w:pPr>
        <w:pStyle w:val="Nagwek2"/>
        <w:spacing w:before="0" w:beforeAutospacing="0" w:after="180" w:afterAutospacing="0"/>
        <w:textAlignment w:val="baseline"/>
        <w:rPr>
          <w:rFonts w:ascii="inherit" w:hAnsi="inherit"/>
          <w:sz w:val="60"/>
          <w:szCs w:val="60"/>
        </w:rPr>
      </w:pPr>
      <w:r>
        <w:rPr>
          <w:rFonts w:ascii="inherit" w:hAnsi="inherit"/>
          <w:sz w:val="60"/>
          <w:szCs w:val="60"/>
        </w:rPr>
        <w:t>Kampania EFSA</w:t>
      </w:r>
    </w:p>
    <w:p w14:paraId="573209B4" w14:textId="7892AFF7" w:rsidR="00D038B9" w:rsidRDefault="00D038B9" w:rsidP="00D038B9">
      <w:pPr>
        <w:textAlignment w:val="baseline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2CB333D" wp14:editId="4D6C1594">
            <wp:extent cx="5760720" cy="2430145"/>
            <wp:effectExtent l="0" t="0" r="0" b="8255"/>
            <wp:docPr id="1678628284" name="Obraz 5" descr="Kampania EF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mpania EFS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B16F5" w14:textId="77777777" w:rsidR="00D038B9" w:rsidRPr="00D038B9" w:rsidRDefault="00D038B9" w:rsidP="00F146FF">
      <w:pPr>
        <w:pStyle w:val="Normalny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r w:rsidRPr="00D038B9">
        <w:rPr>
          <w:rStyle w:val="Pogrubienie"/>
          <w:rFonts w:asciiTheme="minorHAnsi" w:hAnsiTheme="minorHAnsi" w:cstheme="minorHAnsi"/>
        </w:rPr>
        <w:t>„Wybieraj bezpieczną żywność”</w:t>
      </w:r>
    </w:p>
    <w:p w14:paraId="7F9C834D" w14:textId="77777777" w:rsidR="00D038B9" w:rsidRPr="00D038B9" w:rsidRDefault="00D038B9" w:rsidP="00F146FF">
      <w:pPr>
        <w:pStyle w:val="Normalny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r w:rsidRPr="00D038B9">
        <w:rPr>
          <w:rFonts w:asciiTheme="minorHAnsi" w:hAnsiTheme="minorHAnsi" w:cstheme="minorHAnsi"/>
        </w:rPr>
        <w:t>Europejski Urząd ds. Bezpieczeństwa Żywności (EFSA) we współpracy z Głównym Inspektoratem Sanitarnym realizuje kampanię informacyjną „Wybieraj Bezpieczną Żywność” #EUChooseSafeFood.</w:t>
      </w:r>
    </w:p>
    <w:p w14:paraId="32661A0F" w14:textId="3C6C4787" w:rsidR="00D038B9" w:rsidRPr="00D038B9" w:rsidRDefault="00D038B9" w:rsidP="00F146FF">
      <w:pPr>
        <w:pStyle w:val="Normalny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r w:rsidRPr="00D038B9">
        <w:rPr>
          <w:rFonts w:asciiTheme="minorHAnsi" w:hAnsiTheme="minorHAnsi" w:cstheme="minorHAnsi"/>
        </w:rPr>
        <w:t>Celem kampanii jest stałe budowanie świadomości społecznej, jak ważną rolę w zapewnieniu bezpieczeństwa żywności i zdrowia konsumentów odgrywa nauka.  Ma również na uwadze zachęcenie konsumentów do dokonywania świadomych wyborów żywieniowych. Unijny zasięg kampanii umożliwia konsumentowi łatwy dostęp do praktycznych informacji przydatnych podczas kupowania i spożywania żywności. Tegoroczna odsłona kampanii podejmuje tematykę związaną z suplementami diety, higieną żywności oraz ze znakowaniem żywności, uwzględniając alergeny.</w:t>
      </w:r>
    </w:p>
    <w:p w14:paraId="1202794F" w14:textId="77777777" w:rsidR="00D038B9" w:rsidRPr="00D038B9" w:rsidRDefault="00D038B9" w:rsidP="00F146FF">
      <w:pPr>
        <w:pStyle w:val="Normalny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r w:rsidRPr="00D038B9">
        <w:rPr>
          <w:rFonts w:asciiTheme="minorHAnsi" w:hAnsiTheme="minorHAnsi" w:cstheme="minorHAnsi"/>
        </w:rPr>
        <w:t>Kampania jest adresowana głównie do osób między 25. a 45. rokiem życia, które nie są specjalistami w dziedzinie bezpieczeństwa żywności i odżywiania, ze szczególnym uwzględnieniem kobiet i młodych rodziców. Wyjaśnia rolę EFSA w kształtowaniu europejskiego prawodawstwa, które chroni konsumentów i cały łańcuch żywności.</w:t>
      </w:r>
    </w:p>
    <w:p w14:paraId="03F48699" w14:textId="77777777" w:rsidR="00D038B9" w:rsidRPr="00D038B9" w:rsidRDefault="00D038B9" w:rsidP="00F146FF">
      <w:pPr>
        <w:pStyle w:val="Normalny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r w:rsidRPr="00D038B9">
        <w:rPr>
          <w:rFonts w:asciiTheme="minorHAnsi" w:hAnsiTheme="minorHAnsi" w:cstheme="minorHAnsi"/>
        </w:rPr>
        <w:t>Więcej informacji dostępnych na internetowej stronie kampanii:</w:t>
      </w:r>
    </w:p>
    <w:p w14:paraId="56DC4637" w14:textId="77777777" w:rsidR="00D038B9" w:rsidRPr="00D038B9" w:rsidRDefault="00092FAF" w:rsidP="00F146FF">
      <w:pPr>
        <w:pStyle w:val="Normalny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hyperlink r:id="rId5" w:anchor="/index-pl" w:history="1">
        <w:r w:rsidR="00D038B9" w:rsidRPr="00D038B9">
          <w:rPr>
            <w:rStyle w:val="Hipercze"/>
            <w:rFonts w:asciiTheme="minorHAnsi" w:hAnsiTheme="minorHAnsi" w:cstheme="minorHAnsi"/>
            <w:color w:val="0563C1"/>
          </w:rPr>
          <w:t>https://campaigns.efsa.europa.eu/EUChooseSafeFood/#/index-pl</w:t>
        </w:r>
      </w:hyperlink>
    </w:p>
    <w:p w14:paraId="5B7E9361" w14:textId="77777777" w:rsidR="00D038B9" w:rsidRPr="00D038B9" w:rsidRDefault="00D038B9" w:rsidP="00F146FF">
      <w:pPr>
        <w:pStyle w:val="NormalnyWeb"/>
        <w:spacing w:before="0" w:beforeAutospacing="0" w:after="240" w:afterAutospacing="0"/>
        <w:jc w:val="both"/>
        <w:textAlignment w:val="baseline"/>
        <w:rPr>
          <w:rFonts w:asciiTheme="minorHAnsi" w:hAnsiTheme="minorHAnsi" w:cstheme="minorHAnsi"/>
        </w:rPr>
      </w:pPr>
      <w:r w:rsidRPr="00D038B9">
        <w:rPr>
          <w:rFonts w:asciiTheme="minorHAnsi" w:hAnsiTheme="minorHAnsi" w:cstheme="minorHAnsi"/>
        </w:rPr>
        <w:t> </w:t>
      </w:r>
    </w:p>
    <w:p w14:paraId="24685C63" w14:textId="7461410E" w:rsidR="001D5914" w:rsidRPr="001D5914" w:rsidRDefault="00092FAF" w:rsidP="001D5914">
      <w:pPr>
        <w:textAlignment w:val="baseline"/>
      </w:pPr>
      <w:hyperlink r:id="rId6" w:history="1">
        <w:r w:rsidR="00D038B9">
          <w:rPr>
            <w:noProof/>
            <w:color w:val="0052A5"/>
          </w:rPr>
          <w:drawing>
            <wp:inline distT="0" distB="0" distL="0" distR="0" wp14:anchorId="78799807" wp14:editId="4894BA71">
              <wp:extent cx="5760720" cy="5760720"/>
              <wp:effectExtent l="0" t="0" r="0" b="0"/>
              <wp:docPr id="1372586778" name="Obraz 4" descr="Fot.1_Alergeny">
                <a:hlinkClick xmlns:a="http://schemas.openxmlformats.org/drawingml/2006/main" r:id="rId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Fot.1_Alergeny">
                        <a:hlinkClick r:id="rId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5760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hyperlink r:id="rId8" w:history="1">
        <w:r w:rsidR="00D038B9">
          <w:rPr>
            <w:noProof/>
            <w:color w:val="0052A5"/>
          </w:rPr>
          <w:drawing>
            <wp:inline distT="0" distB="0" distL="0" distR="0" wp14:anchorId="6BCA41E5" wp14:editId="1D0E4C60">
              <wp:extent cx="5760720" cy="5760720"/>
              <wp:effectExtent l="0" t="0" r="0" b="0"/>
              <wp:docPr id="885001744" name="Obraz 3" descr="Fot.2_Choroby przenoszone przez żywność">
                <a:hlinkClick xmlns:a="http://schemas.openxmlformats.org/drawingml/2006/main" r:id="rId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Fot.2_Choroby przenoszone przez żywność">
                        <a:hlinkClick r:id="rId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5760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hyperlink r:id="rId10" w:history="1">
        <w:r w:rsidR="001D5914" w:rsidRPr="001D5914">
          <w:rPr>
            <w:rFonts w:ascii="Times New Roman" w:eastAsia="Times New Roman" w:hAnsi="Times New Roman" w:cs="Times New Roman"/>
            <w:noProof/>
            <w:color w:val="0052A5"/>
            <w:kern w:val="0"/>
            <w:sz w:val="24"/>
            <w:szCs w:val="24"/>
            <w:lang w:eastAsia="pl-PL"/>
            <w14:ligatures w14:val="none"/>
          </w:rPr>
          <w:drawing>
            <wp:inline distT="0" distB="0" distL="0" distR="0" wp14:anchorId="614D5997" wp14:editId="37013A80">
              <wp:extent cx="5760720" cy="5760720"/>
              <wp:effectExtent l="0" t="0" r="0" b="0"/>
              <wp:docPr id="1149202156" name="Obraz 1" descr="Fot.8_Zanieczyszczenia">
                <a:hlinkClick xmlns:a="http://schemas.openxmlformats.org/drawingml/2006/main" r:id="rId1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Fot.8_Zanieczyszczenia">
                        <a:hlinkClick r:id="rId1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5760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728634F3" w14:textId="77777777" w:rsidR="0011252E" w:rsidRDefault="0011252E"/>
    <w:p w14:paraId="39F05FD7" w14:textId="191EB377" w:rsidR="00E319C6" w:rsidRDefault="00E319C6">
      <w:r>
        <w:rPr>
          <w:noProof/>
        </w:rPr>
        <w:lastRenderedPageBreak/>
        <w:drawing>
          <wp:inline distT="0" distB="0" distL="0" distR="0" wp14:anchorId="3FFD03C5" wp14:editId="3B573EBA">
            <wp:extent cx="5760720" cy="5760720"/>
            <wp:effectExtent l="0" t="0" r="0" b="0"/>
            <wp:docPr id="64222530" name="Obraz 1" descr="Fot.5_Opakowania ży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.5_Opakowania żywnośc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480F5" w14:textId="66DD0530" w:rsidR="00E319C6" w:rsidRDefault="00E319C6">
      <w:r>
        <w:rPr>
          <w:noProof/>
        </w:rPr>
        <w:lastRenderedPageBreak/>
        <w:drawing>
          <wp:inline distT="0" distB="0" distL="0" distR="0" wp14:anchorId="31A20ADD" wp14:editId="7E2FBCB8">
            <wp:extent cx="5760720" cy="5760720"/>
            <wp:effectExtent l="0" t="0" r="0" b="0"/>
            <wp:docPr id="754466316" name="Obraz 2" descr="Fot.6_Substancje dodatk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.6_Substancje dodatkow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608F66" wp14:editId="2100EB80">
            <wp:extent cx="5760720" cy="5760720"/>
            <wp:effectExtent l="0" t="0" r="0" b="0"/>
            <wp:docPr id="1834542422" name="Obraz 3" descr="Fot.7_Suplementy di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.7_Suplementy diet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D16B9E" wp14:editId="15DC1C1B">
            <wp:extent cx="5760720" cy="5760720"/>
            <wp:effectExtent l="0" t="0" r="0" b="0"/>
            <wp:docPr id="999952763" name="Obraz 5" descr="Fot.3_Higiena ży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t.3_Higiena żywnośc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DD9BAB" wp14:editId="7C564D30">
            <wp:extent cx="5760720" cy="5760720"/>
            <wp:effectExtent l="0" t="0" r="0" b="0"/>
            <wp:docPr id="1197646538" name="Obraz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19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5B5"/>
    <w:rsid w:val="00092FAF"/>
    <w:rsid w:val="0011252E"/>
    <w:rsid w:val="001D5914"/>
    <w:rsid w:val="0073223B"/>
    <w:rsid w:val="00857689"/>
    <w:rsid w:val="00AD65B5"/>
    <w:rsid w:val="00D038B9"/>
    <w:rsid w:val="00DA2559"/>
    <w:rsid w:val="00E319C6"/>
    <w:rsid w:val="00F14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5C628"/>
  <w15:chartTrackingRefBased/>
  <w15:docId w15:val="{BC6C761C-154C-4087-B79D-2BF132DE8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D038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l-PL"/>
      <w14:ligatures w14:val="none"/>
    </w:rPr>
  </w:style>
  <w:style w:type="paragraph" w:styleId="Nagwek3">
    <w:name w:val="heading 3"/>
    <w:basedOn w:val="Normalny"/>
    <w:link w:val="Nagwek3Znak"/>
    <w:uiPriority w:val="9"/>
    <w:qFormat/>
    <w:rsid w:val="00D038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D6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AD65B5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DA2559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D038B9"/>
    <w:rPr>
      <w:rFonts w:ascii="Times New Roman" w:eastAsia="Times New Roman" w:hAnsi="Times New Roman" w:cs="Times New Roman"/>
      <w:b/>
      <w:bCs/>
      <w:kern w:val="0"/>
      <w:sz w:val="36"/>
      <w:szCs w:val="36"/>
      <w:lang w:eastAsia="pl-PL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D038B9"/>
    <w:rPr>
      <w:rFonts w:ascii="Times New Roman" w:eastAsia="Times New Roman" w:hAnsi="Times New Roman" w:cs="Times New Roman"/>
      <w:b/>
      <w:bCs/>
      <w:kern w:val="0"/>
      <w:sz w:val="27"/>
      <w:szCs w:val="27"/>
      <w:lang w:eastAsia="pl-PL"/>
      <w14:ligatures w14:val="none"/>
    </w:rPr>
  </w:style>
  <w:style w:type="character" w:customStyle="1" w:styleId="extension">
    <w:name w:val="extension"/>
    <w:basedOn w:val="Domylnaczcionkaakapitu"/>
    <w:rsid w:val="00D038B9"/>
  </w:style>
  <w:style w:type="character" w:customStyle="1" w:styleId="details">
    <w:name w:val="details"/>
    <w:basedOn w:val="Domylnaczcionkaakapitu"/>
    <w:rsid w:val="00D038B9"/>
  </w:style>
  <w:style w:type="character" w:customStyle="1" w:styleId="sr-only">
    <w:name w:val="sr-only"/>
    <w:basedOn w:val="Domylnaczcionkaakapitu"/>
    <w:rsid w:val="00D03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03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94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5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28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018876">
              <w:marLeft w:val="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6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840363">
          <w:marLeft w:val="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photo/e6fa5470-62af-4aa5-b3b2-6e85602c60a7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s://www.gov.pl/photo/0625df2a-a14a-4248-9b9e-b58613978af8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campaigns.efsa.europa.eu/EUChooseSafeFood/" TargetMode="External"/><Relationship Id="rId15" Type="http://schemas.openxmlformats.org/officeDocument/2006/relationships/image" Target="media/image8.jpeg"/><Relationship Id="rId10" Type="http://schemas.openxmlformats.org/officeDocument/2006/relationships/hyperlink" Target="https://www.gov.pl/photo/b12256e3-ed3b-43ae-9788-2f1af995b34e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cbe0b6a4-29c2-4378-8990-650e2e728074}" enabled="0" method="" siteId="{cbe0b6a4-29c2-4378-8990-650e2e72807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219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PSSE Płock - Hanna Baranowska</dc:creator>
  <cp:keywords/>
  <dc:description/>
  <cp:lastModifiedBy>Dell</cp:lastModifiedBy>
  <cp:revision>2</cp:revision>
  <cp:lastPrinted>2023-08-25T07:43:00Z</cp:lastPrinted>
  <dcterms:created xsi:type="dcterms:W3CDTF">2023-09-11T07:28:00Z</dcterms:created>
  <dcterms:modified xsi:type="dcterms:W3CDTF">2023-09-11T07:28:00Z</dcterms:modified>
</cp:coreProperties>
</file>