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BC" w:rsidRDefault="00B6395C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TEMATY ZAJĘĆ WYRÓWNAWCZYCH                                 </w:t>
      </w:r>
      <w:r>
        <w:rPr>
          <w:b/>
          <w:bCs/>
        </w:rPr>
        <w:t xml:space="preserve">                                                          JĘZYK POLSKI</w:t>
      </w:r>
    </w:p>
    <w:p w:rsidR="005175BC" w:rsidRDefault="005175BC">
      <w:pPr>
        <w:pStyle w:val="Standard"/>
        <w:jc w:val="center"/>
        <w:rPr>
          <w:rFonts w:hint="eastAsia"/>
          <w:b/>
          <w:bCs/>
        </w:rPr>
      </w:pPr>
    </w:p>
    <w:p w:rsidR="005175BC" w:rsidRDefault="00B6395C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KLASA  VII</w:t>
      </w:r>
    </w:p>
    <w:p w:rsidR="005175BC" w:rsidRDefault="005175BC">
      <w:pPr>
        <w:pStyle w:val="Standard"/>
        <w:jc w:val="center"/>
        <w:rPr>
          <w:rFonts w:hint="eastAsia"/>
          <w:b/>
          <w:bCs/>
        </w:rPr>
      </w:pPr>
    </w:p>
    <w:p w:rsidR="005175BC" w:rsidRDefault="00B6395C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11.05. - 15.05.2020R.</w:t>
      </w:r>
    </w:p>
    <w:p w:rsidR="005175BC" w:rsidRDefault="005175BC">
      <w:pPr>
        <w:pStyle w:val="Standard"/>
        <w:jc w:val="center"/>
        <w:rPr>
          <w:rFonts w:hint="eastAsia"/>
          <w:b/>
          <w:bCs/>
        </w:rPr>
      </w:pPr>
    </w:p>
    <w:p w:rsidR="005175BC" w:rsidRDefault="005175BC">
      <w:pPr>
        <w:pStyle w:val="Standard"/>
        <w:jc w:val="center"/>
        <w:rPr>
          <w:rFonts w:hint="eastAsia"/>
          <w:b/>
          <w:bCs/>
        </w:rPr>
      </w:pPr>
    </w:p>
    <w:p w:rsidR="005175BC" w:rsidRDefault="00B6395C">
      <w:pPr>
        <w:pStyle w:val="Standard"/>
        <w:rPr>
          <w:rFonts w:hint="eastAsia"/>
          <w:b/>
          <w:bCs/>
        </w:rPr>
      </w:pPr>
      <w:r>
        <w:rPr>
          <w:b/>
          <w:bCs/>
        </w:rPr>
        <w:t>Temat: Ćwiczenia w rozpoznawaniu imiesłowów. Imiesłowy przymiotnikowe.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>1</w:t>
      </w:r>
      <w:r>
        <w:rPr>
          <w:b/>
          <w:bCs/>
        </w:rPr>
        <w:t xml:space="preserve">. Imiesłowy przymiotnikowe:  </w:t>
      </w:r>
      <w:r>
        <w:t>odpowiadają na pytania przymiotników.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 xml:space="preserve">    </w:t>
      </w:r>
      <w:r>
        <w:t xml:space="preserve">Dzielą się na: </w:t>
      </w:r>
      <w:r>
        <w:rPr>
          <w:b/>
          <w:bCs/>
        </w:rPr>
        <w:t>czynne</w:t>
      </w:r>
      <w:r>
        <w:t xml:space="preserve"> – </w:t>
      </w:r>
      <w:proofErr w:type="spellStart"/>
      <w:r>
        <w:t>ący</w:t>
      </w:r>
      <w:proofErr w:type="spellEnd"/>
      <w:r>
        <w:t>, -</w:t>
      </w:r>
      <w:proofErr w:type="spellStart"/>
      <w:r>
        <w:t>ąca</w:t>
      </w:r>
      <w:proofErr w:type="spellEnd"/>
      <w:r>
        <w:t>, -</w:t>
      </w:r>
      <w:proofErr w:type="spellStart"/>
      <w:r>
        <w:t>ące</w:t>
      </w:r>
      <w:proofErr w:type="spellEnd"/>
      <w:r>
        <w:t xml:space="preserve"> i podobnie jak przymiotnik nazywają cechy osób, przedmiotów, zjawisk...wykonujących czynność.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rPr>
          <w:u w:val="single"/>
        </w:rPr>
        <w:t>Idąc</w:t>
      </w:r>
      <w:r>
        <w:t xml:space="preserve">, Bartek  śpiewał piosenkę. </w:t>
      </w:r>
      <w:r>
        <w:rPr>
          <w:u w:val="single"/>
        </w:rPr>
        <w:t>Pisząc</w:t>
      </w:r>
      <w:r>
        <w:t xml:space="preserve"> opowiadanie, Asia zaglądała do słownika. Popijał sok </w:t>
      </w:r>
      <w:r>
        <w:rPr>
          <w:u w:val="single"/>
        </w:rPr>
        <w:t xml:space="preserve">jedząc </w:t>
      </w:r>
      <w:r>
        <w:t>kanapkę.</w:t>
      </w:r>
    </w:p>
    <w:p w:rsidR="005175BC" w:rsidRDefault="005175BC">
      <w:pPr>
        <w:pStyle w:val="Standard"/>
        <w:rPr>
          <w:rFonts w:hint="eastAsia"/>
          <w:b/>
          <w:bCs/>
        </w:rPr>
      </w:pPr>
    </w:p>
    <w:p w:rsidR="005175BC" w:rsidRDefault="00B6395C">
      <w:pPr>
        <w:pStyle w:val="Standard"/>
        <w:rPr>
          <w:rFonts w:hint="eastAsia"/>
          <w:b/>
          <w:bCs/>
        </w:rPr>
      </w:pPr>
      <w:r>
        <w:rPr>
          <w:b/>
          <w:bCs/>
        </w:rPr>
        <w:t>Zamień imies</w:t>
      </w:r>
      <w:r>
        <w:rPr>
          <w:b/>
          <w:bCs/>
        </w:rPr>
        <w:t>łowy na osobowe formy czasowników.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>Przykład: Bartek, gdy szedł – śpiewał piosenkę.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  <w:b/>
          <w:bCs/>
        </w:rPr>
      </w:pPr>
      <w:r>
        <w:rPr>
          <w:b/>
          <w:bCs/>
        </w:rPr>
        <w:t>Zamień czasowniki osobowe na imiesłowy przymiotnikowe czynne.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 xml:space="preserve">Krysia ogląda album i </w:t>
      </w:r>
      <w:r>
        <w:t>rozmawia z siostrą.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>Pies szczekał i biegał po łące.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 xml:space="preserve">Imiesłowy przymiotnikowe </w:t>
      </w:r>
      <w:r>
        <w:rPr>
          <w:b/>
          <w:bCs/>
        </w:rPr>
        <w:t xml:space="preserve">bierne – </w:t>
      </w:r>
      <w:proofErr w:type="spellStart"/>
      <w:r>
        <w:rPr>
          <w:b/>
          <w:bCs/>
        </w:rPr>
        <w:t>ny</w:t>
      </w:r>
      <w:proofErr w:type="spellEnd"/>
      <w:r>
        <w:rPr>
          <w:b/>
          <w:bCs/>
        </w:rPr>
        <w:t>, -na, -</w:t>
      </w:r>
      <w:proofErr w:type="spellStart"/>
      <w:r>
        <w:rPr>
          <w:b/>
          <w:bCs/>
        </w:rPr>
        <w:t>ne</w:t>
      </w:r>
      <w:proofErr w:type="spellEnd"/>
      <w:r>
        <w:rPr>
          <w:b/>
          <w:bCs/>
        </w:rPr>
        <w:t xml:space="preserve">           -ty, -ta, -te</w:t>
      </w:r>
    </w:p>
    <w:p w:rsidR="005175BC" w:rsidRDefault="005175BC">
      <w:pPr>
        <w:pStyle w:val="Standard"/>
        <w:rPr>
          <w:rFonts w:hint="eastAsia"/>
          <w:u w:val="single"/>
        </w:rPr>
      </w:pPr>
    </w:p>
    <w:p w:rsidR="005175BC" w:rsidRDefault="00B6395C">
      <w:pPr>
        <w:pStyle w:val="Standard"/>
        <w:rPr>
          <w:rFonts w:hint="eastAsia"/>
        </w:rPr>
      </w:pPr>
      <w:r>
        <w:rPr>
          <w:u w:val="single"/>
        </w:rPr>
        <w:t>Zrezygnowany</w:t>
      </w:r>
      <w:r>
        <w:t xml:space="preserve"> sportowiec przerwał walkę.   Tata był kompletnie </w:t>
      </w:r>
      <w:r>
        <w:rPr>
          <w:u w:val="single"/>
        </w:rPr>
        <w:t>przesiąknięty</w:t>
      </w:r>
      <w:r>
        <w:t xml:space="preserve"> wodą.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B6395C">
      <w:pPr>
        <w:pStyle w:val="Standard"/>
        <w:rPr>
          <w:rFonts w:hint="eastAsia"/>
        </w:rPr>
      </w:pPr>
      <w:r>
        <w:t>Od bezokoliczników utwórz imiesłowy przymiotnikowe czynne i bierne. Nie wszystkie formy imiesłowów można utworzyć od każdego bezokolicznika.</w:t>
      </w:r>
    </w:p>
    <w:p w:rsidR="005175BC" w:rsidRDefault="005175BC">
      <w:pPr>
        <w:pStyle w:val="Standard"/>
        <w:rPr>
          <w:rFonts w:hint="eastAsia"/>
        </w:rPr>
      </w:pPr>
    </w:p>
    <w:p w:rsidR="005175BC" w:rsidRDefault="005175BC">
      <w:pPr>
        <w:pStyle w:val="Standard"/>
        <w:rPr>
          <w:rFonts w:hint="eastAsia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5175BC" w:rsidTr="005175BC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5BC" w:rsidRDefault="00B6395C">
            <w:pPr>
              <w:pStyle w:val="TableContents"/>
              <w:jc w:val="center"/>
              <w:rPr>
                <w:rFonts w:hint="eastAsia"/>
              </w:rPr>
            </w:pPr>
            <w:r>
              <w:t>bezokoliczniki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5BC" w:rsidRDefault="00B6395C">
            <w:pPr>
              <w:pStyle w:val="TableContents"/>
              <w:jc w:val="center"/>
              <w:rPr>
                <w:rFonts w:hint="eastAsia"/>
              </w:rPr>
            </w:pPr>
            <w:r>
              <w:t>Imiesłowy czynne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5BC" w:rsidRDefault="00B6395C">
            <w:pPr>
              <w:pStyle w:val="TableContents"/>
              <w:jc w:val="center"/>
              <w:rPr>
                <w:rFonts w:hint="eastAsia"/>
              </w:rPr>
            </w:pPr>
            <w:r>
              <w:t xml:space="preserve">Imiesłowy </w:t>
            </w:r>
            <w:r>
              <w:t>bierna</w:t>
            </w:r>
          </w:p>
        </w:tc>
      </w:tr>
      <w:tr w:rsidR="005175BC" w:rsidTr="005175BC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jeść</w:t>
            </w: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malować</w:t>
            </w: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lastRenderedPageBreak/>
              <w:t>iść</w:t>
            </w: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grać</w:t>
            </w: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myć</w:t>
            </w: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czytać</w:t>
            </w: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latać</w:t>
            </w: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istnieć</w:t>
            </w: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5175BC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jedzący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5BC" w:rsidRDefault="005175BC">
            <w:pPr>
              <w:pStyle w:val="TableContents"/>
              <w:rPr>
                <w:rFonts w:hint="eastAsia"/>
              </w:rPr>
            </w:pPr>
          </w:p>
          <w:p w:rsidR="005175BC" w:rsidRDefault="00B6395C">
            <w:pPr>
              <w:pStyle w:val="TableContents"/>
              <w:rPr>
                <w:rFonts w:hint="eastAsia"/>
              </w:rPr>
            </w:pPr>
            <w:r>
              <w:t>jedzony</w:t>
            </w:r>
          </w:p>
        </w:tc>
      </w:tr>
    </w:tbl>
    <w:p w:rsidR="005175BC" w:rsidRDefault="005175BC">
      <w:pPr>
        <w:pStyle w:val="Standard"/>
        <w:rPr>
          <w:rFonts w:hint="eastAsia"/>
        </w:rPr>
      </w:pPr>
    </w:p>
    <w:p w:rsidR="005175BC" w:rsidRDefault="005175BC">
      <w:pPr>
        <w:pStyle w:val="Standard"/>
        <w:rPr>
          <w:rFonts w:hint="eastAsia"/>
        </w:rPr>
      </w:pPr>
    </w:p>
    <w:p w:rsidR="005175BC" w:rsidRDefault="005175BC">
      <w:pPr>
        <w:pStyle w:val="Standard"/>
        <w:rPr>
          <w:rFonts w:hint="eastAsia"/>
        </w:rPr>
      </w:pPr>
    </w:p>
    <w:sectPr w:rsidR="005175BC" w:rsidSect="005175B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5C" w:rsidRDefault="00B6395C" w:rsidP="005175BC">
      <w:r>
        <w:separator/>
      </w:r>
    </w:p>
  </w:endnote>
  <w:endnote w:type="continuationSeparator" w:id="0">
    <w:p w:rsidR="00B6395C" w:rsidRDefault="00B6395C" w:rsidP="0051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5C" w:rsidRDefault="00B6395C" w:rsidP="005175BC">
      <w:r w:rsidRPr="005175BC">
        <w:rPr>
          <w:color w:val="000000"/>
        </w:rPr>
        <w:separator/>
      </w:r>
    </w:p>
  </w:footnote>
  <w:footnote w:type="continuationSeparator" w:id="0">
    <w:p w:rsidR="00B6395C" w:rsidRDefault="00B6395C" w:rsidP="00517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75BC"/>
    <w:rsid w:val="005175BC"/>
    <w:rsid w:val="00594FDD"/>
    <w:rsid w:val="00B6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5BC"/>
  </w:style>
  <w:style w:type="paragraph" w:customStyle="1" w:styleId="Heading">
    <w:name w:val="Heading"/>
    <w:basedOn w:val="Standard"/>
    <w:next w:val="Textbody"/>
    <w:rsid w:val="005175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175BC"/>
    <w:pPr>
      <w:spacing w:after="140" w:line="288" w:lineRule="auto"/>
    </w:pPr>
  </w:style>
  <w:style w:type="paragraph" w:styleId="Lista">
    <w:name w:val="List"/>
    <w:basedOn w:val="Textbody"/>
    <w:rsid w:val="005175BC"/>
  </w:style>
  <w:style w:type="paragraph" w:customStyle="1" w:styleId="Caption">
    <w:name w:val="Caption"/>
    <w:basedOn w:val="Standard"/>
    <w:rsid w:val="005175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75BC"/>
    <w:pPr>
      <w:suppressLineNumbers/>
    </w:pPr>
  </w:style>
  <w:style w:type="paragraph" w:customStyle="1" w:styleId="Quotations">
    <w:name w:val="Quotations"/>
    <w:basedOn w:val="Standard"/>
    <w:rsid w:val="005175BC"/>
    <w:pPr>
      <w:spacing w:after="283"/>
      <w:ind w:left="567" w:right="567"/>
    </w:pPr>
  </w:style>
  <w:style w:type="paragraph" w:styleId="Tytu">
    <w:name w:val="Title"/>
    <w:basedOn w:val="Heading"/>
    <w:next w:val="Textbody"/>
    <w:rsid w:val="005175B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5175BC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5175BC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5175BC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5175BC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5175B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2020-05-07T16:21:00Z</dcterms:created>
  <dcterms:modified xsi:type="dcterms:W3CDTF">2020-05-10T10:58:00Z</dcterms:modified>
</cp:coreProperties>
</file>