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D4" w:rsidRPr="008F62D4" w:rsidRDefault="008F62D4" w:rsidP="008F62D4">
      <w:pPr>
        <w:pStyle w:val="NormalnyWeb"/>
        <w:ind w:left="360"/>
        <w:jc w:val="center"/>
        <w:rPr>
          <w:rStyle w:val="Pogrubienie"/>
          <w:rFonts w:ascii="Georgia" w:hAnsi="Georgia"/>
          <w:i/>
          <w:sz w:val="3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8F62D4">
        <w:rPr>
          <w:rStyle w:val="Pogrubienie"/>
          <w:rFonts w:ascii="Georgia" w:hAnsi="Georgia"/>
          <w:i/>
          <w:sz w:val="3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POWTÓ®KA</w:t>
      </w:r>
    </w:p>
    <w:p w:rsidR="008F62D4" w:rsidRPr="008F62D4" w:rsidRDefault="008F62D4" w:rsidP="008F62D4">
      <w:pPr>
        <w:pStyle w:val="NormalnyWeb"/>
        <w:ind w:left="360"/>
        <w:rPr>
          <w:rFonts w:ascii="Georgia" w:hAnsi="Georgia"/>
          <w:i/>
        </w:rPr>
      </w:pPr>
      <w:r w:rsidRPr="008F62D4">
        <w:rPr>
          <w:rStyle w:val="Pogrubienie"/>
          <w:rFonts w:ascii="Georgia" w:hAnsi="Georgia"/>
          <w:i/>
        </w:rPr>
        <w:t>Obwodem elektrycznym</w:t>
      </w:r>
      <w:r w:rsidRPr="008F62D4">
        <w:rPr>
          <w:rFonts w:ascii="Georgia" w:hAnsi="Georgia"/>
          <w:i/>
        </w:rPr>
        <w:t xml:space="preserve"> nazywamy zestaw przewodników, źródeł napięcia, włączników, wyłączników, oporników i innych odbiorników energii elektrycznej (takich jak żarówka, silnik elektryczny, grzałka) połączonych w sposób umożliwiający przepływ prądu.</w:t>
      </w:r>
    </w:p>
    <w:p w:rsidR="008F62D4" w:rsidRPr="008F62D4" w:rsidRDefault="008F62D4" w:rsidP="008F62D4">
      <w:pPr>
        <w:pStyle w:val="NormalnyWeb"/>
        <w:ind w:left="360"/>
        <w:rPr>
          <w:rFonts w:ascii="Georgia" w:hAnsi="Georgia"/>
          <w:i/>
        </w:rPr>
      </w:pPr>
      <w:r w:rsidRPr="008F62D4">
        <w:rPr>
          <w:rFonts w:ascii="Georgia" w:hAnsi="Georgia"/>
          <w:i/>
        </w:rPr>
        <w:t>Z obwodów elektrycznych zbudowane jest każde urządzenie elektryczne lub elektroniczne (telewizor, komputer, lodówka, pralka), a także fragmenty układu nerwowego człowieka i innych organizmów żywych.</w:t>
      </w:r>
    </w:p>
    <w:p w:rsidR="00E01D02" w:rsidRDefault="00E01D02" w:rsidP="00E01D02">
      <w:pPr>
        <w:tabs>
          <w:tab w:val="left" w:pos="1080"/>
        </w:tabs>
        <w:jc w:val="center"/>
        <w:rPr>
          <w:rStyle w:val="Pogrubienie"/>
          <w:rFonts w:ascii="Georgia" w:hAnsi="Georgia"/>
        </w:rPr>
      </w:pPr>
      <w:r w:rsidRPr="00E01D02">
        <w:rPr>
          <w:rStyle w:val="Pogrubienie"/>
          <w:rFonts w:ascii="Georgia" w:hAnsi="Georgia"/>
          <w:sz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NOTATKA</w:t>
      </w:r>
      <w:r>
        <w:rPr>
          <w:rStyle w:val="Pogrubienie"/>
          <w:rFonts w:ascii="Georgia" w:hAnsi="Georgia"/>
          <w:sz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31.03.2020</w:t>
      </w:r>
    </w:p>
    <w:p w:rsidR="00B93915" w:rsidRPr="00E01D02" w:rsidRDefault="00E01D02" w:rsidP="00E01D02">
      <w:pPr>
        <w:ind w:left="360"/>
        <w:rPr>
          <w:rFonts w:ascii="Georgia" w:hAnsi="Georgia"/>
          <w:sz w:val="24"/>
          <w:szCs w:val="24"/>
        </w:rPr>
      </w:pPr>
      <w:r w:rsidRPr="00E01D02">
        <w:rPr>
          <w:rStyle w:val="Pogrubienie"/>
          <w:rFonts w:ascii="Georgia" w:hAnsi="Georgia"/>
          <w:sz w:val="24"/>
          <w:szCs w:val="24"/>
        </w:rPr>
        <w:t>Schemat obwodu elektrycznego</w:t>
      </w:r>
      <w:r w:rsidRPr="00E01D02">
        <w:rPr>
          <w:rFonts w:ascii="Georgia" w:hAnsi="Georgia"/>
          <w:sz w:val="24"/>
          <w:szCs w:val="24"/>
        </w:rPr>
        <w:t xml:space="preserve"> – rysunek elementów obwodu przedstawionych za pomocą ustalonych symboli graficznych.</w:t>
      </w:r>
      <w:r w:rsidRPr="00E01D02">
        <w:rPr>
          <w:rFonts w:ascii="Georgia" w:hAnsi="Georgia"/>
          <w:sz w:val="24"/>
          <w:szCs w:val="24"/>
        </w:rPr>
        <w:br/>
        <w:t>Oto wykaz symboli graficznych niektórych elementów obwodów elektrycznych:</w:t>
      </w:r>
    </w:p>
    <w:p w:rsidR="00E01D02" w:rsidRDefault="00E01D02" w:rsidP="00E01D02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32378246" wp14:editId="40D6C169">
            <wp:extent cx="3867150" cy="25608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20" t="28042" r="15340" b="19577"/>
                    <a:stretch/>
                  </pic:blipFill>
                  <pic:spPr bwMode="auto">
                    <a:xfrm>
                      <a:off x="0" y="0"/>
                      <a:ext cx="3867314" cy="256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D02" w:rsidRDefault="00E01D02" w:rsidP="00E01D02">
      <w:pPr>
        <w:spacing w:before="100" w:beforeAutospacing="1" w:after="100" w:afterAutospacing="1" w:line="240" w:lineRule="auto"/>
        <w:outlineLvl w:val="0"/>
        <w:rPr>
          <w:rFonts w:ascii="Georgia" w:hAnsi="Georgia"/>
          <w:sz w:val="24"/>
          <w:szCs w:val="28"/>
        </w:rPr>
      </w:pPr>
      <w:r w:rsidRPr="00E01D02">
        <w:rPr>
          <w:rFonts w:ascii="Georgia" w:eastAsia="Times New Roman" w:hAnsi="Georgia" w:cs="Times New Roman"/>
          <w:b/>
          <w:bCs/>
          <w:kern w:val="36"/>
          <w:sz w:val="24"/>
          <w:szCs w:val="28"/>
          <w:lang w:eastAsia="pl-PL"/>
        </w:rPr>
        <w:t>Szeregowe łączenie oporników</w:t>
      </w:r>
      <w:r w:rsidRPr="00E01D02">
        <w:rPr>
          <w:rFonts w:ascii="Georgia" w:eastAsia="Times New Roman" w:hAnsi="Georgia" w:cs="Times New Roman"/>
          <w:bCs/>
          <w:kern w:val="36"/>
          <w:sz w:val="24"/>
          <w:szCs w:val="28"/>
          <w:lang w:eastAsia="pl-PL"/>
        </w:rPr>
        <w:t xml:space="preserve"> - u</w:t>
      </w:r>
      <w:r w:rsidRPr="00E01D02">
        <w:rPr>
          <w:rFonts w:ascii="Georgia" w:hAnsi="Georgia"/>
          <w:sz w:val="24"/>
          <w:szCs w:val="28"/>
        </w:rPr>
        <w:t>szkodzenie jednego z odbiorników połączonych szeregowo sprawia, że przepływ prądu jest niemożliwy także w pozostałych odbiornikach.</w:t>
      </w:r>
    </w:p>
    <w:p w:rsidR="0078156B" w:rsidRPr="00E01D02" w:rsidRDefault="0078156B" w:rsidP="00E01D02">
      <w:pPr>
        <w:spacing w:before="100" w:beforeAutospacing="1" w:after="100" w:afterAutospacing="1" w:line="240" w:lineRule="auto"/>
        <w:outlineLvl w:val="0"/>
        <w:rPr>
          <w:rFonts w:ascii="Georgia" w:hAnsi="Georgia"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73289C2C" wp14:editId="445D5D32">
            <wp:extent cx="2962275" cy="168063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723" t="14021" r="3142" b="12434"/>
                    <a:stretch/>
                  </pic:blipFill>
                  <pic:spPr bwMode="auto">
                    <a:xfrm>
                      <a:off x="0" y="0"/>
                      <a:ext cx="2961326" cy="168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56B" w:rsidRDefault="00E01D02" w:rsidP="00E01D02">
      <w:pPr>
        <w:pStyle w:val="Nagwek1"/>
        <w:rPr>
          <w:rFonts w:ascii="Georgia" w:hAnsi="Georgia"/>
          <w:b w:val="0"/>
          <w:sz w:val="24"/>
          <w:szCs w:val="28"/>
        </w:rPr>
      </w:pPr>
      <w:r w:rsidRPr="00E01D02">
        <w:rPr>
          <w:rFonts w:ascii="Georgia" w:hAnsi="Georgia"/>
          <w:sz w:val="24"/>
          <w:szCs w:val="28"/>
        </w:rPr>
        <w:lastRenderedPageBreak/>
        <w:t>Równoległe łączenie oporników</w:t>
      </w:r>
      <w:r w:rsidRPr="00E01D02">
        <w:rPr>
          <w:rFonts w:ascii="Georgia" w:hAnsi="Georgia"/>
          <w:b w:val="0"/>
          <w:sz w:val="24"/>
          <w:szCs w:val="28"/>
        </w:rPr>
        <w:t xml:space="preserve"> - u</w:t>
      </w:r>
      <w:r w:rsidRPr="00E01D02">
        <w:rPr>
          <w:rFonts w:ascii="Georgia" w:hAnsi="Georgia"/>
          <w:b w:val="0"/>
          <w:sz w:val="24"/>
          <w:szCs w:val="28"/>
        </w:rPr>
        <w:t xml:space="preserve">szkodzenie jednego z odbiorników połączonych równolegle nie zakłóca przepływu prądu w pozostałych odbiornikach. Właśnie dlatego </w:t>
      </w:r>
      <w:r w:rsidRPr="00E01D02">
        <w:rPr>
          <w:rStyle w:val="Pogrubienie"/>
          <w:rFonts w:ascii="Georgia" w:hAnsi="Georgia"/>
          <w:sz w:val="24"/>
          <w:szCs w:val="28"/>
        </w:rPr>
        <w:t>odbiorniki energii elektrycznej w instalacji domowej połączone są równolegle</w:t>
      </w:r>
      <w:r w:rsidRPr="00E01D02">
        <w:rPr>
          <w:rFonts w:ascii="Georgia" w:hAnsi="Georgia"/>
          <w:b w:val="0"/>
          <w:sz w:val="24"/>
          <w:szCs w:val="28"/>
        </w:rPr>
        <w:t>.</w:t>
      </w:r>
    </w:p>
    <w:p w:rsidR="00E01D02" w:rsidRPr="00E01D02" w:rsidRDefault="0078156B" w:rsidP="00E01D02">
      <w:pPr>
        <w:pStyle w:val="Nagwek1"/>
        <w:rPr>
          <w:rFonts w:ascii="Georgia" w:hAnsi="Georgia"/>
          <w:b w:val="0"/>
          <w:sz w:val="24"/>
          <w:szCs w:val="28"/>
        </w:rPr>
      </w:pPr>
      <w:r w:rsidRPr="007815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CCCD11" wp14:editId="2C695944">
            <wp:extent cx="1295400" cy="2051328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D02" w:rsidRPr="00E01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609B9"/>
    <w:multiLevelType w:val="multilevel"/>
    <w:tmpl w:val="70EA6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5729F"/>
    <w:multiLevelType w:val="multilevel"/>
    <w:tmpl w:val="70307F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02"/>
    <w:rsid w:val="0078156B"/>
    <w:rsid w:val="008F62D4"/>
    <w:rsid w:val="00B93915"/>
    <w:rsid w:val="00E0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01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01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01D02"/>
    <w:rPr>
      <w:b/>
      <w:bCs/>
    </w:rPr>
  </w:style>
  <w:style w:type="paragraph" w:styleId="Akapitzlist">
    <w:name w:val="List Paragraph"/>
    <w:basedOn w:val="Normalny"/>
    <w:uiPriority w:val="34"/>
    <w:qFormat/>
    <w:rsid w:val="00E01D0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D0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01D0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01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01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01D02"/>
    <w:rPr>
      <w:b/>
      <w:bCs/>
    </w:rPr>
  </w:style>
  <w:style w:type="paragraph" w:styleId="Akapitzlist">
    <w:name w:val="List Paragraph"/>
    <w:basedOn w:val="Normalny"/>
    <w:uiPriority w:val="34"/>
    <w:qFormat/>
    <w:rsid w:val="00E01D0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D0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01D0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</cp:revision>
  <dcterms:created xsi:type="dcterms:W3CDTF">2020-03-30T22:26:00Z</dcterms:created>
  <dcterms:modified xsi:type="dcterms:W3CDTF">2020-03-30T23:00:00Z</dcterms:modified>
</cp:coreProperties>
</file>