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CC" w:rsidRDefault="00AC14CC" w:rsidP="00AC14CC">
      <w:pPr>
        <w:autoSpaceDE w:val="0"/>
        <w:rPr>
          <w:rFonts w:eastAsia="TimesNewRoman" w:cs="TimesNewRoman"/>
          <w:color w:val="000000"/>
          <w:sz w:val="18"/>
          <w:szCs w:val="18"/>
        </w:rPr>
      </w:pPr>
    </w:p>
    <w:p w:rsidR="00AC14CC" w:rsidRDefault="00C84993" w:rsidP="00AC14CC">
      <w:pPr>
        <w:autoSpaceDE w:val="0"/>
        <w:jc w:val="center"/>
        <w:rPr>
          <w:rFonts w:eastAsia="TimesNewRoman" w:cs="TimesNewRoman"/>
          <w:b/>
          <w:bCs/>
          <w:color w:val="000000"/>
          <w:sz w:val="28"/>
          <w:szCs w:val="28"/>
        </w:rPr>
      </w:pPr>
      <w:r>
        <w:rPr>
          <w:rFonts w:eastAsia="TimesNewRoman" w:cs="TimesNewRoman"/>
          <w:b/>
          <w:bCs/>
          <w:color w:val="000000"/>
          <w:sz w:val="28"/>
          <w:szCs w:val="28"/>
        </w:rPr>
        <w:t>WYMAGANIA EDUKACYJNE</w:t>
      </w:r>
      <w:r w:rsidR="00AC14CC">
        <w:rPr>
          <w:rFonts w:eastAsia="TimesNewRoman" w:cs="TimesNewRoman"/>
          <w:b/>
          <w:bCs/>
          <w:color w:val="000000"/>
          <w:sz w:val="28"/>
          <w:szCs w:val="28"/>
        </w:rPr>
        <w:t xml:space="preserve"> Z RELIGII</w:t>
      </w:r>
    </w:p>
    <w:p w:rsidR="00AC14CC" w:rsidRDefault="00AC14CC" w:rsidP="00AC14CC">
      <w:pPr>
        <w:autoSpaceDE w:val="0"/>
        <w:jc w:val="center"/>
        <w:rPr>
          <w:rFonts w:eastAsia="TimesNewRoman" w:cs="TimesNewRoman"/>
          <w:b/>
          <w:bCs/>
          <w:color w:val="000000"/>
          <w:sz w:val="28"/>
          <w:szCs w:val="28"/>
        </w:rPr>
      </w:pPr>
      <w:r>
        <w:rPr>
          <w:rFonts w:eastAsia="TimesNewRoman" w:cs="TimesNewRoman"/>
          <w:b/>
          <w:bCs/>
          <w:color w:val="000000"/>
          <w:sz w:val="28"/>
          <w:szCs w:val="28"/>
        </w:rPr>
        <w:t>W SZKOLE PODSTAWOWEJ</w:t>
      </w:r>
    </w:p>
    <w:p w:rsidR="00AC14CC" w:rsidRPr="00201A8B" w:rsidRDefault="00AC14CC" w:rsidP="00F72D82">
      <w:pPr>
        <w:autoSpaceDE w:val="0"/>
        <w:rPr>
          <w:rFonts w:eastAsia="TimesNewRoman" w:cs="TimesNewRoman"/>
          <w:b/>
          <w:bCs/>
          <w:color w:val="000000"/>
          <w:sz w:val="22"/>
          <w:szCs w:val="22"/>
        </w:rPr>
      </w:pPr>
      <w:r>
        <w:rPr>
          <w:rFonts w:eastAsia="TimesNewRoman" w:cs="TimesNewRoman"/>
          <w:b/>
          <w:bCs/>
          <w:color w:val="000000"/>
          <w:sz w:val="22"/>
          <w:szCs w:val="22"/>
        </w:rPr>
        <w:t xml:space="preserve">    </w:t>
      </w:r>
    </w:p>
    <w:p w:rsidR="00AC14CC" w:rsidRDefault="00AC14CC" w:rsidP="00AC14CC">
      <w:pPr>
        <w:autoSpaceDE w:val="0"/>
        <w:rPr>
          <w:rFonts w:eastAsia="TimesNewRoman" w:cs="TimesNewRoman"/>
          <w:b/>
          <w:bCs/>
          <w:color w:val="000000"/>
        </w:rPr>
      </w:pPr>
    </w:p>
    <w:p w:rsidR="00AC14CC" w:rsidRDefault="00AC14CC" w:rsidP="00AC14CC">
      <w:pPr>
        <w:autoSpaceDE w:val="0"/>
        <w:rPr>
          <w:rFonts w:eastAsia="TimesNewRoman" w:cs="TimesNewRoman"/>
          <w:b/>
          <w:bCs/>
          <w:color w:val="000000"/>
        </w:rPr>
      </w:pPr>
      <w:r>
        <w:rPr>
          <w:rFonts w:eastAsia="TimesNewRoman" w:cs="TimesNewRoman"/>
          <w:b/>
          <w:bCs/>
          <w:color w:val="000000"/>
        </w:rPr>
        <w:tab/>
        <w:t>Elementy wchodzące w zakres oceny z religii:</w:t>
      </w:r>
    </w:p>
    <w:p w:rsidR="00AC14CC" w:rsidRDefault="00AC14CC" w:rsidP="00AC14CC">
      <w:pPr>
        <w:numPr>
          <w:ilvl w:val="0"/>
          <w:numId w:val="10"/>
        </w:numPr>
        <w:autoSpaceDE w:val="0"/>
        <w:rPr>
          <w:rFonts w:eastAsia="TimesNewRoman" w:cs="TimesNewRoman"/>
          <w:color w:val="000000"/>
        </w:rPr>
      </w:pPr>
      <w:r>
        <w:rPr>
          <w:rFonts w:eastAsia="TimesNewRoman" w:cs="TimesNewRoman"/>
          <w:color w:val="000000"/>
        </w:rPr>
        <w:t>Ilość i jakość prezentowanych wiadomości.</w:t>
      </w:r>
    </w:p>
    <w:p w:rsidR="00AC14CC" w:rsidRDefault="00AC14CC" w:rsidP="00AC14CC">
      <w:pPr>
        <w:numPr>
          <w:ilvl w:val="0"/>
          <w:numId w:val="10"/>
        </w:numPr>
        <w:autoSpaceDE w:val="0"/>
        <w:rPr>
          <w:rFonts w:eastAsia="TimesNewRoman" w:cs="TimesNewRoman"/>
          <w:color w:val="000000"/>
        </w:rPr>
      </w:pPr>
      <w:r>
        <w:rPr>
          <w:rFonts w:eastAsia="TimesNewRoman" w:cs="TimesNewRoman"/>
          <w:color w:val="000000"/>
        </w:rPr>
        <w:t>Zainteresowanie przedmiotem.</w:t>
      </w:r>
    </w:p>
    <w:p w:rsidR="00AC14CC" w:rsidRDefault="00AC14CC" w:rsidP="00AC14CC">
      <w:pPr>
        <w:numPr>
          <w:ilvl w:val="0"/>
          <w:numId w:val="10"/>
        </w:numPr>
        <w:autoSpaceDE w:val="0"/>
        <w:rPr>
          <w:rFonts w:eastAsia="TimesNewRoman" w:cs="TimesNewRoman"/>
          <w:color w:val="000000"/>
        </w:rPr>
      </w:pPr>
      <w:r>
        <w:rPr>
          <w:rFonts w:eastAsia="TimesNewRoman" w:cs="TimesNewRoman"/>
          <w:color w:val="000000"/>
        </w:rPr>
        <w:t>Pilność i systematyczność.</w:t>
      </w:r>
    </w:p>
    <w:p w:rsidR="00AC14CC" w:rsidRDefault="00AC14CC" w:rsidP="00AC14CC">
      <w:pPr>
        <w:numPr>
          <w:ilvl w:val="0"/>
          <w:numId w:val="10"/>
        </w:numPr>
        <w:autoSpaceDE w:val="0"/>
        <w:rPr>
          <w:rFonts w:eastAsia="TimesNewRoman" w:cs="TimesNewRoman"/>
          <w:color w:val="000000"/>
        </w:rPr>
      </w:pPr>
      <w:r>
        <w:rPr>
          <w:rFonts w:eastAsia="TimesNewRoman" w:cs="TimesNewRoman"/>
          <w:color w:val="000000"/>
        </w:rPr>
        <w:t>Umiejętność zastosowania poznanych wiadomości w życiu.</w:t>
      </w:r>
    </w:p>
    <w:p w:rsidR="00AC14CC" w:rsidRDefault="00AC14CC" w:rsidP="00F72D82">
      <w:pPr>
        <w:autoSpaceDE w:val="0"/>
        <w:ind w:left="720"/>
        <w:rPr>
          <w:rFonts w:eastAsia="TimesNewRoman" w:cs="TimesNewRoman"/>
          <w:color w:val="000000"/>
        </w:rPr>
      </w:pPr>
    </w:p>
    <w:p w:rsidR="00AC14CC" w:rsidRDefault="00AC14CC" w:rsidP="00AC14CC">
      <w:pPr>
        <w:autoSpaceDE w:val="0"/>
        <w:rPr>
          <w:rFonts w:eastAsia="TimesNewRoman" w:cs="TimesNewRoman"/>
          <w:b/>
          <w:bCs/>
          <w:color w:val="000000"/>
        </w:rPr>
      </w:pPr>
    </w:p>
    <w:p w:rsidR="00AC14CC" w:rsidRDefault="00AC14CC" w:rsidP="00AC14CC">
      <w:pPr>
        <w:autoSpaceDE w:val="0"/>
        <w:rPr>
          <w:rFonts w:eastAsia="TimesNewRoman" w:cs="TimesNewRoman"/>
          <w:b/>
          <w:bCs/>
          <w:color w:val="000000"/>
        </w:rPr>
      </w:pPr>
      <w:r>
        <w:rPr>
          <w:rFonts w:eastAsia="TimesNewRoman" w:cs="TimesNewRoman"/>
          <w:b/>
          <w:bCs/>
          <w:color w:val="000000"/>
        </w:rPr>
        <w:tab/>
        <w:t>Zasady oceniania</w:t>
      </w:r>
    </w:p>
    <w:p w:rsidR="00AC14CC" w:rsidRDefault="00AC14CC" w:rsidP="00AC14CC">
      <w:pPr>
        <w:autoSpaceDE w:val="0"/>
        <w:rPr>
          <w:rFonts w:eastAsia="TimesNewRoman" w:cs="TimesNewRoman"/>
          <w:b/>
          <w:bCs/>
          <w:color w:val="000000"/>
        </w:rPr>
      </w:pPr>
    </w:p>
    <w:p w:rsidR="00AC14CC" w:rsidRDefault="00AC14CC" w:rsidP="00AC14CC">
      <w:pPr>
        <w:numPr>
          <w:ilvl w:val="0"/>
          <w:numId w:val="14"/>
        </w:numPr>
        <w:autoSpaceDE w:val="0"/>
        <w:rPr>
          <w:rFonts w:eastAsia="Arial" w:cs="Arial"/>
        </w:rPr>
      </w:pPr>
      <w:r>
        <w:rPr>
          <w:rFonts w:eastAsia="Arial" w:cs="Arial"/>
          <w:color w:val="000000"/>
        </w:rPr>
        <w:t xml:space="preserve">Nauczyciel religii na początku każdego roku szkolnego informuje uczniów oraz ich </w:t>
      </w:r>
      <w:r>
        <w:rPr>
          <w:rFonts w:eastAsia="Arial" w:cs="Arial"/>
        </w:rPr>
        <w:t>rodziców (prawnych opiekunów) o:</w:t>
      </w:r>
    </w:p>
    <w:p w:rsidR="00AC14CC" w:rsidRDefault="00AC14CC" w:rsidP="00AC14CC">
      <w:pPr>
        <w:numPr>
          <w:ilvl w:val="0"/>
          <w:numId w:val="15"/>
        </w:numPr>
        <w:autoSpaceDE w:val="0"/>
        <w:rPr>
          <w:rFonts w:eastAsia="Arial" w:cs="Arial"/>
        </w:rPr>
      </w:pPr>
      <w:r>
        <w:rPr>
          <w:rFonts w:eastAsia="Arial" w:cs="Arial"/>
        </w:rPr>
        <w:t>wymaganiach edukacyjnych niezbędnych do uzyskania śródrocznej i rocznej ocenie klasyfikacyjnej wynikających z realizowanego przez siebie programu nauczania;</w:t>
      </w:r>
    </w:p>
    <w:p w:rsidR="00AC14CC" w:rsidRDefault="00AC14CC" w:rsidP="00AC14CC">
      <w:pPr>
        <w:numPr>
          <w:ilvl w:val="0"/>
          <w:numId w:val="15"/>
        </w:numPr>
        <w:autoSpaceDE w:val="0"/>
        <w:rPr>
          <w:rFonts w:eastAsia="Arial" w:cs="Arial"/>
        </w:rPr>
      </w:pPr>
      <w:r>
        <w:rPr>
          <w:rFonts w:eastAsia="Arial" w:cs="Arial"/>
        </w:rPr>
        <w:t>sposobach sprawdzania osiągnięć edukacyjnych uczniów;</w:t>
      </w:r>
    </w:p>
    <w:p w:rsidR="00C84993" w:rsidRDefault="00AC14CC" w:rsidP="00AC14CC">
      <w:pPr>
        <w:numPr>
          <w:ilvl w:val="0"/>
          <w:numId w:val="15"/>
        </w:numPr>
        <w:autoSpaceDE w:val="0"/>
      </w:pPr>
      <w:r>
        <w:t xml:space="preserve">warunkach i trybie uzyskania wyższej niż przewidywana rocznej </w:t>
      </w:r>
    </w:p>
    <w:p w:rsidR="00AC14CC" w:rsidRDefault="00AC14CC" w:rsidP="00AC14CC">
      <w:pPr>
        <w:numPr>
          <w:ilvl w:val="0"/>
          <w:numId w:val="15"/>
        </w:numPr>
        <w:autoSpaceDE w:val="0"/>
      </w:pPr>
      <w:r>
        <w:t>oceny klasyfikacyjnej.</w:t>
      </w:r>
    </w:p>
    <w:p w:rsidR="00AC14CC" w:rsidRPr="00E37A31" w:rsidRDefault="00AC14CC" w:rsidP="00AC14CC">
      <w:pPr>
        <w:numPr>
          <w:ilvl w:val="0"/>
          <w:numId w:val="14"/>
        </w:numPr>
        <w:autoSpaceDE w:val="0"/>
        <w:rPr>
          <w:rFonts w:eastAsia="TimesNewRoman"/>
        </w:rPr>
      </w:pPr>
      <w:r w:rsidRPr="00E37A31">
        <w:rPr>
          <w:rFonts w:eastAsia="TimesNewRoman"/>
        </w:rPr>
        <w:t>Oceny cząstkowe – semestralne i końcoworocznej – wyrażone są według skali:</w:t>
      </w:r>
    </w:p>
    <w:p w:rsidR="00E37A31" w:rsidRPr="00E37A31" w:rsidRDefault="00E37A31" w:rsidP="00E37A31">
      <w:pPr>
        <w:pStyle w:val="Akapitzlist"/>
        <w:jc w:val="both"/>
        <w:rPr>
          <w:rStyle w:val="Pogrubienie"/>
          <w:rFonts w:eastAsia="Times New Roman"/>
          <w:b w:val="0"/>
          <w:iCs/>
          <w:lang w:eastAsia="pl-PL"/>
        </w:rPr>
      </w:pPr>
      <w:r>
        <w:rPr>
          <w:rStyle w:val="Pogrubienie"/>
          <w:rFonts w:eastAsia="Times New Roman"/>
          <w:b w:val="0"/>
          <w:iCs/>
          <w:lang w:eastAsia="pl-PL"/>
        </w:rPr>
        <w:t>Niedostateczny:</w:t>
      </w:r>
      <w:r w:rsidRPr="00E37A31">
        <w:rPr>
          <w:rStyle w:val="Pogrubienie"/>
          <w:rFonts w:eastAsia="Times New Roman"/>
          <w:b w:val="0"/>
          <w:iCs/>
          <w:lang w:eastAsia="pl-PL"/>
        </w:rPr>
        <w:t xml:space="preserve"> 0 – 30% osiągniętych wymagań</w:t>
      </w:r>
    </w:p>
    <w:p w:rsidR="00E37A31" w:rsidRPr="00E37A31" w:rsidRDefault="00E37A31" w:rsidP="00E37A31">
      <w:pPr>
        <w:pStyle w:val="Akapitzlist"/>
        <w:jc w:val="both"/>
        <w:rPr>
          <w:rStyle w:val="Pogrubienie"/>
          <w:rFonts w:eastAsia="Times New Roman"/>
          <w:b w:val="0"/>
          <w:iCs/>
          <w:lang w:eastAsia="pl-PL"/>
        </w:rPr>
      </w:pPr>
      <w:r>
        <w:rPr>
          <w:rStyle w:val="Pogrubienie"/>
          <w:rFonts w:eastAsia="Times New Roman"/>
          <w:b w:val="0"/>
          <w:iCs/>
          <w:lang w:eastAsia="pl-PL"/>
        </w:rPr>
        <w:t xml:space="preserve">Dopuszczający: </w:t>
      </w:r>
      <w:r w:rsidRPr="00E37A31">
        <w:rPr>
          <w:rStyle w:val="Pogrubienie"/>
          <w:rFonts w:eastAsia="Times New Roman"/>
          <w:b w:val="0"/>
          <w:iCs/>
          <w:lang w:eastAsia="pl-PL"/>
        </w:rPr>
        <w:t>31 - 50% osiągniętych wymagań</w:t>
      </w:r>
    </w:p>
    <w:p w:rsidR="00E37A31" w:rsidRPr="00E37A31" w:rsidRDefault="00E37A31" w:rsidP="00E37A31">
      <w:pPr>
        <w:pStyle w:val="Akapitzlist"/>
        <w:jc w:val="both"/>
        <w:rPr>
          <w:rStyle w:val="Pogrubienie"/>
          <w:rFonts w:eastAsia="Times New Roman"/>
          <w:b w:val="0"/>
          <w:iCs/>
          <w:lang w:eastAsia="pl-PL"/>
        </w:rPr>
      </w:pPr>
      <w:r>
        <w:rPr>
          <w:rFonts w:eastAsia="Times New Roman"/>
          <w:lang w:eastAsia="pl-PL"/>
        </w:rPr>
        <w:t>Dostateczny:</w:t>
      </w:r>
      <w:r w:rsidRPr="00E37A31">
        <w:rPr>
          <w:rFonts w:eastAsia="Times New Roman"/>
          <w:lang w:eastAsia="pl-PL"/>
        </w:rPr>
        <w:t xml:space="preserve"> 51-70</w:t>
      </w:r>
      <w:r>
        <w:rPr>
          <w:rFonts w:eastAsia="Times New Roman"/>
          <w:lang w:eastAsia="pl-PL"/>
        </w:rPr>
        <w:t xml:space="preserve"> %</w:t>
      </w:r>
      <w:r w:rsidRPr="00E37A31">
        <w:rPr>
          <w:rFonts w:eastAsia="Times New Roman"/>
          <w:lang w:eastAsia="pl-PL"/>
        </w:rPr>
        <w:t xml:space="preserve"> </w:t>
      </w:r>
      <w:r w:rsidRPr="00E37A31">
        <w:rPr>
          <w:rStyle w:val="Pogrubienie"/>
          <w:rFonts w:eastAsia="Times New Roman"/>
          <w:b w:val="0"/>
          <w:iCs/>
          <w:lang w:eastAsia="pl-PL"/>
        </w:rPr>
        <w:t>osiągniętych wymagań</w:t>
      </w:r>
    </w:p>
    <w:p w:rsidR="00E37A31" w:rsidRPr="00E37A31" w:rsidRDefault="00E37A31" w:rsidP="00E37A31">
      <w:pPr>
        <w:pStyle w:val="Akapitzlist"/>
        <w:jc w:val="both"/>
        <w:rPr>
          <w:rStyle w:val="Pogrubienie"/>
          <w:rFonts w:eastAsia="Times New Roman"/>
          <w:b w:val="0"/>
          <w:iCs/>
          <w:lang w:eastAsia="pl-PL"/>
        </w:rPr>
      </w:pPr>
      <w:r>
        <w:rPr>
          <w:rFonts w:eastAsia="Times New Roman"/>
          <w:lang w:eastAsia="pl-PL"/>
        </w:rPr>
        <w:t xml:space="preserve">Dobry: </w:t>
      </w:r>
      <w:r w:rsidRPr="00E37A31">
        <w:rPr>
          <w:rFonts w:eastAsia="Times New Roman"/>
          <w:lang w:eastAsia="pl-PL"/>
        </w:rPr>
        <w:t xml:space="preserve"> 71-85 </w:t>
      </w:r>
      <w:r>
        <w:rPr>
          <w:rFonts w:eastAsia="Times New Roman"/>
          <w:lang w:eastAsia="pl-PL"/>
        </w:rPr>
        <w:t xml:space="preserve">% </w:t>
      </w:r>
      <w:r w:rsidRPr="00E37A31">
        <w:rPr>
          <w:rStyle w:val="Pogrubienie"/>
          <w:rFonts w:eastAsia="Times New Roman"/>
          <w:b w:val="0"/>
          <w:iCs/>
          <w:lang w:eastAsia="pl-PL"/>
        </w:rPr>
        <w:t>osiągniętych wymagań</w:t>
      </w:r>
    </w:p>
    <w:p w:rsidR="00E37A31" w:rsidRPr="00E37A31" w:rsidRDefault="00E37A31" w:rsidP="00E37A31">
      <w:pPr>
        <w:pStyle w:val="Akapitzlist"/>
        <w:jc w:val="both"/>
        <w:rPr>
          <w:rStyle w:val="Pogrubienie"/>
          <w:rFonts w:eastAsia="Times New Roman"/>
          <w:b w:val="0"/>
          <w:iCs/>
          <w:lang w:eastAsia="pl-PL"/>
        </w:rPr>
      </w:pPr>
      <w:r w:rsidRPr="00E37A31">
        <w:rPr>
          <w:rFonts w:eastAsia="Times New Roman"/>
          <w:lang w:eastAsia="pl-PL"/>
        </w:rPr>
        <w:t>Bardzo dobry</w:t>
      </w:r>
      <w:r>
        <w:rPr>
          <w:rFonts w:eastAsia="Times New Roman"/>
          <w:lang w:eastAsia="pl-PL"/>
        </w:rPr>
        <w:t xml:space="preserve">: </w:t>
      </w:r>
      <w:r w:rsidRPr="00E37A31">
        <w:rPr>
          <w:rFonts w:eastAsia="Times New Roman"/>
          <w:lang w:eastAsia="pl-PL"/>
        </w:rPr>
        <w:t xml:space="preserve"> 86-95</w:t>
      </w:r>
      <w:r>
        <w:rPr>
          <w:rFonts w:eastAsia="Times New Roman"/>
          <w:lang w:eastAsia="pl-PL"/>
        </w:rPr>
        <w:t xml:space="preserve"> %</w:t>
      </w:r>
      <w:r w:rsidRPr="00E37A31">
        <w:rPr>
          <w:rFonts w:eastAsia="Times New Roman"/>
          <w:lang w:eastAsia="pl-PL"/>
        </w:rPr>
        <w:t xml:space="preserve"> </w:t>
      </w:r>
      <w:r w:rsidRPr="00E37A31">
        <w:rPr>
          <w:rStyle w:val="Pogrubienie"/>
          <w:rFonts w:eastAsia="Times New Roman"/>
          <w:b w:val="0"/>
          <w:iCs/>
          <w:lang w:eastAsia="pl-PL"/>
        </w:rPr>
        <w:t>osiągniętych wymagań</w:t>
      </w:r>
    </w:p>
    <w:p w:rsidR="00E37A31" w:rsidRPr="00E37A31" w:rsidRDefault="00E37A31" w:rsidP="00E37A31">
      <w:pPr>
        <w:pStyle w:val="Akapitzlist"/>
        <w:jc w:val="both"/>
        <w:rPr>
          <w:rStyle w:val="Pogrubienie"/>
          <w:rFonts w:eastAsia="Times New Roman"/>
          <w:b w:val="0"/>
          <w:iCs/>
          <w:lang w:eastAsia="pl-PL"/>
        </w:rPr>
      </w:pPr>
      <w:r w:rsidRPr="00E37A31">
        <w:rPr>
          <w:rFonts w:eastAsia="Times New Roman"/>
          <w:lang w:eastAsia="pl-PL"/>
        </w:rPr>
        <w:t>Celujący</w:t>
      </w:r>
      <w:r>
        <w:rPr>
          <w:rFonts w:eastAsia="Times New Roman"/>
          <w:lang w:eastAsia="pl-PL"/>
        </w:rPr>
        <w:t>:</w:t>
      </w:r>
      <w:r w:rsidRPr="00E37A31">
        <w:rPr>
          <w:rFonts w:eastAsia="Times New Roman"/>
          <w:lang w:eastAsia="pl-PL"/>
        </w:rPr>
        <w:t xml:space="preserve"> 96-100 </w:t>
      </w:r>
      <w:r>
        <w:rPr>
          <w:rFonts w:eastAsia="Times New Roman"/>
          <w:lang w:eastAsia="pl-PL"/>
        </w:rPr>
        <w:t xml:space="preserve">% </w:t>
      </w:r>
      <w:r w:rsidRPr="00E37A31">
        <w:rPr>
          <w:rStyle w:val="Pogrubienie"/>
          <w:rFonts w:eastAsia="Times New Roman"/>
          <w:b w:val="0"/>
          <w:iCs/>
          <w:lang w:eastAsia="pl-PL"/>
        </w:rPr>
        <w:t>osiągniętych wymagań</w:t>
      </w:r>
    </w:p>
    <w:p w:rsidR="00236A12" w:rsidRDefault="00236A12" w:rsidP="00236A12">
      <w:pPr>
        <w:autoSpaceDE w:val="0"/>
        <w:rPr>
          <w:rFonts w:eastAsia="TimesNewRoman" w:cs="TimesNewRoman"/>
          <w:bCs/>
          <w:color w:val="000000"/>
        </w:rPr>
      </w:pPr>
      <w:r w:rsidRPr="00236A12">
        <w:rPr>
          <w:rFonts w:eastAsia="TimesNewRoman" w:cs="TimesNewRoman"/>
          <w:bCs/>
          <w:color w:val="000000"/>
        </w:rPr>
        <w:t>Obcokrajowcy /np. dzieci z Ukrainy/</w:t>
      </w:r>
      <w:r>
        <w:rPr>
          <w:rFonts w:eastAsia="TimesNewRoman" w:cs="TimesNewRoman"/>
          <w:bCs/>
          <w:color w:val="000000"/>
        </w:rPr>
        <w:t xml:space="preserve"> w ramach zasad oceniania będą uwzględniane indywidualne potrzeby i możliwości ucznia. </w:t>
      </w:r>
    </w:p>
    <w:p w:rsidR="00236A12" w:rsidRDefault="00236A12" w:rsidP="00236A12">
      <w:pPr>
        <w:autoSpaceDE w:val="0"/>
        <w:rPr>
          <w:rFonts w:eastAsia="TimesNewRoman" w:cs="TimesNewRoman"/>
          <w:bCs/>
          <w:color w:val="000000"/>
        </w:rPr>
      </w:pPr>
    </w:p>
    <w:p w:rsidR="00236A12" w:rsidRPr="00236A12" w:rsidRDefault="00236A12" w:rsidP="00236A12">
      <w:pPr>
        <w:autoSpaceDE w:val="0"/>
        <w:rPr>
          <w:rFonts w:eastAsia="TimesNewRoman" w:cs="TimesNewRoman"/>
          <w:bCs/>
          <w:color w:val="000000"/>
        </w:rPr>
      </w:pPr>
    </w:p>
    <w:p w:rsidR="00AC14CC" w:rsidRDefault="00AC14CC" w:rsidP="00AC14CC">
      <w:pPr>
        <w:autoSpaceDE w:val="0"/>
        <w:jc w:val="center"/>
        <w:rPr>
          <w:rFonts w:eastAsia="TimesNewRoman" w:cs="TimesNewRoman"/>
          <w:b/>
          <w:bCs/>
          <w:color w:val="000000"/>
        </w:rPr>
      </w:pPr>
      <w:r>
        <w:rPr>
          <w:rFonts w:eastAsia="TimesNewRoman" w:cs="TimesNewRoman"/>
          <w:b/>
          <w:bCs/>
          <w:color w:val="000000"/>
        </w:rPr>
        <w:t xml:space="preserve">Ustalenie wymagań programowych w obrębie poszczególnych poziomów </w:t>
      </w:r>
    </w:p>
    <w:p w:rsidR="00AC14CC" w:rsidRDefault="00AC14CC" w:rsidP="00AC14CC">
      <w:pPr>
        <w:autoSpaceDE w:val="0"/>
        <w:jc w:val="center"/>
        <w:rPr>
          <w:rFonts w:eastAsia="TimesNewRoman" w:cs="TimesNewRoman"/>
          <w:b/>
          <w:bCs/>
          <w:color w:val="000000"/>
        </w:rPr>
      </w:pPr>
      <w:r>
        <w:rPr>
          <w:rFonts w:eastAsia="TimesNewRoman" w:cs="TimesNewRoman"/>
          <w:b/>
          <w:bCs/>
          <w:color w:val="000000"/>
        </w:rPr>
        <w:t>oraz zastosowanie ich w określonych ocenach osiągnięć uczniów</w:t>
      </w:r>
    </w:p>
    <w:p w:rsidR="00AC14CC" w:rsidRDefault="00AC14CC" w:rsidP="00AC14CC">
      <w:pPr>
        <w:autoSpaceDE w:val="0"/>
        <w:rPr>
          <w:rFonts w:eastAsia="TimesNewRoman" w:cs="TimesNewRoman"/>
          <w:b/>
          <w:bCs/>
          <w:color w:val="000000"/>
        </w:rPr>
      </w:pPr>
    </w:p>
    <w:p w:rsidR="00F72D82" w:rsidRPr="00F72D82" w:rsidRDefault="00F72D82" w:rsidP="00F72D82">
      <w:pPr>
        <w:jc w:val="both"/>
        <w:outlineLvl w:val="0"/>
        <w:rPr>
          <w:b/>
          <w:i/>
        </w:rPr>
      </w:pPr>
      <w:r w:rsidRPr="00F72D82">
        <w:rPr>
          <w:b/>
          <w:i/>
        </w:rPr>
        <w:t xml:space="preserve">Na ocenę celującą uczeń: </w:t>
      </w:r>
    </w:p>
    <w:p w:rsidR="00F72D82" w:rsidRPr="00F72D82" w:rsidRDefault="00F72D82" w:rsidP="00F72D82">
      <w:pPr>
        <w:pStyle w:val="Tekstpodstawowy21"/>
        <w:jc w:val="both"/>
        <w:rPr>
          <w:szCs w:val="24"/>
        </w:rPr>
      </w:pPr>
      <w:r w:rsidRPr="00F72D82">
        <w:rPr>
          <w:rFonts w:ascii="Calibri" w:hAnsi="Calibri"/>
          <w:sz w:val="20"/>
        </w:rPr>
        <w:t xml:space="preserve">– </w:t>
      </w:r>
      <w:r w:rsidRPr="00F72D82">
        <w:rPr>
          <w:szCs w:val="24"/>
        </w:rPr>
        <w:t>opanował materiał przewidziany programem w stopniu celującym,</w:t>
      </w:r>
    </w:p>
    <w:p w:rsidR="00F72D82" w:rsidRPr="00F72D82" w:rsidRDefault="00F72D82" w:rsidP="00F72D82">
      <w:pPr>
        <w:pStyle w:val="Tekstpodstawowy21"/>
      </w:pPr>
      <w:r w:rsidRPr="00F72D82">
        <w:rPr>
          <w:szCs w:val="24"/>
        </w:rPr>
        <w:t>-</w:t>
      </w:r>
      <w:r w:rsidRPr="00F72D82">
        <w:t xml:space="preserve"> biegle posługuje się zdobytą wiedzą, swobodnie i wyczerpująco  w  poruszanych      tematach dostrzega związki między faktami, potrafi wyciągnąć wnioski,</w:t>
      </w:r>
    </w:p>
    <w:p w:rsidR="00F72D82" w:rsidRPr="00F72D82" w:rsidRDefault="00F72D82" w:rsidP="00F72D82">
      <w:pPr>
        <w:pStyle w:val="Tekstpodstawowy21"/>
        <w:jc w:val="both"/>
        <w:rPr>
          <w:rFonts w:eastAsia="Calibri"/>
          <w:szCs w:val="24"/>
          <w:lang w:eastAsia="pl-PL"/>
        </w:rPr>
      </w:pPr>
      <w:r w:rsidRPr="00F72D82">
        <w:rPr>
          <w:rFonts w:ascii="Calibri" w:hAnsi="Calibri"/>
          <w:sz w:val="20"/>
        </w:rPr>
        <w:t>-</w:t>
      </w:r>
      <w:r w:rsidRPr="00F72D82">
        <w:rPr>
          <w:szCs w:val="24"/>
        </w:rPr>
        <w:t xml:space="preserve"> wzorowo prowadzi zeszyt, </w:t>
      </w:r>
      <w:r w:rsidR="00E37A31">
        <w:rPr>
          <w:szCs w:val="24"/>
        </w:rPr>
        <w:t xml:space="preserve">wykonuje </w:t>
      </w:r>
      <w:r w:rsidRPr="00F72D82">
        <w:rPr>
          <w:szCs w:val="24"/>
        </w:rPr>
        <w:t xml:space="preserve"> prace </w:t>
      </w:r>
      <w:r w:rsidR="00236A12">
        <w:rPr>
          <w:szCs w:val="24"/>
        </w:rPr>
        <w:t>zadane przez nauczyciela</w:t>
      </w:r>
      <w:r w:rsidRPr="00F72D82">
        <w:rPr>
          <w:rFonts w:eastAsia="Calibri"/>
          <w:szCs w:val="24"/>
          <w:lang w:eastAsia="pl-PL"/>
        </w:rPr>
        <w:t xml:space="preserve"> </w:t>
      </w:r>
    </w:p>
    <w:p w:rsidR="00F72D82" w:rsidRPr="003D2925" w:rsidRDefault="00F72D82" w:rsidP="00236A12">
      <w:pPr>
        <w:pStyle w:val="Tekstpodstawowy21"/>
        <w:jc w:val="both"/>
        <w:rPr>
          <w:color w:val="FF0000"/>
          <w:szCs w:val="24"/>
        </w:rPr>
      </w:pPr>
      <w:r w:rsidRPr="00F72D82">
        <w:rPr>
          <w:szCs w:val="24"/>
        </w:rPr>
        <w:t xml:space="preserve">- </w:t>
      </w:r>
      <w:r w:rsidR="00236A12">
        <w:rPr>
          <w:szCs w:val="24"/>
        </w:rPr>
        <w:t>dzieli</w:t>
      </w:r>
      <w:r w:rsidR="00236A12" w:rsidRPr="00236A12">
        <w:rPr>
          <w:szCs w:val="24"/>
        </w:rPr>
        <w:t xml:space="preserve"> się wiedzą</w:t>
      </w:r>
    </w:p>
    <w:p w:rsidR="00F72D82" w:rsidRPr="00F72D82" w:rsidRDefault="00F72D82" w:rsidP="00F72D82">
      <w:pPr>
        <w:jc w:val="both"/>
      </w:pPr>
      <w:r w:rsidRPr="00F72D82">
        <w:t xml:space="preserve">- </w:t>
      </w:r>
      <w:r w:rsidR="00236A12">
        <w:t>podejmuje działania z religii</w:t>
      </w:r>
      <w:r w:rsidRPr="00F72D82">
        <w:t xml:space="preserve"> poprzez np.: udział w konkursach religijnych, innych formach pozalekcyjnych (koło religijne,  audycje papieskie, chórek rekolekcyjny, jasełka, religijny wieczór poezji, akcje charytatywne), reprezentuje szkołę  na zewnątrz (konkursy międzyszkolne i parafialne,  </w:t>
      </w:r>
      <w:r w:rsidR="00BE5405">
        <w:t>biblio</w:t>
      </w:r>
      <w:r w:rsidR="00BE5405" w:rsidRPr="00F72D82">
        <w:t>dramy</w:t>
      </w:r>
      <w:r w:rsidRPr="00F72D82">
        <w:t xml:space="preserve"> rekolekcyjne, wieczornice, Festyn Parafialny, liturgia Mszy Świętej),</w:t>
      </w:r>
    </w:p>
    <w:p w:rsidR="00F72D82" w:rsidRPr="00F72D82" w:rsidRDefault="00F72D82" w:rsidP="00F72D82">
      <w:pPr>
        <w:jc w:val="both"/>
      </w:pPr>
      <w:r w:rsidRPr="00F72D82">
        <w:t>– samodzielnie i twórczo rozwija własn</w:t>
      </w:r>
      <w:r w:rsidR="00C3077A">
        <w:t>e zainteresowania przedmiotem (</w:t>
      </w:r>
      <w:r w:rsidRPr="00F72D82">
        <w:t>np.:</w:t>
      </w:r>
      <w:r w:rsidR="00BE5405">
        <w:t xml:space="preserve"> </w:t>
      </w:r>
      <w:r w:rsidRPr="00F72D82">
        <w:t xml:space="preserve">przygotowanie ciekawostek tematycznych lub prezentacji </w:t>
      </w:r>
      <w:r w:rsidR="00BE5405" w:rsidRPr="00F72D82">
        <w:t>multimedialnych</w:t>
      </w:r>
      <w:r w:rsidRPr="00F72D82">
        <w:t>),</w:t>
      </w:r>
    </w:p>
    <w:p w:rsidR="00F72D82" w:rsidRPr="00F72D82" w:rsidRDefault="00F72D82" w:rsidP="00C3077A">
      <w:r w:rsidRPr="00F72D82">
        <w:t>- jego pilność, systematyczność, zainteresowanie, stosunek do pr</w:t>
      </w:r>
      <w:r w:rsidR="00C3077A">
        <w:t xml:space="preserve">zedmiotu nie budzi </w:t>
      </w:r>
      <w:r w:rsidRPr="00F72D82">
        <w:t xml:space="preserve"> żadnych zastrzeżeń. </w:t>
      </w:r>
    </w:p>
    <w:p w:rsidR="00F72D82" w:rsidRPr="00F72D82" w:rsidRDefault="00F72D82" w:rsidP="00F72D82">
      <w:pPr>
        <w:jc w:val="both"/>
      </w:pPr>
    </w:p>
    <w:p w:rsidR="00F72D82" w:rsidRPr="00F72D82" w:rsidRDefault="00F72D82" w:rsidP="00F72D82">
      <w:pPr>
        <w:jc w:val="both"/>
        <w:outlineLvl w:val="0"/>
        <w:rPr>
          <w:b/>
          <w:i/>
        </w:rPr>
      </w:pPr>
      <w:r w:rsidRPr="00F72D82">
        <w:rPr>
          <w:b/>
          <w:i/>
        </w:rPr>
        <w:lastRenderedPageBreak/>
        <w:t>Na ocenę bardzo dobrą uczeń:</w:t>
      </w:r>
    </w:p>
    <w:p w:rsidR="00F72D82" w:rsidRPr="00F72D82" w:rsidRDefault="00F72D82" w:rsidP="00F72D82">
      <w:pPr>
        <w:jc w:val="both"/>
        <w:outlineLvl w:val="0"/>
        <w:rPr>
          <w:b/>
          <w:i/>
        </w:rPr>
      </w:pPr>
    </w:p>
    <w:p w:rsidR="00F72D82" w:rsidRPr="00F72D82" w:rsidRDefault="00F72D82" w:rsidP="00F72D82">
      <w:pPr>
        <w:jc w:val="both"/>
        <w:outlineLvl w:val="0"/>
      </w:pPr>
      <w:r w:rsidRPr="00F72D82">
        <w:t>- opanował materiał przewidziany programem w stopniu bardzo dobrym,</w:t>
      </w:r>
    </w:p>
    <w:p w:rsidR="00F72D82" w:rsidRPr="00F72D82" w:rsidRDefault="00F72D82" w:rsidP="00F72D82">
      <w:pPr>
        <w:jc w:val="both"/>
        <w:outlineLvl w:val="0"/>
      </w:pPr>
      <w:r w:rsidRPr="00F72D82">
        <w:t xml:space="preserve">– wzorowo prowadzi zeszyt i </w:t>
      </w:r>
      <w:r w:rsidR="00B5508A">
        <w:t>wykonuje</w:t>
      </w:r>
      <w:r w:rsidR="00236A12" w:rsidRPr="00F72D82">
        <w:t xml:space="preserve"> prace </w:t>
      </w:r>
      <w:r w:rsidR="00236A12">
        <w:t>zadane przez nauczyciela</w:t>
      </w:r>
      <w:r w:rsidRPr="00F72D82">
        <w:t>,</w:t>
      </w:r>
    </w:p>
    <w:p w:rsidR="00F72D82" w:rsidRPr="00F72D82" w:rsidRDefault="00F72D82" w:rsidP="00F72D82">
      <w:pPr>
        <w:jc w:val="both"/>
        <w:outlineLvl w:val="0"/>
      </w:pPr>
      <w:r w:rsidRPr="00F72D82">
        <w:t>- prezentuje wiedzę wypowiadając się   w sposób  usystematyzowany,</w:t>
      </w:r>
    </w:p>
    <w:p w:rsidR="00F72D82" w:rsidRPr="003D2925" w:rsidRDefault="00F72D82" w:rsidP="00F72D82">
      <w:pPr>
        <w:jc w:val="both"/>
        <w:outlineLvl w:val="0"/>
        <w:rPr>
          <w:color w:val="FF0000"/>
        </w:rPr>
      </w:pPr>
      <w:r w:rsidRPr="00F72D82">
        <w:t xml:space="preserve">- </w:t>
      </w:r>
      <w:r w:rsidR="00236A12">
        <w:t>dzieli</w:t>
      </w:r>
      <w:r w:rsidR="00236A12" w:rsidRPr="00236A12">
        <w:t xml:space="preserve"> się wiedzą</w:t>
      </w:r>
    </w:p>
    <w:p w:rsidR="00F72D82" w:rsidRPr="00F72D82" w:rsidRDefault="00F72D82" w:rsidP="00F72D82">
      <w:pPr>
        <w:jc w:val="both"/>
      </w:pPr>
      <w:r w:rsidRPr="00F72D82">
        <w:t>- umie współpracować w grupie.</w:t>
      </w:r>
    </w:p>
    <w:p w:rsidR="00F72D82" w:rsidRPr="00F72D82" w:rsidRDefault="00F72D82" w:rsidP="00F72D82">
      <w:r w:rsidRPr="00F72D82">
        <w:tab/>
      </w:r>
    </w:p>
    <w:p w:rsidR="00F72D82" w:rsidRPr="00F72D82" w:rsidRDefault="00F72D82" w:rsidP="00F72D82">
      <w:pPr>
        <w:jc w:val="both"/>
        <w:outlineLvl w:val="0"/>
        <w:rPr>
          <w:b/>
          <w:i/>
        </w:rPr>
      </w:pPr>
      <w:r w:rsidRPr="00F72D82">
        <w:rPr>
          <w:b/>
          <w:i/>
        </w:rPr>
        <w:t>Na ocenę dobrą uczeń:</w:t>
      </w:r>
    </w:p>
    <w:p w:rsidR="00F72D82" w:rsidRPr="00F72D82" w:rsidRDefault="00F72D82" w:rsidP="00F72D82">
      <w:pPr>
        <w:jc w:val="both"/>
        <w:outlineLvl w:val="0"/>
        <w:rPr>
          <w:b/>
          <w:i/>
        </w:rPr>
      </w:pPr>
    </w:p>
    <w:p w:rsidR="00F72D82" w:rsidRPr="00F72D82" w:rsidRDefault="00F72D82" w:rsidP="00F72D82">
      <w:pPr>
        <w:jc w:val="both"/>
      </w:pPr>
      <w:r w:rsidRPr="00F72D82">
        <w:t>- opanował materiał przewidziany programem w stopniu dobrym,</w:t>
      </w:r>
    </w:p>
    <w:p w:rsidR="00F72D82" w:rsidRPr="00F72D82" w:rsidRDefault="00F72D82" w:rsidP="00F72D82">
      <w:pPr>
        <w:jc w:val="both"/>
        <w:rPr>
          <w:strike/>
        </w:rPr>
      </w:pPr>
      <w:r w:rsidRPr="00F72D82">
        <w:t xml:space="preserve">- prowadzi zeszyt estetycznie, z  zawartością zgodną z kryteriami oceniania, </w:t>
      </w:r>
    </w:p>
    <w:p w:rsidR="00F72D82" w:rsidRPr="00F72D82" w:rsidRDefault="00F72D82" w:rsidP="00F72D82">
      <w:pPr>
        <w:jc w:val="both"/>
      </w:pPr>
      <w:r w:rsidRPr="00F72D82">
        <w:t xml:space="preserve">- </w:t>
      </w:r>
      <w:r w:rsidR="00B5508A">
        <w:t xml:space="preserve">wykonuje </w:t>
      </w:r>
      <w:r w:rsidR="00236A12" w:rsidRPr="00F72D82">
        <w:t xml:space="preserve">prace </w:t>
      </w:r>
      <w:r w:rsidR="00236A12">
        <w:t>zadane przez nauczyciela</w:t>
      </w:r>
      <w:r w:rsidRPr="00F72D82">
        <w:t>,</w:t>
      </w:r>
    </w:p>
    <w:p w:rsidR="00F72D82" w:rsidRPr="00F72D82" w:rsidRDefault="00F72D82" w:rsidP="00F72D82">
      <w:pPr>
        <w:jc w:val="both"/>
      </w:pPr>
      <w:r w:rsidRPr="00F72D82">
        <w:t>– samodzielnie udziela odpowiedzi,  ale nie wyczerpuje poruszonego zagadnienia,</w:t>
      </w:r>
    </w:p>
    <w:p w:rsidR="00F72D82" w:rsidRPr="00F72D82" w:rsidRDefault="00F72D82" w:rsidP="00F72D82">
      <w:pPr>
        <w:jc w:val="both"/>
      </w:pPr>
      <w:r w:rsidRPr="00F72D82">
        <w:t xml:space="preserve">– angażuje się w daną jednostkę lekcyjną. </w:t>
      </w:r>
    </w:p>
    <w:p w:rsidR="00F72D82" w:rsidRPr="00F72D82" w:rsidRDefault="00F72D82" w:rsidP="00F72D82"/>
    <w:p w:rsidR="00F72D82" w:rsidRPr="00F72D82" w:rsidRDefault="00F72D82" w:rsidP="00F72D82">
      <w:pPr>
        <w:jc w:val="both"/>
        <w:outlineLvl w:val="0"/>
        <w:rPr>
          <w:b/>
          <w:i/>
        </w:rPr>
      </w:pPr>
      <w:r w:rsidRPr="00F72D82">
        <w:rPr>
          <w:b/>
          <w:i/>
        </w:rPr>
        <w:t>Na ocenę dostateczną uczeń:</w:t>
      </w:r>
    </w:p>
    <w:p w:rsidR="00F72D82" w:rsidRPr="00F72D82" w:rsidRDefault="00F72D82" w:rsidP="00F72D82">
      <w:pPr>
        <w:jc w:val="both"/>
        <w:outlineLvl w:val="0"/>
        <w:rPr>
          <w:b/>
          <w:i/>
        </w:rPr>
      </w:pPr>
    </w:p>
    <w:p w:rsidR="00F72D82" w:rsidRPr="00F72D82" w:rsidRDefault="00F72D82" w:rsidP="004B5D50">
      <w:pPr>
        <w:outlineLvl w:val="0"/>
        <w:rPr>
          <w:b/>
          <w:i/>
        </w:rPr>
      </w:pPr>
      <w:r w:rsidRPr="00F72D82">
        <w:t xml:space="preserve"> - opanował materiał przewidziany programem w stopniu dostatecznym (zdobył łatwe, niezbędne wiadomości i umiejętności),</w:t>
      </w:r>
    </w:p>
    <w:p w:rsidR="00F72D82" w:rsidRPr="00F72D82" w:rsidRDefault="00F72D82" w:rsidP="004B5D50">
      <w:r w:rsidRPr="00F72D82">
        <w:t>– stara się prowadzić</w:t>
      </w:r>
      <w:r w:rsidR="00236A12">
        <w:t xml:space="preserve"> zeszyt przedmiotowy na bieżąco</w:t>
      </w:r>
      <w:r w:rsidRPr="00F72D82">
        <w:t xml:space="preserve"> z  zawartością zgodną z kryteriami oceniania, </w:t>
      </w:r>
    </w:p>
    <w:p w:rsidR="00F72D82" w:rsidRPr="00F72D82" w:rsidRDefault="00F72D82" w:rsidP="00F72D82">
      <w:pPr>
        <w:jc w:val="both"/>
      </w:pPr>
      <w:r w:rsidRPr="00F72D82">
        <w:t xml:space="preserve">- </w:t>
      </w:r>
      <w:r w:rsidR="00B5508A">
        <w:t>wykonuje</w:t>
      </w:r>
      <w:r w:rsidR="00236A12" w:rsidRPr="00F72D82">
        <w:t xml:space="preserve"> prace </w:t>
      </w:r>
      <w:r w:rsidR="00236A12">
        <w:t>zadane przez nauczyciela</w:t>
      </w:r>
      <w:r w:rsidRPr="00F72D82">
        <w:t>,</w:t>
      </w:r>
    </w:p>
    <w:p w:rsidR="00F72D82" w:rsidRPr="00F72D82" w:rsidRDefault="00F72D82" w:rsidP="00F72D82">
      <w:pPr>
        <w:jc w:val="both"/>
      </w:pPr>
    </w:p>
    <w:p w:rsidR="00F72D82" w:rsidRPr="00F72D82" w:rsidRDefault="00F72D82" w:rsidP="00F72D82">
      <w:pPr>
        <w:jc w:val="both"/>
        <w:rPr>
          <w:b/>
          <w:i/>
        </w:rPr>
      </w:pPr>
      <w:r w:rsidRPr="00F72D82">
        <w:rPr>
          <w:b/>
          <w:i/>
        </w:rPr>
        <w:t>Na ocenę dopuszczającą uczeń:</w:t>
      </w:r>
    </w:p>
    <w:p w:rsidR="00F72D82" w:rsidRPr="00F72D82" w:rsidRDefault="00F72D82" w:rsidP="00F72D82">
      <w:pPr>
        <w:jc w:val="both"/>
      </w:pPr>
    </w:p>
    <w:p w:rsidR="00F72D82" w:rsidRPr="00F72D82" w:rsidRDefault="00F72D82" w:rsidP="00F72D82">
      <w:pPr>
        <w:jc w:val="both"/>
      </w:pPr>
      <w:r w:rsidRPr="00F72D82">
        <w:t>- opanował materiał przewidziany programem w  stopniu dopuszczającym (zdobył minimum wiadomości i umiejętności religijnych),</w:t>
      </w:r>
    </w:p>
    <w:p w:rsidR="00F72D82" w:rsidRPr="00F72D82" w:rsidRDefault="00F72D82" w:rsidP="00F72D82">
      <w:pPr>
        <w:jc w:val="both"/>
      </w:pPr>
      <w:r w:rsidRPr="00F72D82">
        <w:t xml:space="preserve">– prowadzi zeszyt z  zawartością zgodną z kryteriami oceniania, </w:t>
      </w:r>
    </w:p>
    <w:p w:rsidR="00F72D82" w:rsidRPr="00F72D82" w:rsidRDefault="00F72D82" w:rsidP="00F72D82">
      <w:pPr>
        <w:jc w:val="both"/>
      </w:pPr>
      <w:r w:rsidRPr="00F72D82">
        <w:t xml:space="preserve">-  </w:t>
      </w:r>
      <w:r w:rsidR="00B5508A">
        <w:t xml:space="preserve">wykonuje </w:t>
      </w:r>
      <w:r w:rsidR="00236A12" w:rsidRPr="00F72D82">
        <w:t xml:space="preserve"> prace </w:t>
      </w:r>
      <w:r w:rsidR="00236A12">
        <w:t>zadane przez nauczyciela</w:t>
      </w:r>
      <w:r w:rsidR="00236A12" w:rsidRPr="00F72D82">
        <w:rPr>
          <w:rFonts w:eastAsia="Calibri"/>
          <w:lang w:eastAsia="pl-PL"/>
        </w:rPr>
        <w:t xml:space="preserve"> </w:t>
      </w:r>
      <w:r w:rsidRPr="00F72D82">
        <w:t>na miarę swoich możliwości,</w:t>
      </w:r>
    </w:p>
    <w:p w:rsidR="00F72D82" w:rsidRPr="00F72D82" w:rsidRDefault="00F72D82" w:rsidP="00F72D82">
      <w:pPr>
        <w:jc w:val="both"/>
      </w:pPr>
      <w:r w:rsidRPr="00F72D82">
        <w:t xml:space="preserve">– przy pomocy nauczyciela udziela odpowiedzi na postawione pytania. </w:t>
      </w:r>
    </w:p>
    <w:p w:rsidR="00F72D82" w:rsidRPr="00F72D82" w:rsidRDefault="00F72D82" w:rsidP="00F72D82"/>
    <w:p w:rsidR="00F72D82" w:rsidRPr="00F72D82" w:rsidRDefault="00F72D82" w:rsidP="00F72D82">
      <w:pPr>
        <w:rPr>
          <w:b/>
          <w:i/>
        </w:rPr>
      </w:pPr>
    </w:p>
    <w:p w:rsidR="00F72D82" w:rsidRPr="00F72D82" w:rsidRDefault="00F72D82" w:rsidP="00F72D82">
      <w:pPr>
        <w:rPr>
          <w:b/>
          <w:i/>
        </w:rPr>
      </w:pPr>
      <w:r w:rsidRPr="00F72D82">
        <w:rPr>
          <w:b/>
          <w:i/>
        </w:rPr>
        <w:t>Na ocenę niedostateczną uczeń:</w:t>
      </w:r>
    </w:p>
    <w:p w:rsidR="00F72D82" w:rsidRPr="00F72D82" w:rsidRDefault="00F72D82" w:rsidP="00F72D82">
      <w:pPr>
        <w:rPr>
          <w:b/>
          <w:i/>
        </w:rPr>
      </w:pPr>
    </w:p>
    <w:p w:rsidR="00F72D82" w:rsidRPr="00F72D82" w:rsidRDefault="00F72D82" w:rsidP="00F72D82">
      <w:r w:rsidRPr="00F72D82">
        <w:t>– nie spełnia wymagań na ocenę dopuszczającą.</w:t>
      </w:r>
    </w:p>
    <w:p w:rsidR="00F72D82" w:rsidRPr="00F72D82" w:rsidRDefault="00F72D82" w:rsidP="00F72D82"/>
    <w:p w:rsidR="00BE5405" w:rsidRDefault="00BE5405">
      <w:pPr>
        <w:rPr>
          <w:b/>
        </w:rPr>
      </w:pPr>
    </w:p>
    <w:p w:rsidR="00E429F2" w:rsidRPr="00F72D82" w:rsidRDefault="00F72D82">
      <w:pPr>
        <w:rPr>
          <w:b/>
        </w:rPr>
      </w:pPr>
      <w:r>
        <w:rPr>
          <w:b/>
        </w:rPr>
        <w:t>Formy sprawdzania wiedzy: sprawdziany/kartkówki/praca w grupach/praca indywidualna/prezentacje; wynikające z roku liturgiczneg</w:t>
      </w:r>
      <w:bookmarkStart w:id="0" w:name="_GoBack"/>
      <w:bookmarkEnd w:id="0"/>
      <w:r>
        <w:rPr>
          <w:b/>
        </w:rPr>
        <w:t>o oraz materiału katechetycznego.</w:t>
      </w:r>
    </w:p>
    <w:sectPr w:rsidR="00E429F2" w:rsidRPr="00F72D82" w:rsidSect="00704F2C">
      <w:footerReference w:type="default" r:id="rId8"/>
      <w:pgSz w:w="11906" w:h="16838"/>
      <w:pgMar w:top="1134" w:right="1134" w:bottom="1648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93" w:rsidRDefault="00045693" w:rsidP="00704F2C">
      <w:r>
        <w:separator/>
      </w:r>
    </w:p>
  </w:endnote>
  <w:endnote w:type="continuationSeparator" w:id="0">
    <w:p w:rsidR="00045693" w:rsidRDefault="00045693" w:rsidP="0070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imesNewRoman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2C" w:rsidRDefault="00704F2C">
    <w:pPr>
      <w:pStyle w:val="Stopka"/>
      <w:jc w:val="right"/>
    </w:pPr>
    <w:r>
      <w:rPr>
        <w:sz w:val="20"/>
        <w:szCs w:val="20"/>
      </w:rPr>
      <w:fldChar w:fldCharType="begin"/>
    </w:r>
    <w:r w:rsidR="00AC14CC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C716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93" w:rsidRDefault="00045693" w:rsidP="00704F2C">
      <w:r>
        <w:separator/>
      </w:r>
    </w:p>
  </w:footnote>
  <w:footnote w:type="continuationSeparator" w:id="0">
    <w:p w:rsidR="00045693" w:rsidRDefault="00045693" w:rsidP="00704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CC"/>
    <w:rsid w:val="00045693"/>
    <w:rsid w:val="001F03FF"/>
    <w:rsid w:val="00201A8B"/>
    <w:rsid w:val="00236A12"/>
    <w:rsid w:val="00250DCA"/>
    <w:rsid w:val="002A1B0E"/>
    <w:rsid w:val="003D2925"/>
    <w:rsid w:val="00415D8F"/>
    <w:rsid w:val="004B5D50"/>
    <w:rsid w:val="00704F2C"/>
    <w:rsid w:val="00773A2C"/>
    <w:rsid w:val="00AC14CC"/>
    <w:rsid w:val="00B5508A"/>
    <w:rsid w:val="00BC7169"/>
    <w:rsid w:val="00BE5405"/>
    <w:rsid w:val="00C3077A"/>
    <w:rsid w:val="00C84993"/>
    <w:rsid w:val="00E37A31"/>
    <w:rsid w:val="00E429F2"/>
    <w:rsid w:val="00F7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4C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C14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C14C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rsid w:val="00AC14CC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AC14C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F72D82"/>
    <w:pPr>
      <w:widowControl/>
    </w:pPr>
    <w:rPr>
      <w:rFonts w:eastAsia="Times New Roman"/>
      <w:kern w:val="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E37A31"/>
    <w:rPr>
      <w:b/>
      <w:bCs/>
    </w:rPr>
  </w:style>
  <w:style w:type="paragraph" w:styleId="Akapitzlist">
    <w:name w:val="List Paragraph"/>
    <w:basedOn w:val="Normalny"/>
    <w:uiPriority w:val="34"/>
    <w:qFormat/>
    <w:rsid w:val="00E37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4C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C14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C14C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rsid w:val="00AC14CC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AC14C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F72D82"/>
    <w:pPr>
      <w:widowControl/>
    </w:pPr>
    <w:rPr>
      <w:rFonts w:eastAsia="Times New Roman"/>
      <w:kern w:val="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E37A31"/>
    <w:rPr>
      <w:b/>
      <w:bCs/>
    </w:rPr>
  </w:style>
  <w:style w:type="paragraph" w:styleId="Akapitzlist">
    <w:name w:val="List Paragraph"/>
    <w:basedOn w:val="Normalny"/>
    <w:uiPriority w:val="34"/>
    <w:qFormat/>
    <w:rsid w:val="00E3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11</dc:creator>
  <cp:lastModifiedBy>Jaśnie Pani</cp:lastModifiedBy>
  <cp:revision>2</cp:revision>
  <cp:lastPrinted>2023-08-29T06:16:00Z</cp:lastPrinted>
  <dcterms:created xsi:type="dcterms:W3CDTF">2025-03-24T18:11:00Z</dcterms:created>
  <dcterms:modified xsi:type="dcterms:W3CDTF">2025-03-24T18:11:00Z</dcterms:modified>
</cp:coreProperties>
</file>