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331E" w14:textId="6CF31333" w:rsidR="005876D5" w:rsidRDefault="003D5942" w:rsidP="00C33931">
      <w:pPr>
        <w:tabs>
          <w:tab w:val="left" w:pos="1418"/>
        </w:tabs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Wymagania Edukacyjne</w:t>
      </w:r>
      <w:r w:rsidR="00C33931">
        <w:rPr>
          <w:b/>
          <w:sz w:val="28"/>
          <w:szCs w:val="28"/>
        </w:rPr>
        <w:t xml:space="preserve"> z Historii</w:t>
      </w:r>
    </w:p>
    <w:p w14:paraId="215DE309" w14:textId="77777777" w:rsidR="00065DDE" w:rsidRPr="007D371B" w:rsidRDefault="00065DDE" w:rsidP="00C33931">
      <w:pPr>
        <w:tabs>
          <w:tab w:val="left" w:pos="1418"/>
        </w:tabs>
        <w:ind w:left="1418"/>
        <w:jc w:val="center"/>
        <w:rPr>
          <w:b/>
          <w:sz w:val="20"/>
          <w:szCs w:val="20"/>
        </w:rPr>
      </w:pPr>
    </w:p>
    <w:p w14:paraId="29DBA1A5" w14:textId="77777777" w:rsidR="00D30139" w:rsidRDefault="00D30139" w:rsidP="005876D5">
      <w:pPr>
        <w:ind w:left="1410" w:hanging="1410"/>
        <w:rPr>
          <w:b/>
        </w:rPr>
      </w:pPr>
    </w:p>
    <w:p w14:paraId="69D4F475" w14:textId="2BF3CDBB" w:rsidR="00E441E9" w:rsidRDefault="00C33931" w:rsidP="00DD439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Oceny semestralne i </w:t>
      </w:r>
      <w:proofErr w:type="spellStart"/>
      <w:r>
        <w:t>końcoworoczne</w:t>
      </w:r>
      <w:proofErr w:type="spellEnd"/>
      <w:r>
        <w:t xml:space="preserve"> z historii wystawiane są na podstawie osiągnięć i pracy uczniów </w:t>
      </w:r>
      <w:r w:rsidR="00A339C1">
        <w:t xml:space="preserve">związanych z realizacją materiału zawartego w podstawie programowej </w:t>
      </w:r>
      <w:r>
        <w:t xml:space="preserve">w czasie całego semestru lub roku szkolnego. </w:t>
      </w:r>
      <w:bookmarkStart w:id="0" w:name="_Hlk144192446"/>
      <w:r>
        <w:t>W trakcie wystawiania tych ocen pod uwagę bierz</w:t>
      </w:r>
      <w:r w:rsidR="00E441E9">
        <w:t>e się trzy najważniejsze sfery</w:t>
      </w:r>
      <w:r w:rsidR="00A339C1">
        <w:t xml:space="preserve"> związane z </w:t>
      </w:r>
      <w:r>
        <w:t>opanowanie</w:t>
      </w:r>
      <w:r w:rsidR="00A339C1">
        <w:t>m</w:t>
      </w:r>
      <w:r>
        <w:t xml:space="preserve"> materiału</w:t>
      </w:r>
      <w:r w:rsidR="00A339C1">
        <w:t xml:space="preserve">: </w:t>
      </w:r>
      <w:r w:rsidR="00E9472B">
        <w:t>cykliczne sprawdzanie wiedzy uczniów z większych partii materiału, bieżące kontrolowanie osiągnięć uczniów w trakcie zajęć oraz ocenianie wiedzy zdobytej w wyniki pracy projektowej, zespołowej, zwłaszcza umożliwiającej przedstawieniem przez uczniów własnych opinii i interpretacji</w:t>
      </w:r>
      <w:r>
        <w:t>.</w:t>
      </w:r>
      <w:r w:rsidR="00A47B1E">
        <w:t xml:space="preserve"> Wymiernym efekt</w:t>
      </w:r>
      <w:r w:rsidR="00E441E9">
        <w:t xml:space="preserve">em </w:t>
      </w:r>
      <w:r w:rsidR="00E9472B">
        <w:t xml:space="preserve">kontroli </w:t>
      </w:r>
      <w:r w:rsidR="00E441E9">
        <w:t>pracy uczniów</w:t>
      </w:r>
      <w:r w:rsidR="00A643B1">
        <w:t xml:space="preserve"> </w:t>
      </w:r>
      <w:r w:rsidR="00A47B1E">
        <w:t>są oceny cząstkowe.</w:t>
      </w:r>
    </w:p>
    <w:bookmarkEnd w:id="0"/>
    <w:p w14:paraId="499CFA3F" w14:textId="4EF2838C" w:rsidR="00C47756" w:rsidRDefault="00DD439E" w:rsidP="00C47756">
      <w:pPr>
        <w:pStyle w:val="Akapitzlist"/>
        <w:numPr>
          <w:ilvl w:val="0"/>
          <w:numId w:val="5"/>
        </w:numPr>
        <w:spacing w:line="360" w:lineRule="auto"/>
        <w:jc w:val="both"/>
      </w:pPr>
      <w:r>
        <w:t>Prace kontrolne:</w:t>
      </w:r>
    </w:p>
    <w:p w14:paraId="54C2073C" w14:textId="77777777" w:rsidR="00E441E9" w:rsidRDefault="00A47B1E" w:rsidP="00DD439E">
      <w:pPr>
        <w:pStyle w:val="Akapitzlist"/>
        <w:numPr>
          <w:ilvl w:val="0"/>
          <w:numId w:val="6"/>
        </w:numPr>
        <w:spacing w:line="360" w:lineRule="auto"/>
        <w:jc w:val="both"/>
      </w:pPr>
      <w:r>
        <w:t>Najistotniejszym elementem</w:t>
      </w:r>
      <w:r w:rsidR="00C33931">
        <w:t xml:space="preserve"> pracy i osiągnięć uczniów jest </w:t>
      </w:r>
      <w:r>
        <w:t>o</w:t>
      </w:r>
      <w:r w:rsidR="00C33931">
        <w:t xml:space="preserve">panowanie przewidzianego programem materiału. Sprawdza się je przy pomocy </w:t>
      </w:r>
      <w:r w:rsidR="00C33931" w:rsidRPr="00C33931">
        <w:t xml:space="preserve">pisemnych pracach kontrolnych w postaci </w:t>
      </w:r>
      <w:r w:rsidR="00A643B1">
        <w:t xml:space="preserve">prac powtórzeniowych, lub </w:t>
      </w:r>
      <w:r w:rsidR="00C33931" w:rsidRPr="00C33931">
        <w:t>sprawdzianów oraz kartkówek</w:t>
      </w:r>
      <w:r w:rsidR="00C33931">
        <w:t>. Pra</w:t>
      </w:r>
      <w:r w:rsidR="00E441E9">
        <w:t>ce te mają wagę w zakresie od 75</w:t>
      </w:r>
      <w:r w:rsidR="00C33931">
        <w:t xml:space="preserve"> do 100 w zależności od formy i zakresu materiału.</w:t>
      </w:r>
    </w:p>
    <w:p w14:paraId="329C62DD" w14:textId="77777777" w:rsidR="00DD439E" w:rsidRDefault="006808F6" w:rsidP="00DD439E">
      <w:pPr>
        <w:pStyle w:val="Akapitzlist"/>
        <w:numPr>
          <w:ilvl w:val="0"/>
          <w:numId w:val="6"/>
        </w:numPr>
        <w:spacing w:line="360" w:lineRule="auto"/>
        <w:jc w:val="both"/>
      </w:pPr>
      <w:r>
        <w:t>Sprawdziany zapowiadane są z co najmniej tygodniowym wyprzedzeniem. W przypadku gdy lekcja, na której miał odbywać się sprawdzian</w:t>
      </w:r>
      <w:r w:rsidR="00676588">
        <w:t>,</w:t>
      </w:r>
      <w:r>
        <w:t xml:space="preserve"> z przyczyn losowych nie odbyła się, sprawdzian automatycznie przełożony zostaje na najbliższe, przewidziane planem zajęcia. Zakres materiału wymaganego na sprawdzianie każdorazowo określa nauczyciel.</w:t>
      </w:r>
    </w:p>
    <w:p w14:paraId="34897880" w14:textId="77777777" w:rsidR="00A5326E" w:rsidRDefault="006808F6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Kartkówki mogą mieć charakt</w:t>
      </w:r>
      <w:r w:rsidR="00676588">
        <w:t>er prac zapowiedzianych lub nie</w:t>
      </w:r>
      <w:r>
        <w:t xml:space="preserve">zapowiedzianych. Kartkówki niezapowiedziane zawsze kontrolują materiał maksymalnie z trzech ostatnich lekcji, lub lekcji bieżącej. Kartkówki zapowiedziane mogą kontrolować materiał z </w:t>
      </w:r>
      <w:r w:rsidR="00DD439E">
        <w:t xml:space="preserve">maksymalnie </w:t>
      </w:r>
      <w:r>
        <w:t>trzech konkretnych lekcji, wyznaczonych przez nauczyciela</w:t>
      </w:r>
      <w:r w:rsidR="00DD439E">
        <w:t>.</w:t>
      </w:r>
    </w:p>
    <w:p w14:paraId="18E09387" w14:textId="77777777" w:rsidR="00A5326E" w:rsidRDefault="00676588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Nie</w:t>
      </w:r>
      <w:r w:rsidR="00DD439E">
        <w:t>napisana z winy ucznia praca kontrolna (</w:t>
      </w:r>
      <w:r w:rsidR="00A5326E">
        <w:t xml:space="preserve">uczeń, </w:t>
      </w:r>
      <w:r w:rsidR="00DD439E">
        <w:t>mimo obecności na lekcjach i propozycji nauczyciela</w:t>
      </w:r>
      <w:r w:rsidR="00A5326E">
        <w:t>,</w:t>
      </w:r>
      <w:r w:rsidR="00DD439E">
        <w:t xml:space="preserve"> nie zdecydował się na jej napisanie w wyznaczonym terminie) jest traktowana jako praca niezaliczona, co brane jest pod uwagę przy ustalaniu oceny semestralnej lub </w:t>
      </w:r>
      <w:proofErr w:type="spellStart"/>
      <w:r w:rsidR="00DD439E">
        <w:t>końcoworocznej</w:t>
      </w:r>
      <w:proofErr w:type="spellEnd"/>
      <w:r w:rsidR="00DD439E">
        <w:t>.</w:t>
      </w:r>
    </w:p>
    <w:p w14:paraId="7A887164" w14:textId="77777777" w:rsidR="002C4DD0" w:rsidRDefault="002C4DD0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W ramach pracy zdalnej jest możliwość przeprowadzania prac kontrolnych on-line.</w:t>
      </w:r>
    </w:p>
    <w:p w14:paraId="29E7EFE6" w14:textId="61E451CF" w:rsidR="003D5942" w:rsidRDefault="003D5942" w:rsidP="00A5326E">
      <w:pPr>
        <w:pStyle w:val="Akapitzlist"/>
        <w:numPr>
          <w:ilvl w:val="0"/>
          <w:numId w:val="6"/>
        </w:numPr>
        <w:spacing w:line="360" w:lineRule="auto"/>
        <w:jc w:val="both"/>
      </w:pPr>
      <w:r>
        <w:t>Prace pisemne są każdorazowo po ocenieniu pokazywane uczniom oraz, jeżeli jest takie zainteresowanie, rodzicom. O formule udostępnienia (wykonanie kopi, lub udostępnienie oryginału), decyduje, w porozumieniu z zainteresowanymi, nauczyciel.</w:t>
      </w:r>
    </w:p>
    <w:p w14:paraId="5F72F0E1" w14:textId="0044ABBE" w:rsidR="00DD439E" w:rsidRDefault="00E9472B" w:rsidP="00E441E9">
      <w:pPr>
        <w:pStyle w:val="Akapitzlist"/>
        <w:numPr>
          <w:ilvl w:val="0"/>
          <w:numId w:val="5"/>
        </w:numPr>
        <w:spacing w:line="360" w:lineRule="auto"/>
        <w:jc w:val="both"/>
      </w:pPr>
      <w:r>
        <w:t>Praca bieżąca i odpowiedzi ustne</w:t>
      </w:r>
      <w:r w:rsidR="00DD439E">
        <w:t>:</w:t>
      </w:r>
    </w:p>
    <w:p w14:paraId="578FC2C6" w14:textId="3FF36CE7" w:rsidR="00DD439E" w:rsidRDefault="00C33931" w:rsidP="00DD439E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Realizacja bieżących zadań oraz </w:t>
      </w:r>
      <w:r w:rsidR="00E9472B">
        <w:t xml:space="preserve">opanowanie materiału przez uczniów </w:t>
      </w:r>
      <w:r w:rsidR="00061776">
        <w:t>na lekcji weryfikowane są ocenami</w:t>
      </w:r>
      <w:r w:rsidR="006808F6">
        <w:t xml:space="preserve"> </w:t>
      </w:r>
      <w:r w:rsidR="00E9472B">
        <w:t xml:space="preserve">z pracy na lekcji </w:t>
      </w:r>
      <w:r w:rsidR="00061776">
        <w:t>o wagach od 10 do 50 w zależności od formy i trudności zadań.</w:t>
      </w:r>
      <w:r w:rsidR="00E9472B">
        <w:t xml:space="preserve"> W celu umożliwienia skontrolowania postępów większej ilości uczniów</w:t>
      </w:r>
      <w:r w:rsidR="00674E16">
        <w:t>, n</w:t>
      </w:r>
      <w:r w:rsidR="00E9472B">
        <w:t xml:space="preserve">auczyciel </w:t>
      </w:r>
      <w:r w:rsidR="00674E16">
        <w:t xml:space="preserve">oceniać ich postępy </w:t>
      </w:r>
      <w:r w:rsidR="00E9472B">
        <w:t>może przy pomocy systemu „plusów i minusów”. Przeliczenie „plusów” i „minusów” na konkretną ocenę nauczyciel ustala każdorazowo, na początku roku szkolnego z nauczaną klasą.</w:t>
      </w:r>
    </w:p>
    <w:p w14:paraId="260BF641" w14:textId="3BB61823" w:rsidR="00E9472B" w:rsidRDefault="00E9472B" w:rsidP="00E9472B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 xml:space="preserve">Każdy uczeń może zostać skontrolowany z wiedzy na temat niedawno opanowanego materiału (trzech ostatnich lekcji, lub lekcji bieżącej) poprzez odpowiedź ustną i uzyskać ocenę o wadze od 50 do 75. </w:t>
      </w:r>
    </w:p>
    <w:p w14:paraId="0A2151CE" w14:textId="77777777" w:rsidR="00165C9D" w:rsidRDefault="00165C9D" w:rsidP="00165C9D">
      <w:pPr>
        <w:pStyle w:val="Akapitzlist"/>
        <w:spacing w:line="360" w:lineRule="auto"/>
        <w:ind w:left="1440"/>
        <w:jc w:val="both"/>
      </w:pPr>
    </w:p>
    <w:p w14:paraId="6D706C53" w14:textId="70CD7285" w:rsidR="00DD439E" w:rsidRDefault="00DD439E" w:rsidP="00E441E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Zadania, </w:t>
      </w:r>
      <w:r w:rsidR="002C4DD0">
        <w:t xml:space="preserve">projekty, </w:t>
      </w:r>
      <w:r>
        <w:t>i inne prace zlecone:</w:t>
      </w:r>
    </w:p>
    <w:p w14:paraId="0CF8A6BD" w14:textId="77777777" w:rsidR="00DD439E" w:rsidRDefault="00065DDE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Zlecone</w:t>
      </w:r>
      <w:r w:rsidR="004512BF">
        <w:t xml:space="preserve"> prace pisemne, </w:t>
      </w:r>
      <w:r w:rsidR="002C4DD0">
        <w:t xml:space="preserve">on-line, </w:t>
      </w:r>
      <w:r>
        <w:t>prezentacje, projekty i prace</w:t>
      </w:r>
      <w:r w:rsidR="004512BF">
        <w:t xml:space="preserve"> powstałe w wyniku działania w grupie oceniane są ocenami o wagach od 25 do 75.</w:t>
      </w:r>
    </w:p>
    <w:p w14:paraId="3A215A6E" w14:textId="186D9DF2" w:rsidR="00DD439E" w:rsidRDefault="004512BF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Prac</w:t>
      </w:r>
      <w:r w:rsidR="00674E16">
        <w:t>e</w:t>
      </w:r>
      <w:r>
        <w:t xml:space="preserve"> </w:t>
      </w:r>
      <w:r w:rsidR="00674E16">
        <w:t>nieobowiązkowe dla wszystkich</w:t>
      </w:r>
      <w:r>
        <w:t xml:space="preserve">, </w:t>
      </w:r>
      <w:r w:rsidR="00674E16">
        <w:t xml:space="preserve">związane z dodatkowym wysiłkiem uczniów, </w:t>
      </w:r>
      <w:r>
        <w:t>jak udział w konkursach, inscenizacjach historycznych itp. nagradzane mogą być ocenami o wagach do 25 do 100.</w:t>
      </w:r>
    </w:p>
    <w:p w14:paraId="3955322C" w14:textId="77777777" w:rsidR="006808F6" w:rsidRDefault="006808F6" w:rsidP="00DD439E">
      <w:pPr>
        <w:pStyle w:val="Akapitzlist"/>
        <w:numPr>
          <w:ilvl w:val="0"/>
          <w:numId w:val="8"/>
        </w:numPr>
        <w:spacing w:line="360" w:lineRule="auto"/>
        <w:jc w:val="both"/>
      </w:pPr>
      <w:r>
        <w:t>W uzasadnionych przypadkach zaliczanie przewidzianego programem materiału</w:t>
      </w:r>
      <w:r w:rsidR="002C4DD0">
        <w:t xml:space="preserve"> może mieć także formę odpowiedzi ustnej, lub pracy kontrolnej on-line.</w:t>
      </w:r>
    </w:p>
    <w:p w14:paraId="090ABF45" w14:textId="5B0017C5" w:rsidR="00676588" w:rsidRDefault="00E441E9" w:rsidP="00676588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Każda ocena może zostać poprawiona. </w:t>
      </w:r>
      <w:r w:rsidR="002C4DD0">
        <w:t>Oceny pozytywne z prac kontrolnych</w:t>
      </w:r>
      <w:r>
        <w:t xml:space="preserve"> można poprawić raz w ciągu dwóch tygodni od ich otrzymania. Oceny negatywne poprawiać można aż do skutku. Formę poprawy pozostałych ocen cząstkowych ustala w każdym przypadku nauczyciel.</w:t>
      </w:r>
    </w:p>
    <w:p w14:paraId="7C58818B" w14:textId="77777777" w:rsidR="00676588" w:rsidRDefault="008445C0" w:rsidP="00676588">
      <w:pPr>
        <w:pStyle w:val="Akapitzlist"/>
        <w:numPr>
          <w:ilvl w:val="0"/>
          <w:numId w:val="5"/>
        </w:numPr>
        <w:spacing w:line="360" w:lineRule="auto"/>
        <w:jc w:val="both"/>
      </w:pPr>
      <w:r>
        <w:t>Podobnie w przypadku nie</w:t>
      </w:r>
      <w:r w:rsidR="00DD439E">
        <w:t>napisania przez ucznia</w:t>
      </w:r>
      <w:r w:rsidR="002C4DD0">
        <w:t xml:space="preserve"> </w:t>
      </w:r>
      <w:r w:rsidR="002901E3">
        <w:t>pracy kontrolnej</w:t>
      </w:r>
      <w:r w:rsidR="00DD439E">
        <w:t>, z powodu jego absencji, ma on obowiązek do niej przystąpić w ciągu dwóch tygodni od powrotu na zajęcia</w:t>
      </w:r>
      <w:r w:rsidR="00676588">
        <w:t>. W przypadku innych powodów nienapisania takiej pracy, termin dwutygodniowy biegnie od momentu bezpośredniego poinformowania ucznia przez nauczyciela o koniczności jej napisania.</w:t>
      </w:r>
    </w:p>
    <w:p w14:paraId="6A6EBCA3" w14:textId="0C215FC7" w:rsidR="000D3065" w:rsidRDefault="000D3065" w:rsidP="000D3065">
      <w:pPr>
        <w:pStyle w:val="Akapitzlist"/>
        <w:numPr>
          <w:ilvl w:val="0"/>
          <w:numId w:val="5"/>
        </w:numPr>
        <w:spacing w:line="360" w:lineRule="auto"/>
        <w:jc w:val="both"/>
      </w:pPr>
      <w:r>
        <w:t>W przypadku oceny niedostatecznej na koniec I semestru, uczeń, chcący otrzymać pozytywną ocenę końcowo roczną, jest zobowiązany do zaliczenia materiału z tego semestru przed końcem roku,  w zakresie wyznaczonym przez nauczyciela. Może mieć on</w:t>
      </w:r>
      <w:r w:rsidR="00B7438A">
        <w:t>o</w:t>
      </w:r>
      <w:r>
        <w:t xml:space="preserve"> postać polegającą na </w:t>
      </w:r>
      <w:r w:rsidR="00B7438A">
        <w:t>zrobieniu</w:t>
      </w:r>
      <w:r>
        <w:t xml:space="preserve"> niezaliczonych wcześniej prac kontrolnych.</w:t>
      </w:r>
    </w:p>
    <w:p w14:paraId="35479EE5" w14:textId="77777777" w:rsidR="00E441E9" w:rsidRPr="00C33931" w:rsidRDefault="00E441E9" w:rsidP="00676588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 ramach adaptacji nauczyciel może uczniowi klasy </w:t>
      </w:r>
      <w:r w:rsidR="00A5326E">
        <w:t>czwartej umożliwić poprawę oceny</w:t>
      </w:r>
      <w:r>
        <w:t xml:space="preserve"> niedostatecznej z pracy kontrolnej, z zaliczeniem uzyskanej w ten sposób oceny jako jedynej zdobytej (bez wpisania jedynki).</w:t>
      </w:r>
    </w:p>
    <w:p w14:paraId="17A77D54" w14:textId="77777777" w:rsidR="00D30139" w:rsidRPr="00C33931" w:rsidRDefault="00D30139" w:rsidP="00C33931">
      <w:pPr>
        <w:spacing w:line="360" w:lineRule="auto"/>
        <w:jc w:val="both"/>
        <w:rPr>
          <w:sz w:val="28"/>
          <w:szCs w:val="28"/>
        </w:rPr>
      </w:pPr>
    </w:p>
    <w:p w14:paraId="0F7FB398" w14:textId="77777777" w:rsidR="006359FE" w:rsidRPr="00B04A7A" w:rsidRDefault="006359FE" w:rsidP="006359FE">
      <w:pPr>
        <w:jc w:val="center"/>
        <w:rPr>
          <w:b/>
          <w:sz w:val="22"/>
          <w:szCs w:val="22"/>
        </w:rPr>
      </w:pPr>
    </w:p>
    <w:p w14:paraId="31198AE9" w14:textId="77777777" w:rsidR="008A7347" w:rsidRDefault="008A7347" w:rsidP="008A7347">
      <w:pPr>
        <w:jc w:val="center"/>
        <w:rPr>
          <w:b/>
          <w:sz w:val="28"/>
          <w:szCs w:val="28"/>
        </w:rPr>
      </w:pPr>
    </w:p>
    <w:p w14:paraId="3BF2EB6E" w14:textId="77777777" w:rsidR="008A7347" w:rsidRDefault="008A7347" w:rsidP="008A7347">
      <w:pPr>
        <w:jc w:val="center"/>
        <w:rPr>
          <w:b/>
          <w:sz w:val="28"/>
          <w:szCs w:val="28"/>
        </w:rPr>
      </w:pPr>
    </w:p>
    <w:sectPr w:rsidR="008A7347" w:rsidSect="002450ED">
      <w:footerReference w:type="even" r:id="rId7"/>
      <w:footerReference w:type="default" r:id="rId8"/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B9F" w14:textId="77777777" w:rsidR="006A0C29" w:rsidRDefault="006A0C29">
      <w:r>
        <w:separator/>
      </w:r>
    </w:p>
  </w:endnote>
  <w:endnote w:type="continuationSeparator" w:id="0">
    <w:p w14:paraId="23D3C281" w14:textId="77777777" w:rsidR="006A0C29" w:rsidRDefault="006A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F6C1" w14:textId="77777777" w:rsidR="007D371B" w:rsidRDefault="009A2354" w:rsidP="005F29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7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82706" w14:textId="77777777" w:rsidR="007D371B" w:rsidRDefault="007D371B" w:rsidP="000723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E0F8" w14:textId="77777777" w:rsidR="007D371B" w:rsidRDefault="009A2354" w:rsidP="005F29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7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0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7167AE" w14:textId="77777777" w:rsidR="007D371B" w:rsidRDefault="007D371B" w:rsidP="000723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8511" w14:textId="77777777" w:rsidR="006A0C29" w:rsidRDefault="006A0C29">
      <w:r>
        <w:separator/>
      </w:r>
    </w:p>
  </w:footnote>
  <w:footnote w:type="continuationSeparator" w:id="0">
    <w:p w14:paraId="68E7B248" w14:textId="77777777" w:rsidR="006A0C29" w:rsidRDefault="006A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31E2"/>
    <w:multiLevelType w:val="hybridMultilevel"/>
    <w:tmpl w:val="CF32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A1064"/>
    <w:multiLevelType w:val="hybridMultilevel"/>
    <w:tmpl w:val="F5625F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15D7"/>
    <w:multiLevelType w:val="hybridMultilevel"/>
    <w:tmpl w:val="1FEC110C"/>
    <w:lvl w:ilvl="0" w:tplc="35BA71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EF24639"/>
    <w:multiLevelType w:val="hybridMultilevel"/>
    <w:tmpl w:val="67D4C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4FC2"/>
    <w:multiLevelType w:val="hybridMultilevel"/>
    <w:tmpl w:val="0F5CB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62ACF"/>
    <w:multiLevelType w:val="hybridMultilevel"/>
    <w:tmpl w:val="ECF405CE"/>
    <w:lvl w:ilvl="0" w:tplc="D2FC9678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6FFF"/>
    <w:multiLevelType w:val="hybridMultilevel"/>
    <w:tmpl w:val="1FEC110C"/>
    <w:lvl w:ilvl="0" w:tplc="35BA71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0527C0B"/>
    <w:multiLevelType w:val="hybridMultilevel"/>
    <w:tmpl w:val="4F502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2922960">
    <w:abstractNumId w:val="3"/>
  </w:num>
  <w:num w:numId="2" w16cid:durableId="1156187861">
    <w:abstractNumId w:val="1"/>
  </w:num>
  <w:num w:numId="3" w16cid:durableId="48845386">
    <w:abstractNumId w:val="6"/>
  </w:num>
  <w:num w:numId="4" w16cid:durableId="1687365961">
    <w:abstractNumId w:val="2"/>
  </w:num>
  <w:num w:numId="5" w16cid:durableId="261648816">
    <w:abstractNumId w:val="5"/>
  </w:num>
  <w:num w:numId="6" w16cid:durableId="2031300151">
    <w:abstractNumId w:val="7"/>
  </w:num>
  <w:num w:numId="7" w16cid:durableId="717122398">
    <w:abstractNumId w:val="0"/>
  </w:num>
  <w:num w:numId="8" w16cid:durableId="938411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E"/>
    <w:rsid w:val="00033296"/>
    <w:rsid w:val="00055287"/>
    <w:rsid w:val="00061776"/>
    <w:rsid w:val="00065DDE"/>
    <w:rsid w:val="00067EF9"/>
    <w:rsid w:val="0007236D"/>
    <w:rsid w:val="000A407B"/>
    <w:rsid w:val="000D3065"/>
    <w:rsid w:val="000E326E"/>
    <w:rsid w:val="00151F21"/>
    <w:rsid w:val="00165C9D"/>
    <w:rsid w:val="00172D42"/>
    <w:rsid w:val="0018348F"/>
    <w:rsid w:val="002311DA"/>
    <w:rsid w:val="002450ED"/>
    <w:rsid w:val="00257265"/>
    <w:rsid w:val="002901E3"/>
    <w:rsid w:val="002C4DD0"/>
    <w:rsid w:val="002F0FBE"/>
    <w:rsid w:val="002F6ADF"/>
    <w:rsid w:val="00382073"/>
    <w:rsid w:val="003D5942"/>
    <w:rsid w:val="003F5736"/>
    <w:rsid w:val="00407A0B"/>
    <w:rsid w:val="004512BF"/>
    <w:rsid w:val="00452B56"/>
    <w:rsid w:val="004D35C3"/>
    <w:rsid w:val="00517925"/>
    <w:rsid w:val="00531A80"/>
    <w:rsid w:val="00553DEC"/>
    <w:rsid w:val="005876D5"/>
    <w:rsid w:val="005F2927"/>
    <w:rsid w:val="006359FE"/>
    <w:rsid w:val="00674E16"/>
    <w:rsid w:val="00676588"/>
    <w:rsid w:val="006808F6"/>
    <w:rsid w:val="006A0C29"/>
    <w:rsid w:val="006A502B"/>
    <w:rsid w:val="006A7081"/>
    <w:rsid w:val="006B33D1"/>
    <w:rsid w:val="007103EE"/>
    <w:rsid w:val="00762654"/>
    <w:rsid w:val="007860C8"/>
    <w:rsid w:val="007D24B1"/>
    <w:rsid w:val="007D371B"/>
    <w:rsid w:val="007E38FA"/>
    <w:rsid w:val="008445C0"/>
    <w:rsid w:val="008A7347"/>
    <w:rsid w:val="009A0192"/>
    <w:rsid w:val="009A2354"/>
    <w:rsid w:val="009A59A2"/>
    <w:rsid w:val="00A339C1"/>
    <w:rsid w:val="00A47B1E"/>
    <w:rsid w:val="00A5326E"/>
    <w:rsid w:val="00A643B1"/>
    <w:rsid w:val="00AA7C0D"/>
    <w:rsid w:val="00AD4922"/>
    <w:rsid w:val="00AF65D6"/>
    <w:rsid w:val="00B0033D"/>
    <w:rsid w:val="00B04A7A"/>
    <w:rsid w:val="00B7438A"/>
    <w:rsid w:val="00BA0461"/>
    <w:rsid w:val="00BB54CB"/>
    <w:rsid w:val="00C037D4"/>
    <w:rsid w:val="00C17B62"/>
    <w:rsid w:val="00C33931"/>
    <w:rsid w:val="00C47756"/>
    <w:rsid w:val="00CD1C5B"/>
    <w:rsid w:val="00CD494E"/>
    <w:rsid w:val="00CE5141"/>
    <w:rsid w:val="00D30139"/>
    <w:rsid w:val="00D773CC"/>
    <w:rsid w:val="00DD439E"/>
    <w:rsid w:val="00E24981"/>
    <w:rsid w:val="00E441E9"/>
    <w:rsid w:val="00E53C11"/>
    <w:rsid w:val="00E9472B"/>
    <w:rsid w:val="00F16C9A"/>
    <w:rsid w:val="00FA42D9"/>
    <w:rsid w:val="00FB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1E46"/>
  <w15:docId w15:val="{DEB32FE2-EEF9-40AE-9141-D34AF849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3C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359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236D"/>
  </w:style>
  <w:style w:type="table" w:styleId="Tabela-Siatka">
    <w:name w:val="Table Grid"/>
    <w:basedOn w:val="Standardowy"/>
    <w:rsid w:val="007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HISTORIA</vt:lpstr>
    </vt:vector>
  </TitlesOfParts>
  <Company>HP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</dc:title>
  <dc:creator>Michał</dc:creator>
  <cp:lastModifiedBy>HP</cp:lastModifiedBy>
  <cp:revision>2</cp:revision>
  <dcterms:created xsi:type="dcterms:W3CDTF">2024-10-16T07:11:00Z</dcterms:created>
  <dcterms:modified xsi:type="dcterms:W3CDTF">2024-10-16T07:11:00Z</dcterms:modified>
</cp:coreProperties>
</file>