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C7" w:rsidRDefault="009311C3" w:rsidP="009311C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bookmarkStart w:id="0" w:name="_GoBack"/>
      <w:bookmarkEnd w:id="0"/>
      <w:r w:rsidRPr="002A3572">
        <w:rPr>
          <w:rStyle w:val="Pogrubienie"/>
        </w:rPr>
        <w:t xml:space="preserve">Uchwała </w:t>
      </w:r>
      <w:r w:rsidR="000B08A3">
        <w:rPr>
          <w:rStyle w:val="Pogrubienie"/>
        </w:rPr>
        <w:t>XXVIII/232/</w:t>
      </w:r>
      <w:r>
        <w:rPr>
          <w:rStyle w:val="Pogrubienie"/>
        </w:rPr>
        <w:t>2017</w:t>
      </w:r>
    </w:p>
    <w:p w:rsidR="008647C7" w:rsidRDefault="009311C3" w:rsidP="009311C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2A3572">
        <w:rPr>
          <w:rStyle w:val="Pogrubienie"/>
        </w:rPr>
        <w:t>Rady Miejskiej w Tczewie</w:t>
      </w:r>
    </w:p>
    <w:p w:rsidR="009311C3" w:rsidRDefault="009311C3" w:rsidP="009311C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2A3572">
        <w:rPr>
          <w:rStyle w:val="Pogrubienie"/>
        </w:rPr>
        <w:t xml:space="preserve">z dnia </w:t>
      </w:r>
      <w:r w:rsidR="000B08A3">
        <w:rPr>
          <w:rStyle w:val="Pogrubienie"/>
        </w:rPr>
        <w:t>30 marca</w:t>
      </w:r>
      <w:r>
        <w:rPr>
          <w:rStyle w:val="Pogrubienie"/>
        </w:rPr>
        <w:t xml:space="preserve"> 2017 r.</w:t>
      </w:r>
      <w:r w:rsidRPr="002A3572">
        <w:rPr>
          <w:rStyle w:val="Pogrubienie"/>
        </w:rPr>
        <w:t xml:space="preserve"> </w:t>
      </w:r>
    </w:p>
    <w:p w:rsidR="009311C3" w:rsidRDefault="009311C3" w:rsidP="009311C3">
      <w:pPr>
        <w:spacing w:line="276" w:lineRule="auto"/>
        <w:rPr>
          <w:rStyle w:val="Pogrubienie"/>
        </w:rPr>
      </w:pPr>
    </w:p>
    <w:p w:rsidR="0023657B" w:rsidRDefault="0023657B" w:rsidP="009311C3">
      <w:pPr>
        <w:spacing w:line="276" w:lineRule="auto"/>
        <w:rPr>
          <w:rStyle w:val="Pogrubienie"/>
        </w:rPr>
      </w:pPr>
    </w:p>
    <w:p w:rsidR="00A96F4F" w:rsidRDefault="00A96F4F" w:rsidP="00396BD5">
      <w:pPr>
        <w:spacing w:line="264" w:lineRule="auto"/>
        <w:rPr>
          <w:b/>
          <w:sz w:val="24"/>
          <w:szCs w:val="24"/>
        </w:rPr>
      </w:pPr>
      <w:r>
        <w:rPr>
          <w:rStyle w:val="Pogrubienie"/>
        </w:rPr>
        <w:t>w sprawie określenia kryteriów naboru do szkół podstawowych prowadzonych przez Gminę Miejską Tczew dla kandydatów zamieszkałych poza obwodami szkół podstawowych                        oraz dokumentów niezbędnych do potwierdzenia tych kryteriów.</w:t>
      </w:r>
    </w:p>
    <w:p w:rsidR="008647C7" w:rsidRDefault="008647C7" w:rsidP="00396BD5">
      <w:pPr>
        <w:spacing w:line="264" w:lineRule="auto"/>
        <w:rPr>
          <w:sz w:val="24"/>
          <w:szCs w:val="24"/>
        </w:rPr>
      </w:pPr>
    </w:p>
    <w:p w:rsidR="00B8492D" w:rsidRPr="009311C3" w:rsidRDefault="0005287A" w:rsidP="00396BD5">
      <w:pPr>
        <w:spacing w:line="264" w:lineRule="auto"/>
        <w:rPr>
          <w:sz w:val="24"/>
          <w:szCs w:val="24"/>
        </w:rPr>
      </w:pPr>
      <w:r w:rsidRPr="009311C3">
        <w:rPr>
          <w:sz w:val="24"/>
          <w:szCs w:val="24"/>
        </w:rPr>
        <w:t xml:space="preserve">Na podstawie art. </w:t>
      </w:r>
      <w:r w:rsidR="00784AB2">
        <w:rPr>
          <w:sz w:val="24"/>
          <w:szCs w:val="24"/>
        </w:rPr>
        <w:t>133</w:t>
      </w:r>
      <w:r w:rsidRPr="009311C3">
        <w:rPr>
          <w:sz w:val="24"/>
          <w:szCs w:val="24"/>
        </w:rPr>
        <w:t xml:space="preserve"> ust. </w:t>
      </w:r>
      <w:r w:rsidR="006B3E2F" w:rsidRPr="009311C3">
        <w:rPr>
          <w:sz w:val="24"/>
          <w:szCs w:val="24"/>
        </w:rPr>
        <w:t xml:space="preserve">1 - </w:t>
      </w:r>
      <w:r w:rsidR="00784AB2">
        <w:rPr>
          <w:sz w:val="24"/>
          <w:szCs w:val="24"/>
        </w:rPr>
        <w:t>5</w:t>
      </w:r>
      <w:r w:rsidRPr="009311C3">
        <w:rPr>
          <w:sz w:val="24"/>
          <w:szCs w:val="24"/>
        </w:rPr>
        <w:t xml:space="preserve"> ustawy z dnia</w:t>
      </w:r>
      <w:r w:rsidR="00256E35">
        <w:rPr>
          <w:sz w:val="24"/>
          <w:szCs w:val="24"/>
        </w:rPr>
        <w:t xml:space="preserve"> </w:t>
      </w:r>
      <w:r w:rsidRPr="009311C3">
        <w:rPr>
          <w:sz w:val="24"/>
          <w:szCs w:val="24"/>
        </w:rPr>
        <w:t>14 grudnia 2016 r. Prawo oświ</w:t>
      </w:r>
      <w:r w:rsidR="00FD4A03" w:rsidRPr="009311C3">
        <w:rPr>
          <w:sz w:val="24"/>
          <w:szCs w:val="24"/>
        </w:rPr>
        <w:t>atowe</w:t>
      </w:r>
      <w:r w:rsidR="00256E35">
        <w:rPr>
          <w:sz w:val="24"/>
          <w:szCs w:val="24"/>
        </w:rPr>
        <w:t xml:space="preserve">                    </w:t>
      </w:r>
      <w:r w:rsidR="00FD4A03" w:rsidRPr="009311C3">
        <w:rPr>
          <w:sz w:val="24"/>
          <w:szCs w:val="24"/>
        </w:rPr>
        <w:t xml:space="preserve"> (Dz. U. z 2017 r. poz. </w:t>
      </w:r>
      <w:r w:rsidR="00256E35">
        <w:rPr>
          <w:sz w:val="24"/>
          <w:szCs w:val="24"/>
        </w:rPr>
        <w:t>59</w:t>
      </w:r>
      <w:r w:rsidR="00B8492D" w:rsidRPr="009311C3">
        <w:rPr>
          <w:sz w:val="24"/>
          <w:szCs w:val="24"/>
        </w:rPr>
        <w:t>)</w:t>
      </w:r>
      <w:r w:rsidR="00784AB2">
        <w:rPr>
          <w:sz w:val="24"/>
          <w:szCs w:val="24"/>
        </w:rPr>
        <w:t xml:space="preserve">, art.1 pkt 1, art. 204 ust. 2    oraz art. 369 pkt 1 ustawy z dnia </w:t>
      </w:r>
      <w:r w:rsidR="000B08A3">
        <w:rPr>
          <w:sz w:val="24"/>
          <w:szCs w:val="24"/>
        </w:rPr>
        <w:t xml:space="preserve">        </w:t>
      </w:r>
      <w:r w:rsidR="00784AB2">
        <w:rPr>
          <w:sz w:val="24"/>
          <w:szCs w:val="24"/>
        </w:rPr>
        <w:t xml:space="preserve">14 grudnia 2016 r. </w:t>
      </w:r>
      <w:r w:rsidR="00B8492D" w:rsidRPr="009311C3">
        <w:rPr>
          <w:sz w:val="24"/>
          <w:szCs w:val="24"/>
        </w:rPr>
        <w:t xml:space="preserve"> </w:t>
      </w:r>
      <w:r w:rsidR="00784AB2" w:rsidRPr="009311C3">
        <w:rPr>
          <w:sz w:val="24"/>
          <w:szCs w:val="24"/>
        </w:rPr>
        <w:t>Przepis</w:t>
      </w:r>
      <w:r w:rsidR="0019523D">
        <w:rPr>
          <w:sz w:val="24"/>
          <w:szCs w:val="24"/>
        </w:rPr>
        <w:t>y wprowadzające ustawę - Prawo O</w:t>
      </w:r>
      <w:r w:rsidR="00784AB2" w:rsidRPr="009311C3">
        <w:rPr>
          <w:sz w:val="24"/>
          <w:szCs w:val="24"/>
        </w:rPr>
        <w:t>światowe</w:t>
      </w:r>
      <w:r w:rsidR="00784AB2">
        <w:rPr>
          <w:sz w:val="24"/>
          <w:szCs w:val="24"/>
        </w:rPr>
        <w:t xml:space="preserve"> (Dz. U. z 2017 r. </w:t>
      </w:r>
      <w:r w:rsidR="00256E35">
        <w:rPr>
          <w:sz w:val="24"/>
          <w:szCs w:val="24"/>
        </w:rPr>
        <w:t xml:space="preserve">               </w:t>
      </w:r>
      <w:r w:rsidR="00784AB2">
        <w:rPr>
          <w:sz w:val="24"/>
          <w:szCs w:val="24"/>
        </w:rPr>
        <w:t>poz. 60),</w:t>
      </w:r>
      <w:r w:rsidR="00784AB2" w:rsidRPr="009311C3">
        <w:rPr>
          <w:sz w:val="24"/>
          <w:szCs w:val="24"/>
        </w:rPr>
        <w:t xml:space="preserve"> </w:t>
      </w:r>
      <w:r w:rsidR="005E25D1">
        <w:rPr>
          <w:sz w:val="24"/>
          <w:szCs w:val="24"/>
        </w:rPr>
        <w:t>Rada Miejska w Tczewie, po zasięgnięciu opinii Komisji Edukacji, Kultury</w:t>
      </w:r>
      <w:r w:rsidR="00CE082F">
        <w:rPr>
          <w:sz w:val="24"/>
          <w:szCs w:val="24"/>
        </w:rPr>
        <w:t xml:space="preserve">                 </w:t>
      </w:r>
      <w:r w:rsidR="005E25D1">
        <w:rPr>
          <w:sz w:val="24"/>
          <w:szCs w:val="24"/>
        </w:rPr>
        <w:t xml:space="preserve"> i Kultury Fizycznej </w:t>
      </w:r>
      <w:r w:rsidR="00B8492D" w:rsidRPr="009311C3">
        <w:rPr>
          <w:sz w:val="24"/>
          <w:szCs w:val="24"/>
        </w:rPr>
        <w:t>uchwala, co następuje</w:t>
      </w:r>
      <w:r w:rsidR="005E25D1">
        <w:rPr>
          <w:sz w:val="24"/>
          <w:szCs w:val="24"/>
        </w:rPr>
        <w:t>:</w:t>
      </w:r>
    </w:p>
    <w:p w:rsidR="00B8492D" w:rsidRPr="009311C3" w:rsidRDefault="00B8492D" w:rsidP="00B62C9B">
      <w:pPr>
        <w:spacing w:line="276" w:lineRule="auto"/>
        <w:rPr>
          <w:sz w:val="24"/>
          <w:szCs w:val="24"/>
        </w:rPr>
      </w:pPr>
    </w:p>
    <w:p w:rsidR="00B8492D" w:rsidRDefault="00B8492D" w:rsidP="00B62C9B">
      <w:pPr>
        <w:spacing w:line="276" w:lineRule="auto"/>
        <w:jc w:val="center"/>
        <w:rPr>
          <w:sz w:val="24"/>
          <w:szCs w:val="24"/>
        </w:rPr>
      </w:pPr>
      <w:r w:rsidRPr="009311C3">
        <w:rPr>
          <w:sz w:val="24"/>
          <w:szCs w:val="24"/>
        </w:rPr>
        <w:t>§ 1.</w:t>
      </w:r>
    </w:p>
    <w:p w:rsidR="00B62C9B" w:rsidRPr="00396BD5" w:rsidRDefault="00784AB2" w:rsidP="00396BD5">
      <w:pPr>
        <w:pStyle w:val="Akapitzlist"/>
        <w:numPr>
          <w:ilvl w:val="0"/>
          <w:numId w:val="39"/>
        </w:numPr>
        <w:spacing w:line="264" w:lineRule="auto"/>
        <w:ind w:hanging="357"/>
        <w:rPr>
          <w:sz w:val="24"/>
          <w:szCs w:val="24"/>
        </w:rPr>
      </w:pPr>
      <w:r w:rsidRPr="00396BD5">
        <w:rPr>
          <w:sz w:val="24"/>
          <w:szCs w:val="24"/>
        </w:rPr>
        <w:t>W postępowaniu rekrutacyjnym do publicznych szkół podstawowych prowadzonych przez Gminę Miejską Tczew ustala się następujące kryteria wraz z liczbą punktów:</w:t>
      </w:r>
    </w:p>
    <w:p w:rsidR="00784AB2" w:rsidRDefault="0019523D" w:rsidP="00396BD5">
      <w:pPr>
        <w:pStyle w:val="Akapitzlist"/>
        <w:numPr>
          <w:ilvl w:val="0"/>
          <w:numId w:val="36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k</w:t>
      </w:r>
      <w:r w:rsidR="00784AB2">
        <w:rPr>
          <w:sz w:val="24"/>
          <w:szCs w:val="24"/>
        </w:rPr>
        <w:t>andydat, którego rodzeństwo uczęszcza do szkoły podstawowej, do której składany jest wniosek – 15 pkt,</w:t>
      </w:r>
    </w:p>
    <w:p w:rsidR="00784AB2" w:rsidRDefault="0019523D" w:rsidP="00396BD5">
      <w:pPr>
        <w:pStyle w:val="Akapitzlist"/>
        <w:numPr>
          <w:ilvl w:val="0"/>
          <w:numId w:val="36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k</w:t>
      </w:r>
      <w:r w:rsidR="00784AB2">
        <w:rPr>
          <w:sz w:val="24"/>
          <w:szCs w:val="24"/>
        </w:rPr>
        <w:t>andydat, którego miejsce pracy co najmniej jednego z rodziców znajduje się                     w obwodzie szkoły – 3 pkt,</w:t>
      </w:r>
    </w:p>
    <w:p w:rsidR="00784AB2" w:rsidRDefault="0019523D" w:rsidP="00396BD5">
      <w:pPr>
        <w:pStyle w:val="Akapitzlist"/>
        <w:numPr>
          <w:ilvl w:val="0"/>
          <w:numId w:val="36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w</w:t>
      </w:r>
      <w:r w:rsidR="00784AB2">
        <w:rPr>
          <w:sz w:val="24"/>
          <w:szCs w:val="24"/>
        </w:rPr>
        <w:t xml:space="preserve"> obwodzie szkoły zamieszkują krewni dziecka wspierający rodziców                          w zapewnieniu należytej opieki nad dzieckiem (babcia, dziadek) – 4 pkt,</w:t>
      </w:r>
    </w:p>
    <w:p w:rsidR="00396BD5" w:rsidRDefault="0019523D" w:rsidP="00396BD5">
      <w:pPr>
        <w:pStyle w:val="Akapitzlist"/>
        <w:numPr>
          <w:ilvl w:val="0"/>
          <w:numId w:val="36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choroba</w:t>
      </w:r>
      <w:r w:rsidR="00784AB2">
        <w:rPr>
          <w:sz w:val="24"/>
          <w:szCs w:val="24"/>
        </w:rPr>
        <w:t xml:space="preserve"> przewlekła, niepełnosprawność dziecka (dotyczy tylko klas integracyjnych) –</w:t>
      </w:r>
      <w:r w:rsidR="00010410">
        <w:rPr>
          <w:sz w:val="24"/>
          <w:szCs w:val="24"/>
        </w:rPr>
        <w:t xml:space="preserve"> 31 pkt.</w:t>
      </w:r>
    </w:p>
    <w:p w:rsidR="00784AB2" w:rsidRPr="00396BD5" w:rsidRDefault="00784AB2" w:rsidP="00396BD5">
      <w:pPr>
        <w:pStyle w:val="Akapitzlist"/>
        <w:numPr>
          <w:ilvl w:val="0"/>
          <w:numId w:val="39"/>
        </w:numPr>
        <w:spacing w:line="264" w:lineRule="auto"/>
        <w:ind w:hanging="357"/>
        <w:rPr>
          <w:sz w:val="24"/>
          <w:szCs w:val="24"/>
        </w:rPr>
      </w:pPr>
      <w:r w:rsidRPr="00396BD5">
        <w:rPr>
          <w:sz w:val="24"/>
          <w:szCs w:val="24"/>
        </w:rPr>
        <w:t>Do klasy sportowej przyjmuje się kandydatów, którzy:</w:t>
      </w:r>
    </w:p>
    <w:p w:rsidR="00784AB2" w:rsidRDefault="0019523D" w:rsidP="00396BD5">
      <w:pPr>
        <w:pStyle w:val="Akapitzlist"/>
        <w:numPr>
          <w:ilvl w:val="0"/>
          <w:numId w:val="37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posiadają bardzo dobry stan zdrowia, potwierdzony orzeczeniem lekarskim wydanym przez lekarza specjalistę w dziedzinie medycyny sportowej,</w:t>
      </w:r>
    </w:p>
    <w:p w:rsidR="0019523D" w:rsidRDefault="0019523D" w:rsidP="00396BD5">
      <w:pPr>
        <w:pStyle w:val="Akapitzlist"/>
        <w:numPr>
          <w:ilvl w:val="0"/>
          <w:numId w:val="37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posiadają pisemną zgodę rodziców na uczęszczanie dziecka do szkoły                           lub oddziału sportowego,</w:t>
      </w:r>
    </w:p>
    <w:p w:rsidR="0019523D" w:rsidRDefault="0019523D" w:rsidP="00396BD5">
      <w:pPr>
        <w:pStyle w:val="Akapitzlist"/>
        <w:numPr>
          <w:ilvl w:val="0"/>
          <w:numId w:val="37"/>
        </w:numPr>
        <w:spacing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uzyskali pozytywne wyniki prób sprawności fizycznej.</w:t>
      </w:r>
    </w:p>
    <w:p w:rsidR="0019523D" w:rsidRPr="00784AB2" w:rsidRDefault="0019523D" w:rsidP="0019523D">
      <w:pPr>
        <w:pStyle w:val="Akapitzlist"/>
        <w:spacing w:line="276" w:lineRule="auto"/>
        <w:ind w:left="1080"/>
        <w:rPr>
          <w:sz w:val="24"/>
          <w:szCs w:val="24"/>
        </w:rPr>
      </w:pPr>
    </w:p>
    <w:p w:rsidR="004621A6" w:rsidRDefault="004621A6" w:rsidP="001F1B6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23657B" w:rsidRDefault="0023657B" w:rsidP="001F1B67">
      <w:pPr>
        <w:spacing w:line="276" w:lineRule="auto"/>
        <w:jc w:val="center"/>
        <w:rPr>
          <w:sz w:val="24"/>
          <w:szCs w:val="24"/>
        </w:rPr>
      </w:pPr>
    </w:p>
    <w:p w:rsidR="0019523D" w:rsidRDefault="0019523D" w:rsidP="00396BD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Określa się następujące dokumenty niezbędne do potwierdzenia kryteriów, o których </w:t>
      </w:r>
      <w:r w:rsidR="00396BD5">
        <w:rPr>
          <w:sz w:val="24"/>
          <w:szCs w:val="24"/>
        </w:rPr>
        <w:t xml:space="preserve">               mowa </w:t>
      </w:r>
      <w:r>
        <w:rPr>
          <w:sz w:val="24"/>
          <w:szCs w:val="24"/>
        </w:rPr>
        <w:t>w §1:</w:t>
      </w:r>
    </w:p>
    <w:p w:rsidR="0019523D" w:rsidRDefault="0019523D" w:rsidP="00396BD5">
      <w:pPr>
        <w:pStyle w:val="Akapitzlist"/>
        <w:numPr>
          <w:ilvl w:val="0"/>
          <w:numId w:val="38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w odniesieniu do kryterium określonego w § 1 ust. 1 pkt 1 – oświadczenie rodzica/ów o uczęszczaniu rodzeństwa kandydata do szkoły w roku szkolnym 2017/2018 – załącznik nr 1 do niniejszej uchwały,</w:t>
      </w:r>
    </w:p>
    <w:p w:rsidR="0019523D" w:rsidRDefault="0019523D" w:rsidP="00396BD5">
      <w:pPr>
        <w:pStyle w:val="Akapitzlist"/>
        <w:numPr>
          <w:ilvl w:val="0"/>
          <w:numId w:val="38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w odniesieniu do kryterium określonego w § 1 ust. 1 pkt 2 – oświadczenie rodzica/ów o zatrudnieniu – załącznik nr 2 do niniejszej uchwały,</w:t>
      </w:r>
    </w:p>
    <w:p w:rsidR="0019523D" w:rsidRDefault="0019523D" w:rsidP="00396BD5">
      <w:pPr>
        <w:pStyle w:val="Akapitzlist"/>
        <w:numPr>
          <w:ilvl w:val="0"/>
          <w:numId w:val="38"/>
        </w:numPr>
        <w:spacing w:line="264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w odniesieniu do kryterium określonego w § 1 ust. 1 pkt 3 – oświadczenie rodzica/ów o zamieszkaniu w obwodzie szkoły krewnych wspierających w zapewnieniu należytej opieki kandydata do szkoły podstawowej – załącznik </w:t>
      </w:r>
      <w:r w:rsidR="00010410">
        <w:rPr>
          <w:sz w:val="24"/>
          <w:szCs w:val="24"/>
        </w:rPr>
        <w:t>nr 3 do niniejszej uchwały,</w:t>
      </w:r>
    </w:p>
    <w:p w:rsidR="0023657B" w:rsidRPr="00221CD8" w:rsidRDefault="00010410" w:rsidP="00396BD5">
      <w:pPr>
        <w:pStyle w:val="Akapitzlist"/>
        <w:numPr>
          <w:ilvl w:val="0"/>
          <w:numId w:val="38"/>
        </w:numPr>
        <w:spacing w:line="264" w:lineRule="auto"/>
        <w:ind w:left="714" w:hanging="357"/>
        <w:jc w:val="center"/>
        <w:rPr>
          <w:sz w:val="24"/>
          <w:szCs w:val="24"/>
        </w:rPr>
      </w:pPr>
      <w:r w:rsidRPr="00221CD8">
        <w:rPr>
          <w:sz w:val="24"/>
          <w:szCs w:val="24"/>
        </w:rPr>
        <w:lastRenderedPageBreak/>
        <w:t xml:space="preserve">w odniesieniu do kryterium określonego w § 1 ust. 1 pkt 4 – orzeczenie o potrzebie kształcenia specjalnego wydane przez poradnię psychologiczno-pedagogiczną                       w rozumieniu przepisów ustawy </w:t>
      </w:r>
      <w:r w:rsidR="00221CD8">
        <w:rPr>
          <w:sz w:val="24"/>
          <w:szCs w:val="24"/>
        </w:rPr>
        <w:t>Prawo oświatowe z dnia 14 grudnia 2016 r.</w:t>
      </w:r>
    </w:p>
    <w:p w:rsidR="004621A6" w:rsidRDefault="004621A6" w:rsidP="00396BD5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AC3EF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F1B67" w:rsidRDefault="001F1B67" w:rsidP="00396BD5">
      <w:pPr>
        <w:spacing w:line="264" w:lineRule="auto"/>
        <w:jc w:val="center"/>
        <w:rPr>
          <w:sz w:val="24"/>
          <w:szCs w:val="24"/>
        </w:rPr>
      </w:pPr>
    </w:p>
    <w:p w:rsidR="001F1B67" w:rsidRDefault="00010410" w:rsidP="00396BD5">
      <w:pPr>
        <w:suppressAutoHyphens w:val="0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Wykonanie uchwały powierza się Prezydentowi Miasta Tczewa.</w:t>
      </w:r>
    </w:p>
    <w:p w:rsidR="00AC3EFC" w:rsidRDefault="00AC3EFC" w:rsidP="00396BD5">
      <w:pPr>
        <w:suppressAutoHyphens w:val="0"/>
        <w:spacing w:line="264" w:lineRule="auto"/>
        <w:jc w:val="center"/>
        <w:rPr>
          <w:sz w:val="24"/>
          <w:szCs w:val="24"/>
        </w:rPr>
      </w:pPr>
    </w:p>
    <w:p w:rsidR="001F1B67" w:rsidRDefault="001F1B67" w:rsidP="00396BD5">
      <w:pPr>
        <w:suppressAutoHyphens w:val="0"/>
        <w:spacing w:line="264" w:lineRule="auto"/>
        <w:jc w:val="center"/>
        <w:rPr>
          <w:sz w:val="24"/>
          <w:szCs w:val="24"/>
        </w:rPr>
      </w:pPr>
    </w:p>
    <w:p w:rsidR="00BA50C7" w:rsidRDefault="00B76433" w:rsidP="00396BD5">
      <w:pPr>
        <w:suppressAutoHyphens w:val="0"/>
        <w:spacing w:line="264" w:lineRule="auto"/>
        <w:jc w:val="center"/>
        <w:rPr>
          <w:sz w:val="24"/>
          <w:szCs w:val="24"/>
        </w:rPr>
      </w:pPr>
      <w:r w:rsidRPr="00DD7E90">
        <w:rPr>
          <w:sz w:val="24"/>
          <w:szCs w:val="24"/>
        </w:rPr>
        <w:t xml:space="preserve">§ </w:t>
      </w:r>
      <w:r w:rsidR="00AC3EFC">
        <w:rPr>
          <w:sz w:val="24"/>
          <w:szCs w:val="24"/>
        </w:rPr>
        <w:t>4</w:t>
      </w:r>
      <w:r w:rsidR="00D00A14">
        <w:rPr>
          <w:sz w:val="24"/>
          <w:szCs w:val="24"/>
        </w:rPr>
        <w:t>.</w:t>
      </w:r>
    </w:p>
    <w:p w:rsidR="0023657B" w:rsidRDefault="0023657B" w:rsidP="00396BD5">
      <w:pPr>
        <w:suppressAutoHyphens w:val="0"/>
        <w:spacing w:line="264" w:lineRule="auto"/>
        <w:jc w:val="center"/>
        <w:rPr>
          <w:sz w:val="24"/>
          <w:szCs w:val="24"/>
        </w:rPr>
      </w:pPr>
    </w:p>
    <w:p w:rsidR="0023657B" w:rsidRDefault="0023657B" w:rsidP="00396BD5">
      <w:pPr>
        <w:suppressAutoHyphens w:val="0"/>
        <w:spacing w:line="264" w:lineRule="auto"/>
        <w:rPr>
          <w:rStyle w:val="Pogrubienie"/>
          <w:b w:val="0"/>
        </w:rPr>
      </w:pPr>
      <w:r>
        <w:rPr>
          <w:sz w:val="24"/>
          <w:szCs w:val="24"/>
        </w:rPr>
        <w:t>Traci moc uchwała nr XV/115/2016 Rady Miejskiej w Tczewie z dnia 28 stycznia 2016 r.                w sprawie</w:t>
      </w:r>
      <w:r w:rsidRPr="0023657B">
        <w:rPr>
          <w:rStyle w:val="Pogrubienie"/>
          <w:b w:val="0"/>
        </w:rPr>
        <w:t xml:space="preserve"> określenia kryteriów naboru do szkół podstawowych prowadzonych przez Gminę Miejską Tczew dla kandydatów zamieszkałych poza obwodami szkół podstawowych oraz dokumentów niezbędnych do potwierdzenia tych kryteriów</w:t>
      </w:r>
      <w:r>
        <w:rPr>
          <w:rStyle w:val="Pogrubienie"/>
          <w:b w:val="0"/>
        </w:rPr>
        <w:t>, dla których Gmina Miejska Tczew jest organem prowadzącym.</w:t>
      </w:r>
    </w:p>
    <w:p w:rsidR="0023657B" w:rsidRDefault="0023657B" w:rsidP="00396BD5">
      <w:pPr>
        <w:suppressAutoHyphens w:val="0"/>
        <w:spacing w:line="264" w:lineRule="auto"/>
        <w:rPr>
          <w:rStyle w:val="Pogrubienie"/>
          <w:b w:val="0"/>
        </w:rPr>
      </w:pPr>
    </w:p>
    <w:p w:rsidR="0023657B" w:rsidRPr="0023657B" w:rsidRDefault="0023657B" w:rsidP="00396BD5">
      <w:pPr>
        <w:suppressAutoHyphens w:val="0"/>
        <w:spacing w:line="264" w:lineRule="auto"/>
        <w:jc w:val="center"/>
        <w:rPr>
          <w:sz w:val="24"/>
          <w:szCs w:val="24"/>
        </w:rPr>
      </w:pPr>
      <w:r>
        <w:rPr>
          <w:rStyle w:val="Pogrubienie"/>
          <w:b w:val="0"/>
        </w:rPr>
        <w:t>§ 5.</w:t>
      </w:r>
    </w:p>
    <w:p w:rsidR="0023657B" w:rsidRPr="0023657B" w:rsidRDefault="0023657B" w:rsidP="00396BD5">
      <w:pPr>
        <w:suppressAutoHyphens w:val="0"/>
        <w:spacing w:line="264" w:lineRule="auto"/>
        <w:jc w:val="center"/>
        <w:rPr>
          <w:sz w:val="24"/>
          <w:szCs w:val="24"/>
        </w:rPr>
      </w:pPr>
    </w:p>
    <w:p w:rsidR="00010410" w:rsidRPr="00DD7E90" w:rsidRDefault="00010410" w:rsidP="00396BD5">
      <w:pPr>
        <w:suppressAutoHyphens w:val="0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Uchwała wchodzi w życie po upływie 14 dni od dnia ogłoszenia w Dzienniku Urzędowym Województwa Pomorskiego.</w:t>
      </w:r>
    </w:p>
    <w:p w:rsidR="00BA50C7" w:rsidRDefault="00BA50C7" w:rsidP="00396BD5">
      <w:pPr>
        <w:suppressAutoHyphens w:val="0"/>
        <w:spacing w:line="264" w:lineRule="auto"/>
        <w:rPr>
          <w:sz w:val="24"/>
          <w:szCs w:val="24"/>
        </w:rPr>
      </w:pPr>
    </w:p>
    <w:p w:rsidR="005E25D1" w:rsidRDefault="005E25D1" w:rsidP="00B62C9B">
      <w:pPr>
        <w:suppressAutoHyphens w:val="0"/>
        <w:spacing w:line="259" w:lineRule="auto"/>
        <w:jc w:val="left"/>
        <w:rPr>
          <w:sz w:val="24"/>
          <w:szCs w:val="24"/>
        </w:rPr>
      </w:pPr>
    </w:p>
    <w:p w:rsidR="0023657B" w:rsidRDefault="0023657B" w:rsidP="00B62C9B">
      <w:pPr>
        <w:suppressAutoHyphens w:val="0"/>
        <w:spacing w:line="259" w:lineRule="auto"/>
        <w:jc w:val="left"/>
        <w:rPr>
          <w:sz w:val="24"/>
          <w:szCs w:val="24"/>
        </w:rPr>
      </w:pPr>
    </w:p>
    <w:p w:rsidR="0023657B" w:rsidRPr="00DD7E90" w:rsidRDefault="0023657B" w:rsidP="00B62C9B">
      <w:pPr>
        <w:suppressAutoHyphens w:val="0"/>
        <w:spacing w:line="259" w:lineRule="auto"/>
        <w:jc w:val="left"/>
        <w:rPr>
          <w:sz w:val="24"/>
          <w:szCs w:val="24"/>
        </w:rPr>
      </w:pPr>
    </w:p>
    <w:p w:rsidR="005E25D1" w:rsidRPr="00986E74" w:rsidRDefault="005E25D1" w:rsidP="005E25D1">
      <w:pPr>
        <w:spacing w:line="288" w:lineRule="auto"/>
        <w:ind w:left="4860"/>
        <w:jc w:val="center"/>
        <w:rPr>
          <w:bCs/>
          <w:i/>
        </w:rPr>
      </w:pPr>
      <w:r w:rsidRPr="00986E74">
        <w:rPr>
          <w:bCs/>
          <w:i/>
        </w:rPr>
        <w:t>Przewodniczący</w:t>
      </w:r>
    </w:p>
    <w:p w:rsidR="005E25D1" w:rsidRPr="00986E74" w:rsidRDefault="005E25D1" w:rsidP="005E25D1">
      <w:pPr>
        <w:spacing w:line="288" w:lineRule="auto"/>
        <w:ind w:left="4860"/>
        <w:jc w:val="center"/>
        <w:rPr>
          <w:bCs/>
          <w:i/>
        </w:rPr>
      </w:pPr>
      <w:r w:rsidRPr="00986E74">
        <w:rPr>
          <w:bCs/>
          <w:i/>
        </w:rPr>
        <w:t>Rady Miejskiej w Tczewie</w:t>
      </w:r>
    </w:p>
    <w:p w:rsidR="005E25D1" w:rsidRPr="00986E74" w:rsidRDefault="005E25D1" w:rsidP="005E25D1">
      <w:pPr>
        <w:spacing w:line="288" w:lineRule="auto"/>
        <w:rPr>
          <w:bCs/>
          <w:i/>
        </w:rPr>
      </w:pPr>
    </w:p>
    <w:p w:rsidR="005E25D1" w:rsidRDefault="005E25D1" w:rsidP="005E25D1">
      <w:pPr>
        <w:spacing w:line="288" w:lineRule="auto"/>
        <w:ind w:left="4860"/>
        <w:jc w:val="center"/>
        <w:rPr>
          <w:i/>
        </w:rPr>
      </w:pPr>
      <w:r>
        <w:rPr>
          <w:i/>
        </w:rPr>
        <w:t xml:space="preserve">   </w:t>
      </w:r>
      <w:r w:rsidRPr="00986E74">
        <w:rPr>
          <w:i/>
        </w:rPr>
        <w:t>Mirosław Augustyn</w:t>
      </w:r>
    </w:p>
    <w:p w:rsidR="00F765F2" w:rsidRDefault="00F765F2" w:rsidP="005E25D1">
      <w:pPr>
        <w:spacing w:line="288" w:lineRule="auto"/>
        <w:ind w:left="4860"/>
        <w:jc w:val="center"/>
        <w:rPr>
          <w:i/>
        </w:rPr>
      </w:pPr>
    </w:p>
    <w:p w:rsidR="00F765F2" w:rsidRDefault="00F765F2" w:rsidP="005E25D1">
      <w:pPr>
        <w:spacing w:line="288" w:lineRule="auto"/>
        <w:ind w:left="4860"/>
        <w:jc w:val="center"/>
        <w:rPr>
          <w:i/>
        </w:rPr>
      </w:pPr>
    </w:p>
    <w:p w:rsidR="00F765F2" w:rsidRDefault="00F765F2" w:rsidP="005E25D1">
      <w:pPr>
        <w:spacing w:line="288" w:lineRule="auto"/>
        <w:ind w:left="4860"/>
        <w:jc w:val="center"/>
        <w:rPr>
          <w:i/>
        </w:rPr>
      </w:pPr>
    </w:p>
    <w:p w:rsidR="00F765F2" w:rsidRDefault="00F765F2" w:rsidP="005E25D1">
      <w:pPr>
        <w:spacing w:line="288" w:lineRule="auto"/>
        <w:ind w:left="4860"/>
        <w:jc w:val="center"/>
        <w:rPr>
          <w:i/>
        </w:rPr>
      </w:pPr>
    </w:p>
    <w:p w:rsidR="00F765F2" w:rsidRDefault="00F765F2" w:rsidP="005E25D1">
      <w:pPr>
        <w:spacing w:line="288" w:lineRule="auto"/>
        <w:ind w:left="4860"/>
        <w:jc w:val="center"/>
        <w:rPr>
          <w:i/>
        </w:rPr>
      </w:pPr>
    </w:p>
    <w:p w:rsidR="00F765F2" w:rsidRDefault="00F765F2" w:rsidP="005E25D1">
      <w:pPr>
        <w:spacing w:line="288" w:lineRule="auto"/>
        <w:ind w:left="4860"/>
        <w:jc w:val="center"/>
        <w:rPr>
          <w:i/>
        </w:rPr>
      </w:pPr>
    </w:p>
    <w:p w:rsidR="001F1B67" w:rsidRDefault="001F1B67" w:rsidP="00F765F2">
      <w:pPr>
        <w:spacing w:line="288" w:lineRule="auto"/>
        <w:ind w:left="4860" w:hanging="4860"/>
        <w:jc w:val="center"/>
      </w:pPr>
    </w:p>
    <w:p w:rsidR="00396BD5" w:rsidRDefault="00396BD5" w:rsidP="00F765F2">
      <w:pPr>
        <w:spacing w:line="288" w:lineRule="auto"/>
        <w:ind w:left="4860" w:hanging="4860"/>
        <w:jc w:val="center"/>
      </w:pPr>
    </w:p>
    <w:p w:rsidR="001F1B67" w:rsidRDefault="001F1B67" w:rsidP="00F765F2">
      <w:pPr>
        <w:spacing w:line="288" w:lineRule="auto"/>
        <w:ind w:left="4860" w:hanging="4860"/>
        <w:jc w:val="center"/>
      </w:pPr>
    </w:p>
    <w:p w:rsidR="001F1B67" w:rsidRDefault="001F1B67" w:rsidP="00F765F2">
      <w:pPr>
        <w:spacing w:line="288" w:lineRule="auto"/>
        <w:ind w:left="4860" w:hanging="4860"/>
        <w:jc w:val="center"/>
      </w:pPr>
    </w:p>
    <w:p w:rsidR="001F1B67" w:rsidRDefault="001F1B67" w:rsidP="00F765F2">
      <w:pPr>
        <w:spacing w:line="288" w:lineRule="auto"/>
        <w:ind w:left="4860" w:hanging="4860"/>
        <w:jc w:val="center"/>
      </w:pPr>
    </w:p>
    <w:p w:rsidR="001F1B67" w:rsidRDefault="001F1B67" w:rsidP="00F765F2">
      <w:pPr>
        <w:spacing w:line="288" w:lineRule="auto"/>
        <w:ind w:left="4860" w:hanging="4860"/>
        <w:jc w:val="center"/>
      </w:pPr>
    </w:p>
    <w:p w:rsidR="00256E35" w:rsidRDefault="00256E35" w:rsidP="00F765F2">
      <w:pPr>
        <w:spacing w:line="288" w:lineRule="auto"/>
        <w:ind w:left="4860" w:hanging="4860"/>
        <w:jc w:val="center"/>
      </w:pPr>
    </w:p>
    <w:p w:rsidR="00256E35" w:rsidRDefault="00256E35" w:rsidP="00F765F2">
      <w:pPr>
        <w:spacing w:line="288" w:lineRule="auto"/>
        <w:ind w:left="4860" w:hanging="4860"/>
        <w:jc w:val="center"/>
      </w:pPr>
    </w:p>
    <w:p w:rsidR="001F1B67" w:rsidRDefault="001F1B67" w:rsidP="00F765F2">
      <w:pPr>
        <w:spacing w:line="288" w:lineRule="auto"/>
        <w:ind w:left="4860" w:hanging="4860"/>
        <w:jc w:val="center"/>
      </w:pPr>
    </w:p>
    <w:p w:rsidR="006C70C1" w:rsidRDefault="006C70C1" w:rsidP="00F765F2">
      <w:pPr>
        <w:spacing w:line="288" w:lineRule="auto"/>
        <w:ind w:left="4860" w:hanging="4860"/>
        <w:jc w:val="center"/>
      </w:pPr>
    </w:p>
    <w:p w:rsidR="00256E35" w:rsidRDefault="00256E35" w:rsidP="00FC1137">
      <w:pPr>
        <w:spacing w:line="264" w:lineRule="auto"/>
        <w:jc w:val="center"/>
        <w:rPr>
          <w:u w:val="single"/>
        </w:rPr>
      </w:pPr>
    </w:p>
    <w:p w:rsidR="000B08A3" w:rsidRDefault="000B08A3" w:rsidP="00FC1137">
      <w:pPr>
        <w:spacing w:line="264" w:lineRule="auto"/>
        <w:jc w:val="center"/>
        <w:rPr>
          <w:u w:val="single"/>
        </w:rPr>
      </w:pPr>
    </w:p>
    <w:p w:rsidR="00951ABF" w:rsidRDefault="00951ABF" w:rsidP="00FC1137">
      <w:pPr>
        <w:spacing w:line="264" w:lineRule="auto"/>
        <w:jc w:val="center"/>
        <w:rPr>
          <w:u w:val="single"/>
        </w:rPr>
      </w:pPr>
      <w:r w:rsidRPr="00E44833">
        <w:rPr>
          <w:u w:val="single"/>
        </w:rPr>
        <w:lastRenderedPageBreak/>
        <w:t>Uzasadnienie</w:t>
      </w:r>
    </w:p>
    <w:p w:rsidR="00FC1137" w:rsidRDefault="00FC1137" w:rsidP="00FC1137">
      <w:pPr>
        <w:spacing w:line="264" w:lineRule="auto"/>
        <w:jc w:val="center"/>
        <w:rPr>
          <w:u w:val="single"/>
        </w:rPr>
      </w:pPr>
    </w:p>
    <w:p w:rsidR="00FC1137" w:rsidRPr="00E44833" w:rsidRDefault="00FC1137" w:rsidP="00380F08">
      <w:pPr>
        <w:spacing w:line="360" w:lineRule="auto"/>
        <w:jc w:val="center"/>
        <w:rPr>
          <w:u w:val="single"/>
        </w:rPr>
      </w:pPr>
    </w:p>
    <w:p w:rsidR="00951ABF" w:rsidRDefault="00396BD5" w:rsidP="00380F08">
      <w:pPr>
        <w:spacing w:line="360" w:lineRule="auto"/>
        <w:ind w:firstLine="708"/>
      </w:pPr>
      <w:r>
        <w:t>Na podstawie</w:t>
      </w:r>
      <w:r w:rsidR="0038707D">
        <w:t xml:space="preserve"> art. 1</w:t>
      </w:r>
      <w:r w:rsidR="00256E35">
        <w:t>31</w:t>
      </w:r>
      <w:r w:rsidR="0038707D">
        <w:t xml:space="preserve"> ust.</w:t>
      </w:r>
      <w:r w:rsidR="00256E35">
        <w:t>4-6 i art. 133 ust. 3 i 4 ustawy – Prawo oświatowe</w:t>
      </w:r>
      <w:r w:rsidR="0038707D">
        <w:t xml:space="preserve"> ( Dz.U. z 201</w:t>
      </w:r>
      <w:r w:rsidR="00256E35">
        <w:t>7 r. poz. 59</w:t>
      </w:r>
      <w:r w:rsidR="0038707D">
        <w:t xml:space="preserve"> z późn. zm.)</w:t>
      </w:r>
      <w:r w:rsidR="00FC1137">
        <w:t xml:space="preserve"> </w:t>
      </w:r>
      <w:r>
        <w:t>organ stanowiący jednostki samorządu terytorialnego zobowiązany jest do ustalenia kryteriów w postępowaniu rekrutacyjnym z uwz</w:t>
      </w:r>
      <w:r w:rsidR="0038707D">
        <w:t xml:space="preserve">ględnieniem zapewnienia </w:t>
      </w:r>
      <w:r w:rsidR="00FC1137">
        <w:t>jak najpełniejszej realizacji potrzeb dziecka i jego rodziny oraz lokalnych potrzeb społecznych, sposobu przeliczania ich na punkty oraz określenia dokumentów niezbędnych do ich potwierdzenia.</w:t>
      </w:r>
    </w:p>
    <w:p w:rsidR="00380F08" w:rsidRDefault="00FC1137" w:rsidP="00380F08">
      <w:pPr>
        <w:spacing w:line="360" w:lineRule="auto"/>
        <w:ind w:firstLine="708"/>
      </w:pPr>
      <w:r>
        <w:t xml:space="preserve">Zgodnie z terminami postępowania rekrutacyjnego oraz postępowania uzupełniającego </w:t>
      </w:r>
      <w:r w:rsidR="00256E35">
        <w:t xml:space="preserve">                  </w:t>
      </w:r>
      <w:r>
        <w:t>w sprawie sposobu przeliczania na punkty poszczególnych kryteriów uwzględnianych</w:t>
      </w:r>
      <w:r w:rsidR="00256E35">
        <w:t xml:space="preserve">                                 </w:t>
      </w:r>
      <w:r>
        <w:t>w postępowaniu rekrutacyjnym, składu i szczegółowych zadań komisji rekrutacyjnej, szczegółowego trybu i terminów przeprowadzania postępowania rekrutacyjnego oraz postęp</w:t>
      </w:r>
      <w:r w:rsidR="00256E35">
        <w:t xml:space="preserve">owania uzupełniającego </w:t>
      </w:r>
      <w:r>
        <w:t>organ prowadzący zobowiązany jest do podania do publicznej wiadomości kryteria okr</w:t>
      </w:r>
      <w:r w:rsidR="00221CD8">
        <w:t>eślone uchwałą do końca kwietnia.</w:t>
      </w:r>
    </w:p>
    <w:p w:rsidR="00FC1137" w:rsidRDefault="00FC1137" w:rsidP="00380F08">
      <w:pPr>
        <w:spacing w:line="360" w:lineRule="auto"/>
        <w:ind w:firstLine="708"/>
      </w:pPr>
      <w:r>
        <w:t>Projekt uchwały reguluje kwestie związane z rekrutacją do klas pierwszych szkół podstawowych w przypadku przyjęć na wolne miejsca kandydatów spoza obwodów tych szkół.</w:t>
      </w:r>
    </w:p>
    <w:p w:rsidR="00FC1137" w:rsidRDefault="00FC1137" w:rsidP="00380F08">
      <w:pPr>
        <w:spacing w:line="360" w:lineRule="auto"/>
        <w:ind w:firstLine="708"/>
      </w:pPr>
      <w:r>
        <w:t>Mając na uwadze powyższe, zasadnym jest podjęcie niniejszej uchwały.</w:t>
      </w:r>
    </w:p>
    <w:p w:rsidR="00FC1137" w:rsidRDefault="00FC1137" w:rsidP="00380F08">
      <w:pPr>
        <w:spacing w:line="360" w:lineRule="auto"/>
        <w:ind w:firstLine="708"/>
      </w:pPr>
    </w:p>
    <w:p w:rsidR="00FA07C3" w:rsidRDefault="00FA07C3" w:rsidP="00380F08">
      <w:pPr>
        <w:spacing w:line="360" w:lineRule="auto"/>
        <w:ind w:firstLine="708"/>
      </w:pPr>
    </w:p>
    <w:p w:rsidR="00FA07C3" w:rsidRDefault="00FA07C3" w:rsidP="00380F08">
      <w:pPr>
        <w:spacing w:line="360" w:lineRule="auto"/>
        <w:ind w:firstLine="708"/>
      </w:pPr>
    </w:p>
    <w:p w:rsidR="00FA07C3" w:rsidRDefault="00FA07C3" w:rsidP="00380F08">
      <w:pPr>
        <w:spacing w:line="360" w:lineRule="auto"/>
        <w:ind w:firstLine="708"/>
      </w:pPr>
    </w:p>
    <w:p w:rsidR="00FA07C3" w:rsidRDefault="00FA07C3" w:rsidP="00380F08">
      <w:pPr>
        <w:spacing w:line="360" w:lineRule="auto"/>
        <w:ind w:firstLine="708"/>
      </w:pPr>
    </w:p>
    <w:p w:rsidR="00FA07C3" w:rsidRPr="00FA07C3" w:rsidRDefault="00FA07C3" w:rsidP="00380F08">
      <w:pPr>
        <w:spacing w:line="360" w:lineRule="auto"/>
        <w:ind w:firstLine="708"/>
        <w:rPr>
          <w:i/>
        </w:rPr>
      </w:pPr>
    </w:p>
    <w:p w:rsidR="00FA07C3" w:rsidRPr="00FA07C3" w:rsidRDefault="00FA07C3" w:rsidP="00FA07C3">
      <w:pPr>
        <w:spacing w:line="360" w:lineRule="auto"/>
        <w:ind w:left="4956" w:firstLine="708"/>
        <w:rPr>
          <w:i/>
        </w:rPr>
      </w:pPr>
      <w:r w:rsidRPr="00FA07C3">
        <w:rPr>
          <w:i/>
        </w:rPr>
        <w:t>Z-ca Prezydenta Miasta</w:t>
      </w:r>
    </w:p>
    <w:p w:rsidR="00FA07C3" w:rsidRPr="00FA07C3" w:rsidRDefault="00FA07C3" w:rsidP="00380F08">
      <w:pPr>
        <w:spacing w:line="360" w:lineRule="auto"/>
        <w:ind w:firstLine="708"/>
        <w:rPr>
          <w:i/>
        </w:rPr>
      </w:pPr>
    </w:p>
    <w:p w:rsidR="00FA07C3" w:rsidRPr="00FA07C3" w:rsidRDefault="00FA07C3" w:rsidP="00FA07C3">
      <w:pPr>
        <w:spacing w:line="360" w:lineRule="auto"/>
        <w:ind w:left="5664"/>
        <w:rPr>
          <w:i/>
        </w:rPr>
      </w:pPr>
      <w:r w:rsidRPr="00FA07C3">
        <w:rPr>
          <w:i/>
        </w:rPr>
        <w:t xml:space="preserve">       Adam Urban</w:t>
      </w:r>
    </w:p>
    <w:sectPr w:rsidR="00FA07C3" w:rsidRPr="00FA07C3" w:rsidSect="00E564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69" w:rsidRDefault="00C50969" w:rsidP="006B3E2F">
      <w:r>
        <w:separator/>
      </w:r>
    </w:p>
  </w:endnote>
  <w:endnote w:type="continuationSeparator" w:id="0">
    <w:p w:rsidR="00C50969" w:rsidRDefault="00C50969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42851"/>
      <w:docPartObj>
        <w:docPartGallery w:val="Page Numbers (Bottom of Page)"/>
        <w:docPartUnique/>
      </w:docPartObj>
    </w:sdtPr>
    <w:sdtEndPr/>
    <w:sdtContent>
      <w:p w:rsidR="00221CD8" w:rsidRDefault="00C509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CD8" w:rsidRDefault="00221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69" w:rsidRDefault="00C50969" w:rsidP="006B3E2F">
      <w:r>
        <w:separator/>
      </w:r>
    </w:p>
  </w:footnote>
  <w:footnote w:type="continuationSeparator" w:id="0">
    <w:p w:rsidR="00C50969" w:rsidRDefault="00C50969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4A8"/>
    <w:multiLevelType w:val="hybridMultilevel"/>
    <w:tmpl w:val="1614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F15A2"/>
    <w:multiLevelType w:val="hybridMultilevel"/>
    <w:tmpl w:val="399A3FBA"/>
    <w:lvl w:ilvl="0" w:tplc="D01C7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052E7536"/>
    <w:multiLevelType w:val="hybridMultilevel"/>
    <w:tmpl w:val="36187F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0F27"/>
    <w:multiLevelType w:val="hybridMultilevel"/>
    <w:tmpl w:val="F430622C"/>
    <w:lvl w:ilvl="0" w:tplc="A5F4F6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33637"/>
    <w:multiLevelType w:val="hybridMultilevel"/>
    <w:tmpl w:val="4A109832"/>
    <w:lvl w:ilvl="0" w:tplc="D01C7F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714DC"/>
    <w:multiLevelType w:val="hybridMultilevel"/>
    <w:tmpl w:val="9D8EE0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203C0"/>
    <w:multiLevelType w:val="hybridMultilevel"/>
    <w:tmpl w:val="926CD544"/>
    <w:lvl w:ilvl="0" w:tplc="FE1E77FC">
      <w:start w:val="1"/>
      <w:numFmt w:val="decimal"/>
      <w:lvlText w:val="%1)"/>
      <w:lvlJc w:val="righ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B8085D"/>
    <w:multiLevelType w:val="hybridMultilevel"/>
    <w:tmpl w:val="80C8E026"/>
    <w:lvl w:ilvl="0" w:tplc="863EA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A4ADC"/>
    <w:multiLevelType w:val="hybridMultilevel"/>
    <w:tmpl w:val="83105EE2"/>
    <w:lvl w:ilvl="0" w:tplc="73B0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8F39A1"/>
    <w:multiLevelType w:val="hybridMultilevel"/>
    <w:tmpl w:val="1A22D4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17CF8"/>
    <w:multiLevelType w:val="hybridMultilevel"/>
    <w:tmpl w:val="FC306E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403EB"/>
    <w:multiLevelType w:val="hybridMultilevel"/>
    <w:tmpl w:val="8D00B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1D31"/>
    <w:multiLevelType w:val="hybridMultilevel"/>
    <w:tmpl w:val="35A428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946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EB699D"/>
    <w:multiLevelType w:val="hybridMultilevel"/>
    <w:tmpl w:val="CCA68272"/>
    <w:lvl w:ilvl="0" w:tplc="D01C7F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2D94"/>
    <w:multiLevelType w:val="hybridMultilevel"/>
    <w:tmpl w:val="AB32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F7B"/>
    <w:multiLevelType w:val="hybridMultilevel"/>
    <w:tmpl w:val="BD5E4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B7E71"/>
    <w:multiLevelType w:val="hybridMultilevel"/>
    <w:tmpl w:val="A27CF892"/>
    <w:lvl w:ilvl="0" w:tplc="D01C7F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92E02"/>
    <w:multiLevelType w:val="singleLevel"/>
    <w:tmpl w:val="77BE3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B507A"/>
    <w:multiLevelType w:val="hybridMultilevel"/>
    <w:tmpl w:val="8E164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51FC5"/>
    <w:multiLevelType w:val="hybridMultilevel"/>
    <w:tmpl w:val="B040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C31F3"/>
    <w:multiLevelType w:val="hybridMultilevel"/>
    <w:tmpl w:val="619619D0"/>
    <w:lvl w:ilvl="0" w:tplc="FE1E77FC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2"/>
  </w:num>
  <w:num w:numId="3">
    <w:abstractNumId w:val="8"/>
  </w:num>
  <w:num w:numId="4">
    <w:abstractNumId w:val="18"/>
  </w:num>
  <w:num w:numId="5">
    <w:abstractNumId w:val="36"/>
  </w:num>
  <w:num w:numId="6">
    <w:abstractNumId w:val="14"/>
  </w:num>
  <w:num w:numId="7">
    <w:abstractNumId w:val="3"/>
  </w:num>
  <w:num w:numId="8">
    <w:abstractNumId w:val="21"/>
  </w:num>
  <w:num w:numId="9">
    <w:abstractNumId w:val="16"/>
  </w:num>
  <w:num w:numId="10">
    <w:abstractNumId w:val="29"/>
  </w:num>
  <w:num w:numId="11">
    <w:abstractNumId w:val="27"/>
  </w:num>
  <w:num w:numId="12">
    <w:abstractNumId w:val="34"/>
  </w:num>
  <w:num w:numId="13">
    <w:abstractNumId w:val="31"/>
  </w:num>
  <w:num w:numId="14">
    <w:abstractNumId w:val="15"/>
  </w:num>
  <w:num w:numId="15">
    <w:abstractNumId w:val="4"/>
  </w:num>
  <w:num w:numId="16">
    <w:abstractNumId w:val="5"/>
  </w:num>
  <w:num w:numId="17">
    <w:abstractNumId w:val="17"/>
  </w:num>
  <w:num w:numId="18">
    <w:abstractNumId w:val="30"/>
  </w:num>
  <w:num w:numId="19">
    <w:abstractNumId w:val="7"/>
  </w:num>
  <w:num w:numId="20">
    <w:abstractNumId w:val="1"/>
  </w:num>
  <w:num w:numId="21">
    <w:abstractNumId w:val="25"/>
  </w:num>
  <w:num w:numId="22">
    <w:abstractNumId w:val="13"/>
  </w:num>
  <w:num w:numId="23">
    <w:abstractNumId w:val="10"/>
  </w:num>
  <w:num w:numId="24">
    <w:abstractNumId w:val="38"/>
  </w:num>
  <w:num w:numId="25">
    <w:abstractNumId w:val="24"/>
  </w:num>
  <w:num w:numId="26">
    <w:abstractNumId w:val="20"/>
  </w:num>
  <w:num w:numId="27">
    <w:abstractNumId w:val="33"/>
  </w:num>
  <w:num w:numId="28">
    <w:abstractNumId w:val="28"/>
  </w:num>
  <w:num w:numId="29">
    <w:abstractNumId w:val="6"/>
  </w:num>
  <w:num w:numId="30">
    <w:abstractNumId w:val="9"/>
  </w:num>
  <w:num w:numId="31">
    <w:abstractNumId w:val="0"/>
  </w:num>
  <w:num w:numId="32">
    <w:abstractNumId w:val="35"/>
  </w:num>
  <w:num w:numId="33">
    <w:abstractNumId w:val="23"/>
  </w:num>
  <w:num w:numId="34">
    <w:abstractNumId w:val="2"/>
  </w:num>
  <w:num w:numId="35">
    <w:abstractNumId w:val="26"/>
  </w:num>
  <w:num w:numId="36">
    <w:abstractNumId w:val="11"/>
  </w:num>
  <w:num w:numId="37">
    <w:abstractNumId w:val="12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3"/>
    <w:rsid w:val="00010410"/>
    <w:rsid w:val="000160B2"/>
    <w:rsid w:val="000174BC"/>
    <w:rsid w:val="00032137"/>
    <w:rsid w:val="00044FEE"/>
    <w:rsid w:val="000520DA"/>
    <w:rsid w:val="0005287A"/>
    <w:rsid w:val="000943D1"/>
    <w:rsid w:val="000A298F"/>
    <w:rsid w:val="000A7928"/>
    <w:rsid w:val="000B08A3"/>
    <w:rsid w:val="000B52BF"/>
    <w:rsid w:val="000D3897"/>
    <w:rsid w:val="000E0839"/>
    <w:rsid w:val="00104D3B"/>
    <w:rsid w:val="001333E4"/>
    <w:rsid w:val="00134EC8"/>
    <w:rsid w:val="0014194D"/>
    <w:rsid w:val="001933E5"/>
    <w:rsid w:val="0019523D"/>
    <w:rsid w:val="001B3038"/>
    <w:rsid w:val="001E03D3"/>
    <w:rsid w:val="001F1B67"/>
    <w:rsid w:val="00221CD8"/>
    <w:rsid w:val="0023657B"/>
    <w:rsid w:val="00246C25"/>
    <w:rsid w:val="00256E35"/>
    <w:rsid w:val="002859E1"/>
    <w:rsid w:val="0029102E"/>
    <w:rsid w:val="002952B1"/>
    <w:rsid w:val="002D7AA5"/>
    <w:rsid w:val="00325BDE"/>
    <w:rsid w:val="00352EE7"/>
    <w:rsid w:val="00353F6A"/>
    <w:rsid w:val="00356253"/>
    <w:rsid w:val="003639E9"/>
    <w:rsid w:val="00380F08"/>
    <w:rsid w:val="003835C8"/>
    <w:rsid w:val="0038707D"/>
    <w:rsid w:val="00396BD5"/>
    <w:rsid w:val="003D426D"/>
    <w:rsid w:val="003E51E5"/>
    <w:rsid w:val="004621A6"/>
    <w:rsid w:val="00471BBB"/>
    <w:rsid w:val="00483128"/>
    <w:rsid w:val="00485CB3"/>
    <w:rsid w:val="00492427"/>
    <w:rsid w:val="004A1092"/>
    <w:rsid w:val="005008B0"/>
    <w:rsid w:val="00555D95"/>
    <w:rsid w:val="00562443"/>
    <w:rsid w:val="005846DD"/>
    <w:rsid w:val="005E25D1"/>
    <w:rsid w:val="005F3CBF"/>
    <w:rsid w:val="005F5681"/>
    <w:rsid w:val="005F7CE2"/>
    <w:rsid w:val="00650BE6"/>
    <w:rsid w:val="00671BE9"/>
    <w:rsid w:val="0068160B"/>
    <w:rsid w:val="006B3E2F"/>
    <w:rsid w:val="006B52A8"/>
    <w:rsid w:val="006B5BEA"/>
    <w:rsid w:val="006C70C1"/>
    <w:rsid w:val="00701840"/>
    <w:rsid w:val="007575ED"/>
    <w:rsid w:val="00763C5B"/>
    <w:rsid w:val="00771B31"/>
    <w:rsid w:val="00784AB2"/>
    <w:rsid w:val="007969CE"/>
    <w:rsid w:val="007A2D6E"/>
    <w:rsid w:val="007A7011"/>
    <w:rsid w:val="0080520E"/>
    <w:rsid w:val="008173E1"/>
    <w:rsid w:val="0086319D"/>
    <w:rsid w:val="008647C7"/>
    <w:rsid w:val="008766FF"/>
    <w:rsid w:val="008A59A1"/>
    <w:rsid w:val="008E4F7A"/>
    <w:rsid w:val="008E628A"/>
    <w:rsid w:val="008F055D"/>
    <w:rsid w:val="009246C8"/>
    <w:rsid w:val="009311C3"/>
    <w:rsid w:val="0094048D"/>
    <w:rsid w:val="00951ABF"/>
    <w:rsid w:val="00962B0C"/>
    <w:rsid w:val="009677FB"/>
    <w:rsid w:val="00967A58"/>
    <w:rsid w:val="00992F52"/>
    <w:rsid w:val="009940A6"/>
    <w:rsid w:val="009A7563"/>
    <w:rsid w:val="009B6F6D"/>
    <w:rsid w:val="00A234A8"/>
    <w:rsid w:val="00A36C02"/>
    <w:rsid w:val="00A67414"/>
    <w:rsid w:val="00A86069"/>
    <w:rsid w:val="00A96F4F"/>
    <w:rsid w:val="00AB1A6A"/>
    <w:rsid w:val="00AC3EFC"/>
    <w:rsid w:val="00AD6EE7"/>
    <w:rsid w:val="00AE3D1C"/>
    <w:rsid w:val="00AF07AF"/>
    <w:rsid w:val="00B16805"/>
    <w:rsid w:val="00B33A80"/>
    <w:rsid w:val="00B62C9B"/>
    <w:rsid w:val="00B76433"/>
    <w:rsid w:val="00B8492D"/>
    <w:rsid w:val="00B93942"/>
    <w:rsid w:val="00B95A53"/>
    <w:rsid w:val="00BA50C7"/>
    <w:rsid w:val="00BB6EFD"/>
    <w:rsid w:val="00C01F41"/>
    <w:rsid w:val="00C0298F"/>
    <w:rsid w:val="00C125A8"/>
    <w:rsid w:val="00C35A24"/>
    <w:rsid w:val="00C50969"/>
    <w:rsid w:val="00CC789B"/>
    <w:rsid w:val="00CD48EF"/>
    <w:rsid w:val="00CD5FD6"/>
    <w:rsid w:val="00CE082F"/>
    <w:rsid w:val="00D00A14"/>
    <w:rsid w:val="00D04192"/>
    <w:rsid w:val="00D06203"/>
    <w:rsid w:val="00D17A7D"/>
    <w:rsid w:val="00D32716"/>
    <w:rsid w:val="00D71D64"/>
    <w:rsid w:val="00D722CD"/>
    <w:rsid w:val="00D77D71"/>
    <w:rsid w:val="00D918C5"/>
    <w:rsid w:val="00DD7E90"/>
    <w:rsid w:val="00DE255D"/>
    <w:rsid w:val="00E44833"/>
    <w:rsid w:val="00E56429"/>
    <w:rsid w:val="00E75151"/>
    <w:rsid w:val="00EB0D29"/>
    <w:rsid w:val="00EB26EC"/>
    <w:rsid w:val="00EE262E"/>
    <w:rsid w:val="00EF6403"/>
    <w:rsid w:val="00F0456C"/>
    <w:rsid w:val="00F520C1"/>
    <w:rsid w:val="00F765F2"/>
    <w:rsid w:val="00F83583"/>
    <w:rsid w:val="00F94D62"/>
    <w:rsid w:val="00FA07C3"/>
    <w:rsid w:val="00FC1137"/>
    <w:rsid w:val="00FC2341"/>
    <w:rsid w:val="00FD4A03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2CFA0-B915-4B9E-8F02-FB1B9E0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11C3"/>
    <w:pPr>
      <w:suppressAutoHyphens w:val="0"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Pogrubienie">
    <w:name w:val="Strong"/>
    <w:uiPriority w:val="22"/>
    <w:qFormat/>
    <w:rsid w:val="009311C3"/>
    <w:rPr>
      <w:b/>
      <w:bCs/>
    </w:rPr>
  </w:style>
  <w:style w:type="paragraph" w:customStyle="1" w:styleId="WW-Tekstpodstawowy2">
    <w:name w:val="WW-Tekst podstawowy 2"/>
    <w:basedOn w:val="Normalny"/>
    <w:rsid w:val="000520DA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1F7D-3F4A-429C-BB3A-3760A3E4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Czarnecka Dominika</dc:creator>
  <cp:lastModifiedBy>lucyna alberska</cp:lastModifiedBy>
  <cp:revision>2</cp:revision>
  <cp:lastPrinted>2017-03-03T10:15:00Z</cp:lastPrinted>
  <dcterms:created xsi:type="dcterms:W3CDTF">2017-05-16T10:49:00Z</dcterms:created>
  <dcterms:modified xsi:type="dcterms:W3CDTF">2017-05-16T10:49:00Z</dcterms:modified>
</cp:coreProperties>
</file>