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7EAD9" w14:textId="08E3C6B4" w:rsidR="002640D8" w:rsidRPr="00B011A1" w:rsidRDefault="002640D8" w:rsidP="00AC7EC4">
      <w:pPr>
        <w:pStyle w:val="Bezodstpw"/>
        <w:jc w:val="center"/>
        <w:rPr>
          <w:rFonts w:cstheme="minorHAnsi"/>
          <w:b/>
          <w:bCs/>
          <w:color w:val="FF0000"/>
          <w:sz w:val="36"/>
          <w:szCs w:val="36"/>
          <w:lang w:eastAsia="pl-PL"/>
        </w:rPr>
      </w:pPr>
      <w:r w:rsidRPr="00B011A1">
        <w:rPr>
          <w:rFonts w:cstheme="minorHAnsi"/>
          <w:b/>
          <w:bCs/>
          <w:color w:val="FF0000"/>
          <w:sz w:val="36"/>
          <w:szCs w:val="36"/>
          <w:lang w:eastAsia="pl-PL"/>
        </w:rPr>
        <w:t>Ważne informacje dla maturzystów!</w:t>
      </w:r>
    </w:p>
    <w:p w14:paraId="2F0FD2A1" w14:textId="7BE08C7E" w:rsidR="002640D8" w:rsidRPr="00AC7EC4" w:rsidRDefault="002640D8" w:rsidP="007A795B">
      <w:pPr>
        <w:spacing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AC7EC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Wytyczne dotyczące organizowania i przeprowadzania </w:t>
      </w:r>
      <w:r w:rsidR="00AC7EC4" w:rsidRPr="00AC7EC4">
        <w:rPr>
          <w:rFonts w:eastAsia="Times New Roman" w:cstheme="minorHAnsi"/>
          <w:b/>
          <w:bCs/>
          <w:sz w:val="32"/>
          <w:szCs w:val="32"/>
          <w:lang w:eastAsia="pl-PL"/>
        </w:rPr>
        <w:t>w 2020 r. egzaminu maturalnego</w:t>
      </w:r>
      <w:bookmarkStart w:id="0" w:name="_GoBack"/>
      <w:bookmarkEnd w:id="0"/>
    </w:p>
    <w:p w14:paraId="0D10356C" w14:textId="77777777" w:rsidR="002640D8" w:rsidRPr="00537EBF" w:rsidRDefault="002640D8" w:rsidP="0021586C">
      <w:pPr>
        <w:pStyle w:val="Akapitzlist"/>
        <w:numPr>
          <w:ilvl w:val="0"/>
          <w:numId w:val="4"/>
        </w:numPr>
        <w:spacing w:after="120" w:afterAutospacing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537EBF">
        <w:rPr>
          <w:rFonts w:eastAsia="Times New Roman" w:cstheme="minorHAnsi"/>
          <w:sz w:val="24"/>
          <w:szCs w:val="24"/>
          <w:lang w:eastAsia="pl-PL"/>
        </w:rPr>
        <w:t xml:space="preserve">Na egzamin może przyjść </w:t>
      </w:r>
      <w:r w:rsidRPr="00537EBF">
        <w:rPr>
          <w:rFonts w:eastAsia="Times New Roman" w:cstheme="minorHAnsi"/>
          <w:b/>
          <w:bCs/>
          <w:sz w:val="24"/>
          <w:szCs w:val="24"/>
          <w:lang w:eastAsia="pl-PL"/>
        </w:rPr>
        <w:t>wyłącznie osoba zdrowa</w:t>
      </w:r>
      <w:r w:rsidRPr="00537EBF">
        <w:rPr>
          <w:rFonts w:eastAsia="Times New Roman" w:cstheme="minorHAnsi"/>
          <w:sz w:val="24"/>
          <w:szCs w:val="24"/>
          <w:lang w:eastAsia="pl-PL"/>
        </w:rPr>
        <w:t xml:space="preserve"> (zdający, nauczyciel, inny pracownik szkoły, bez objawów chorobowych sugerujących chorobę zakaźną). </w:t>
      </w:r>
    </w:p>
    <w:p w14:paraId="41DE2CED" w14:textId="77777777" w:rsidR="002640D8" w:rsidRPr="00537EBF" w:rsidRDefault="002640D8" w:rsidP="0021586C">
      <w:pPr>
        <w:pStyle w:val="Akapitzlist"/>
        <w:numPr>
          <w:ilvl w:val="0"/>
          <w:numId w:val="4"/>
        </w:numPr>
        <w:spacing w:after="120" w:afterAutospacing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537EBF">
        <w:rPr>
          <w:rFonts w:eastAsia="Times New Roman" w:cstheme="minorHAnsi"/>
          <w:sz w:val="24"/>
          <w:szCs w:val="24"/>
          <w:lang w:eastAsia="pl-PL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 </w:t>
      </w:r>
    </w:p>
    <w:p w14:paraId="036E5EE3" w14:textId="77777777" w:rsidR="002640D8" w:rsidRPr="00537EBF" w:rsidRDefault="002640D8" w:rsidP="0021586C">
      <w:pPr>
        <w:pStyle w:val="Akapitzlist"/>
        <w:numPr>
          <w:ilvl w:val="0"/>
          <w:numId w:val="4"/>
        </w:numPr>
        <w:spacing w:after="120" w:afterAutospacing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537EBF">
        <w:rPr>
          <w:rFonts w:eastAsia="Times New Roman" w:cstheme="minorHAnsi"/>
          <w:sz w:val="24"/>
          <w:szCs w:val="24"/>
          <w:lang w:eastAsia="pl-PL"/>
        </w:rPr>
        <w:t>Rodzic/Prawny opiekun nie może wejść z dzieckiem na teren szkoły, z wyjątkiem sytuacji, kiedy zdający wymaga pomocy np. w poruszaniu się. </w:t>
      </w:r>
    </w:p>
    <w:p w14:paraId="3C3AD553" w14:textId="77777777" w:rsidR="002640D8" w:rsidRPr="00537EBF" w:rsidRDefault="002640D8" w:rsidP="0021586C">
      <w:pPr>
        <w:pStyle w:val="Akapitzlist"/>
        <w:numPr>
          <w:ilvl w:val="0"/>
          <w:numId w:val="4"/>
        </w:numPr>
        <w:spacing w:after="120" w:afterAutospacing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537EBF">
        <w:rPr>
          <w:rFonts w:eastAsia="Times New Roman" w:cstheme="minorHAnsi"/>
          <w:b/>
          <w:bCs/>
          <w:sz w:val="24"/>
          <w:szCs w:val="24"/>
          <w:lang w:eastAsia="pl-PL"/>
        </w:rPr>
        <w:t>Zdający nie powinni wnosić na teren szkoły zbędnych rzeczy, w tym książek, telefonów komórkowych, maskotek. </w:t>
      </w:r>
    </w:p>
    <w:p w14:paraId="3816A719" w14:textId="77777777" w:rsidR="002640D8" w:rsidRPr="00537EBF" w:rsidRDefault="002640D8" w:rsidP="0021586C">
      <w:pPr>
        <w:pStyle w:val="Akapitzlist"/>
        <w:numPr>
          <w:ilvl w:val="0"/>
          <w:numId w:val="4"/>
        </w:numPr>
        <w:spacing w:after="120" w:afterAutospacing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537EBF">
        <w:rPr>
          <w:rFonts w:eastAsia="Times New Roman" w:cstheme="minorHAnsi"/>
          <w:b/>
          <w:bCs/>
          <w:sz w:val="24"/>
          <w:szCs w:val="24"/>
          <w:lang w:eastAsia="pl-PL"/>
        </w:rPr>
        <w:t>Na egzaminie każdy zdający korzysta z własnych przyborów piśmienniczych, linijki, cyrkla, kalkulatora itd. Zdający nie mogą pożyczać przyborów od innych zdających. </w:t>
      </w:r>
    </w:p>
    <w:p w14:paraId="58152AAB" w14:textId="77777777" w:rsidR="002640D8" w:rsidRPr="00537EBF" w:rsidRDefault="002640D8" w:rsidP="0021586C">
      <w:pPr>
        <w:pStyle w:val="Akapitzlist"/>
        <w:numPr>
          <w:ilvl w:val="0"/>
          <w:numId w:val="4"/>
        </w:numPr>
        <w:spacing w:after="120" w:afterAutospacing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537EBF">
        <w:rPr>
          <w:rFonts w:eastAsia="Times New Roman" w:cstheme="minorHAnsi"/>
          <w:sz w:val="24"/>
          <w:szCs w:val="24"/>
          <w:lang w:eastAsia="pl-PL"/>
        </w:rPr>
        <w:t>Szkoła nie zapewnia wody pitnej. Na egzamin należy przynieść własną butelkę z wodą.</w:t>
      </w:r>
    </w:p>
    <w:p w14:paraId="3F12D1FD" w14:textId="7EBA869A" w:rsidR="002640D8" w:rsidRPr="00F0771B" w:rsidRDefault="002640D8" w:rsidP="0021586C">
      <w:pPr>
        <w:pStyle w:val="Akapitzlist"/>
        <w:numPr>
          <w:ilvl w:val="0"/>
          <w:numId w:val="4"/>
        </w:numPr>
        <w:spacing w:after="120" w:afterAutospacing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F0771B">
        <w:rPr>
          <w:rFonts w:eastAsia="Times New Roman" w:cstheme="minorHAnsi"/>
          <w:sz w:val="24"/>
          <w:szCs w:val="24"/>
          <w:lang w:eastAsia="pl-PL"/>
        </w:rPr>
        <w:t>Osoby, które przystępują do dwóch egzaminów jednego dnia, mogą w czasie przerwy opuścić budynek szkoły albo oczekiwać na terenie szkoły na rozpoczęcie kolejnego egzaminu danego dnia, jeżeli zapewniona jest odpowiednia przestrzeń.</w:t>
      </w:r>
    </w:p>
    <w:p w14:paraId="500EB804" w14:textId="042A2006" w:rsidR="002640D8" w:rsidRPr="00F0771B" w:rsidRDefault="002640D8" w:rsidP="0021586C">
      <w:pPr>
        <w:pStyle w:val="Akapitzlist"/>
        <w:numPr>
          <w:ilvl w:val="0"/>
          <w:numId w:val="4"/>
        </w:numPr>
        <w:spacing w:after="120" w:afterAutospacing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F0771B">
        <w:rPr>
          <w:rFonts w:eastAsia="Times New Roman" w:cstheme="minorHAnsi"/>
          <w:sz w:val="24"/>
          <w:szCs w:val="24"/>
          <w:lang w:eastAsia="pl-PL"/>
        </w:rPr>
        <w:t xml:space="preserve">Czekając na wejście do szkoły albo sali egzaminacyjnej, zdający </w:t>
      </w:r>
      <w:r w:rsidRPr="0021586C">
        <w:rPr>
          <w:rFonts w:eastAsia="Times New Roman" w:cstheme="minorHAnsi"/>
          <w:b/>
          <w:sz w:val="24"/>
          <w:szCs w:val="24"/>
          <w:lang w:eastAsia="pl-PL"/>
        </w:rPr>
        <w:t>zachowują odpowiedni odstęp (co najmniej 1,5 m)</w:t>
      </w:r>
      <w:r w:rsidRPr="00F0771B">
        <w:rPr>
          <w:rFonts w:eastAsia="Times New Roman" w:cstheme="minorHAnsi"/>
          <w:sz w:val="24"/>
          <w:szCs w:val="24"/>
          <w:lang w:eastAsia="pl-PL"/>
        </w:rPr>
        <w:t xml:space="preserve"> oraz mają zakryte usta i nos.</w:t>
      </w:r>
    </w:p>
    <w:p w14:paraId="5FB65AE0" w14:textId="422FF8E9" w:rsidR="002640D8" w:rsidRPr="00F0771B" w:rsidRDefault="002640D8" w:rsidP="0021586C">
      <w:pPr>
        <w:pStyle w:val="Akapitzlist"/>
        <w:numPr>
          <w:ilvl w:val="0"/>
          <w:numId w:val="4"/>
        </w:numPr>
        <w:spacing w:after="120" w:afterAutospacing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F0771B">
        <w:rPr>
          <w:rFonts w:eastAsia="Times New Roman" w:cstheme="minorHAnsi"/>
          <w:sz w:val="24"/>
          <w:szCs w:val="24"/>
          <w:lang w:eastAsia="pl-PL"/>
        </w:rPr>
        <w:t xml:space="preserve">Na teren szkoły mogą wejść wyłącznie osoby z </w:t>
      </w:r>
      <w:r w:rsidRPr="0021586C">
        <w:rPr>
          <w:rFonts w:eastAsia="Times New Roman" w:cstheme="minorHAnsi"/>
          <w:b/>
          <w:sz w:val="24"/>
          <w:szCs w:val="24"/>
          <w:lang w:eastAsia="pl-PL"/>
        </w:rPr>
        <w:t>zakrytymi ustami i nosem</w:t>
      </w:r>
      <w:r w:rsidRPr="00F0771B">
        <w:rPr>
          <w:rFonts w:eastAsia="Times New Roman" w:cstheme="minorHAnsi"/>
          <w:sz w:val="24"/>
          <w:szCs w:val="24"/>
          <w:lang w:eastAsia="pl-PL"/>
        </w:rPr>
        <w:t xml:space="preserve"> (maseczką jedno- lub wielorazową, materiałem, przyłbicą – w szczególności w przypadku osób, które ze względów zdrowotnych nie mogą zakrywać ust i nosa maseczką). Zakrywanie ust i nosa obowiązuje na terenie całej szkoły, z wyjątkiem sal egzaminacyjnych po zajęciu miejsc przez zdających. 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14:paraId="4EB71305" w14:textId="521D76E8" w:rsidR="002640D8" w:rsidRPr="00F0771B" w:rsidRDefault="002640D8" w:rsidP="00B011A1">
      <w:pPr>
        <w:pStyle w:val="Akapitzlist"/>
        <w:numPr>
          <w:ilvl w:val="0"/>
          <w:numId w:val="4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F0771B">
        <w:rPr>
          <w:rFonts w:eastAsia="Times New Roman" w:cstheme="minorHAnsi"/>
          <w:sz w:val="24"/>
          <w:szCs w:val="24"/>
          <w:lang w:eastAsia="pl-PL"/>
        </w:rPr>
        <w:t xml:space="preserve">Zdający są zobowiązani </w:t>
      </w:r>
      <w:r w:rsidRPr="0021586C">
        <w:rPr>
          <w:rFonts w:eastAsia="Times New Roman" w:cstheme="minorHAnsi"/>
          <w:b/>
          <w:sz w:val="24"/>
          <w:szCs w:val="24"/>
          <w:lang w:eastAsia="pl-PL"/>
        </w:rPr>
        <w:t>zakrywać usta i nos do momentu zajęcia miejsca w sa</w:t>
      </w:r>
      <w:r w:rsidRPr="00F0771B">
        <w:rPr>
          <w:rFonts w:eastAsia="Times New Roman" w:cstheme="minorHAnsi"/>
          <w:sz w:val="24"/>
          <w:szCs w:val="24"/>
          <w:lang w:eastAsia="pl-PL"/>
        </w:rPr>
        <w:t>li egzaminacyjnej. Po zajęciu miejsca w sali egzaminacyjnej (w trakcie egzaminu) zdający ma obowiązek ponownie zakryć usta i nos, kiedy:</w:t>
      </w:r>
    </w:p>
    <w:p w14:paraId="60617650" w14:textId="77777777" w:rsidR="002640D8" w:rsidRPr="002640D8" w:rsidRDefault="002640D8" w:rsidP="00F0771B">
      <w:pPr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pl-PL"/>
        </w:rPr>
      </w:pPr>
      <w:r w:rsidRPr="002640D8">
        <w:rPr>
          <w:rFonts w:eastAsia="Times New Roman" w:cstheme="minorHAnsi"/>
          <w:sz w:val="24"/>
          <w:szCs w:val="24"/>
          <w:lang w:eastAsia="pl-PL"/>
        </w:rPr>
        <w:t>podchodzi do niego nauczyciel, aby odpowiedzieć na zadane przez niego pytanie, </w:t>
      </w:r>
    </w:p>
    <w:p w14:paraId="1604D08E" w14:textId="77777777" w:rsidR="002640D8" w:rsidRPr="002640D8" w:rsidRDefault="002640D8" w:rsidP="00F0771B">
      <w:pPr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pl-PL"/>
        </w:rPr>
      </w:pPr>
      <w:r w:rsidRPr="002640D8">
        <w:rPr>
          <w:rFonts w:eastAsia="Times New Roman" w:cstheme="minorHAnsi"/>
          <w:sz w:val="24"/>
          <w:szCs w:val="24"/>
          <w:lang w:eastAsia="pl-PL"/>
        </w:rPr>
        <w:t>wychodzi do toalety, </w:t>
      </w:r>
    </w:p>
    <w:p w14:paraId="51C183DE" w14:textId="77777777" w:rsidR="002640D8" w:rsidRPr="002640D8" w:rsidRDefault="002640D8" w:rsidP="00F0771B">
      <w:pPr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pl-PL"/>
        </w:rPr>
      </w:pPr>
      <w:r w:rsidRPr="002640D8">
        <w:rPr>
          <w:rFonts w:eastAsia="Times New Roman" w:cstheme="minorHAnsi"/>
          <w:sz w:val="24"/>
          <w:szCs w:val="24"/>
          <w:lang w:eastAsia="pl-PL"/>
        </w:rPr>
        <w:t>kończy pracę z arkuszem egzaminacyjnym i wychodzi z sali egzaminacyjnej.</w:t>
      </w:r>
    </w:p>
    <w:p w14:paraId="07ECC2E7" w14:textId="4D8B7C8C" w:rsidR="002640D8" w:rsidRPr="00F0771B" w:rsidRDefault="002640D8" w:rsidP="00B011A1">
      <w:pPr>
        <w:pStyle w:val="Akapitzlist"/>
        <w:numPr>
          <w:ilvl w:val="0"/>
          <w:numId w:val="4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F0771B">
        <w:rPr>
          <w:rFonts w:eastAsia="Times New Roman" w:cstheme="minorHAnsi"/>
          <w:sz w:val="24"/>
          <w:szCs w:val="24"/>
          <w:lang w:eastAsia="pl-PL"/>
        </w:rPr>
        <w:lastRenderedPageBreak/>
        <w:t>Przewodniczący zespołu egzaminacyjnego, członkowie zespołu nadzorującego, obserwatorzy i inne osoby uczestniczące w przeprowadzaniu egzaminu podczas poruszania się po sali egzaminacyjnej powinni mieć zakryte usta i nos. Mogą odsłonić twarz, kiedy obserwują przebieg egzaminu, siedząc albo stojąc, przy zachowaniu niezbędnego odstępu.</w:t>
      </w:r>
    </w:p>
    <w:p w14:paraId="20FDD6EF" w14:textId="24A4EB6B" w:rsidR="002640D8" w:rsidRPr="00F0771B" w:rsidRDefault="002640D8" w:rsidP="00B011A1">
      <w:pPr>
        <w:pStyle w:val="Akapitzlist"/>
        <w:numPr>
          <w:ilvl w:val="0"/>
          <w:numId w:val="4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F0771B">
        <w:rPr>
          <w:rFonts w:eastAsia="Times New Roman" w:cstheme="minorHAnsi"/>
          <w:sz w:val="24"/>
          <w:szCs w:val="24"/>
          <w:lang w:eastAsia="pl-PL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 innych osób zaangażowanych w przeprowadzanie egzaminu w danej sali).</w:t>
      </w:r>
    </w:p>
    <w:p w14:paraId="452B5F72" w14:textId="479D3207" w:rsidR="002640D8" w:rsidRPr="00F0771B" w:rsidRDefault="002640D8" w:rsidP="00B011A1">
      <w:pPr>
        <w:pStyle w:val="Akapitzlist"/>
        <w:numPr>
          <w:ilvl w:val="0"/>
          <w:numId w:val="4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F0771B">
        <w:rPr>
          <w:rFonts w:eastAsia="Times New Roman" w:cstheme="minorHAnsi"/>
          <w:sz w:val="24"/>
          <w:szCs w:val="24"/>
          <w:lang w:eastAsia="pl-PL"/>
        </w:rPr>
        <w:t>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14:paraId="2BF98357" w14:textId="67E63D1D" w:rsidR="002640D8" w:rsidRPr="00F0771B" w:rsidRDefault="002640D8" w:rsidP="00B011A1">
      <w:pPr>
        <w:pStyle w:val="Akapitzlist"/>
        <w:numPr>
          <w:ilvl w:val="0"/>
          <w:numId w:val="4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F0771B">
        <w:rPr>
          <w:rFonts w:eastAsia="Times New Roman" w:cstheme="minorHAnsi"/>
          <w:sz w:val="24"/>
          <w:szCs w:val="24"/>
          <w:lang w:eastAsia="pl-PL"/>
        </w:rPr>
        <w:t xml:space="preserve">W przypadku egzaminu z przedmiotów, na którym dozwolone jest korzystanie przez grupę zdających z np. jednego słownika, jednego egzemplarza dokumentacji technicznej, tego samego urządzenia, obok materiału/urządzenia, z którego może korzystać więcej niż jedna osoba, </w:t>
      </w:r>
      <w:r w:rsidRPr="0021586C">
        <w:rPr>
          <w:rFonts w:eastAsia="Times New Roman" w:cstheme="minorHAnsi"/>
          <w:b/>
          <w:sz w:val="24"/>
          <w:szCs w:val="24"/>
          <w:lang w:eastAsia="pl-PL"/>
        </w:rPr>
        <w:t>będzie ustawiony dozownik z płynem dezynfekcyjnym</w:t>
      </w:r>
      <w:r w:rsidRPr="00F0771B">
        <w:rPr>
          <w:rFonts w:eastAsia="Times New Roman" w:cstheme="minorHAnsi"/>
          <w:sz w:val="24"/>
          <w:szCs w:val="24"/>
          <w:lang w:eastAsia="pl-PL"/>
        </w:rPr>
        <w:t xml:space="preserve">, którego zdający koniecznie musi </w:t>
      </w:r>
      <w:r w:rsidRPr="0021586C">
        <w:rPr>
          <w:rFonts w:eastAsia="Times New Roman" w:cstheme="minorHAnsi"/>
          <w:b/>
          <w:sz w:val="24"/>
          <w:szCs w:val="24"/>
          <w:lang w:eastAsia="pl-PL"/>
        </w:rPr>
        <w:t>użyć przed skorzystaniem</w:t>
      </w:r>
      <w:r w:rsidRPr="00F0771B">
        <w:rPr>
          <w:rFonts w:eastAsia="Times New Roman" w:cstheme="minorHAnsi"/>
          <w:sz w:val="24"/>
          <w:szCs w:val="24"/>
          <w:lang w:eastAsia="pl-PL"/>
        </w:rPr>
        <w:t xml:space="preserve"> z danego materiału egzaminacyjnego/urządzenia.</w:t>
      </w:r>
    </w:p>
    <w:p w14:paraId="1E305BCD" w14:textId="13CDC65B" w:rsidR="002640D8" w:rsidRPr="00F0771B" w:rsidRDefault="002640D8" w:rsidP="00B011A1">
      <w:pPr>
        <w:pStyle w:val="Akapitzlist"/>
        <w:numPr>
          <w:ilvl w:val="0"/>
          <w:numId w:val="4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F0771B">
        <w:rPr>
          <w:rFonts w:eastAsia="Times New Roman" w:cstheme="minorHAnsi"/>
          <w:sz w:val="24"/>
          <w:szCs w:val="24"/>
          <w:lang w:eastAsia="pl-PL"/>
        </w:rPr>
        <w:t xml:space="preserve">Zdający potwierdzają swoją obecność na egzaminie, podpisując się w wykazie, korzystając z </w:t>
      </w:r>
      <w:r w:rsidRPr="0021586C">
        <w:rPr>
          <w:rFonts w:eastAsia="Times New Roman" w:cstheme="minorHAnsi"/>
          <w:b/>
          <w:sz w:val="24"/>
          <w:szCs w:val="24"/>
          <w:lang w:eastAsia="pl-PL"/>
        </w:rPr>
        <w:t>własnego długopisu.</w:t>
      </w:r>
    </w:p>
    <w:p w14:paraId="403E8DFB" w14:textId="583F57B7" w:rsidR="002640D8" w:rsidRPr="00F0771B" w:rsidRDefault="002640D8" w:rsidP="00B011A1">
      <w:pPr>
        <w:pStyle w:val="Akapitzlist"/>
        <w:numPr>
          <w:ilvl w:val="0"/>
          <w:numId w:val="4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F0771B">
        <w:rPr>
          <w:rFonts w:eastAsia="Times New Roman" w:cstheme="minorHAnsi"/>
          <w:sz w:val="24"/>
          <w:szCs w:val="24"/>
          <w:lang w:eastAsia="pl-PL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p w14:paraId="4BD28CE5" w14:textId="1114EC56" w:rsidR="002640D8" w:rsidRPr="00F0771B" w:rsidRDefault="002640D8" w:rsidP="00B011A1">
      <w:pPr>
        <w:pStyle w:val="Akapitzlist"/>
        <w:numPr>
          <w:ilvl w:val="0"/>
          <w:numId w:val="4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F0771B">
        <w:rPr>
          <w:rFonts w:eastAsia="Times New Roman" w:cstheme="minorHAnsi"/>
          <w:sz w:val="24"/>
          <w:szCs w:val="24"/>
          <w:lang w:eastAsia="pl-PL"/>
        </w:rPr>
        <w:t>Pamiętaj o obowiązujących zasadach bezpieczeństwa, w tym przede wszystkim:</w:t>
      </w:r>
    </w:p>
    <w:p w14:paraId="67740DD9" w14:textId="77777777" w:rsidR="002640D8" w:rsidRPr="002640D8" w:rsidRDefault="002640D8" w:rsidP="00F0771B">
      <w:pPr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pl-PL"/>
        </w:rPr>
      </w:pPr>
      <w:r w:rsidRPr="002640D8">
        <w:rPr>
          <w:rFonts w:eastAsia="Times New Roman" w:cstheme="minorHAnsi"/>
          <w:sz w:val="24"/>
          <w:szCs w:val="24"/>
          <w:lang w:eastAsia="pl-PL"/>
        </w:rPr>
        <w:t>zakazie kontaktowania się z innymi zdającymi, </w:t>
      </w:r>
    </w:p>
    <w:p w14:paraId="6A4423CF" w14:textId="77777777" w:rsidR="002640D8" w:rsidRPr="002640D8" w:rsidRDefault="002640D8" w:rsidP="00F0771B">
      <w:pPr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pl-PL"/>
        </w:rPr>
      </w:pPr>
      <w:r w:rsidRPr="002640D8">
        <w:rPr>
          <w:rFonts w:eastAsia="Times New Roman" w:cstheme="minorHAnsi"/>
          <w:sz w:val="24"/>
          <w:szCs w:val="24"/>
          <w:lang w:eastAsia="pl-PL"/>
        </w:rPr>
        <w:t>obowiązku zakrywania ust i nosa w przypadku kontaktu bezpośredniego z nauczycielem, wyjścia do toalety lub wyjścia z sali egzaminacyjnej po zakończeniu pracy z arkuszem egzaminacyjnym, </w:t>
      </w:r>
    </w:p>
    <w:p w14:paraId="531E9E34" w14:textId="77777777" w:rsidR="002640D8" w:rsidRPr="0021586C" w:rsidRDefault="002640D8" w:rsidP="00F0771B">
      <w:pPr>
        <w:numPr>
          <w:ilvl w:val="0"/>
          <w:numId w:val="6"/>
        </w:numPr>
        <w:rPr>
          <w:rFonts w:eastAsia="Times New Roman" w:cstheme="minorHAnsi"/>
          <w:b/>
          <w:sz w:val="24"/>
          <w:szCs w:val="24"/>
          <w:lang w:eastAsia="pl-PL"/>
        </w:rPr>
      </w:pPr>
      <w:r w:rsidRPr="0021586C">
        <w:rPr>
          <w:rFonts w:eastAsia="Times New Roman" w:cstheme="minorHAnsi"/>
          <w:b/>
          <w:sz w:val="24"/>
          <w:szCs w:val="24"/>
          <w:lang w:eastAsia="pl-PL"/>
        </w:rPr>
        <w:t>niedotykania dłońmi okolic</w:t>
      </w:r>
      <w:r w:rsidRPr="002640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1586C">
        <w:rPr>
          <w:rFonts w:eastAsia="Times New Roman" w:cstheme="minorHAnsi"/>
          <w:b/>
          <w:sz w:val="24"/>
          <w:szCs w:val="24"/>
          <w:lang w:eastAsia="pl-PL"/>
        </w:rPr>
        <w:t>twarzy, zwłaszcza ust, nosa i oczu</w:t>
      </w:r>
      <w:r w:rsidRPr="002640D8">
        <w:rPr>
          <w:rFonts w:eastAsia="Times New Roman" w:cstheme="minorHAnsi"/>
          <w:sz w:val="24"/>
          <w:szCs w:val="24"/>
          <w:lang w:eastAsia="pl-PL"/>
        </w:rPr>
        <w:t xml:space="preserve">, a także przestrzegania higieny kaszlu i oddychania: podczas kaszlu i kichania należy </w:t>
      </w:r>
      <w:r w:rsidRPr="0021586C">
        <w:rPr>
          <w:rFonts w:eastAsia="Times New Roman" w:cstheme="minorHAnsi"/>
          <w:b/>
          <w:sz w:val="24"/>
          <w:szCs w:val="24"/>
          <w:lang w:eastAsia="pl-PL"/>
        </w:rPr>
        <w:t>zakryć usta i nos zgiętym łokciem lub chusteczką.</w:t>
      </w:r>
    </w:p>
    <w:p w14:paraId="05E92EA8" w14:textId="0D9D3152" w:rsidR="002640D8" w:rsidRPr="00F0771B" w:rsidRDefault="002640D8" w:rsidP="00B011A1">
      <w:pPr>
        <w:pStyle w:val="Akapitzlist"/>
        <w:numPr>
          <w:ilvl w:val="0"/>
          <w:numId w:val="4"/>
        </w:numPr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F0771B">
        <w:rPr>
          <w:rFonts w:eastAsia="Times New Roman" w:cstheme="minorHAnsi"/>
          <w:sz w:val="24"/>
          <w:szCs w:val="24"/>
          <w:lang w:eastAsia="pl-PL"/>
        </w:rPr>
        <w:t xml:space="preserve">Po zakończonym egzaminie zdający </w:t>
      </w:r>
      <w:r w:rsidRPr="0021586C">
        <w:rPr>
          <w:rFonts w:eastAsia="Times New Roman" w:cstheme="minorHAnsi"/>
          <w:b/>
          <w:sz w:val="24"/>
          <w:szCs w:val="24"/>
          <w:lang w:eastAsia="pl-PL"/>
        </w:rPr>
        <w:t>bezzwłocznie opuszcza teren szkoły</w:t>
      </w:r>
      <w:r w:rsidRPr="00F0771B">
        <w:rPr>
          <w:rFonts w:eastAsia="Times New Roman" w:cstheme="minorHAnsi"/>
          <w:sz w:val="24"/>
          <w:szCs w:val="24"/>
          <w:lang w:eastAsia="pl-PL"/>
        </w:rPr>
        <w:t xml:space="preserve"> z zachowaniem reżimu sanitarnego.</w:t>
      </w:r>
    </w:p>
    <w:sectPr w:rsidR="002640D8" w:rsidRPr="00F07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83811" w14:textId="77777777" w:rsidR="00BD20B9" w:rsidRDefault="00BD20B9" w:rsidP="00AC7EC4">
      <w:pPr>
        <w:spacing w:before="0" w:after="0" w:line="240" w:lineRule="auto"/>
      </w:pPr>
      <w:r>
        <w:separator/>
      </w:r>
    </w:p>
  </w:endnote>
  <w:endnote w:type="continuationSeparator" w:id="0">
    <w:p w14:paraId="59A32CEA" w14:textId="77777777" w:rsidR="00BD20B9" w:rsidRDefault="00BD20B9" w:rsidP="00AC7E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905E7" w14:textId="77777777" w:rsidR="00BD20B9" w:rsidRDefault="00BD20B9" w:rsidP="00AC7EC4">
      <w:pPr>
        <w:spacing w:before="0" w:after="0" w:line="240" w:lineRule="auto"/>
      </w:pPr>
      <w:r>
        <w:separator/>
      </w:r>
    </w:p>
  </w:footnote>
  <w:footnote w:type="continuationSeparator" w:id="0">
    <w:p w14:paraId="788DF325" w14:textId="77777777" w:rsidR="00BD20B9" w:rsidRDefault="00BD20B9" w:rsidP="00AC7E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108BE" w14:textId="77777777" w:rsidR="00AC7EC4" w:rsidRDefault="00AC7EC4" w:rsidP="00AC7EC4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35993D7C" wp14:editId="52D89D6E">
          <wp:simplePos x="0" y="0"/>
          <wp:positionH relativeFrom="column">
            <wp:posOffset>2132965</wp:posOffset>
          </wp:positionH>
          <wp:positionV relativeFrom="paragraph">
            <wp:posOffset>-70485</wp:posOffset>
          </wp:positionV>
          <wp:extent cx="1426210" cy="451725"/>
          <wp:effectExtent l="0" t="0" r="254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n lewe z godł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5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pl-PL"/>
      </w:rPr>
      <w:drawing>
        <wp:anchor distT="0" distB="0" distL="114300" distR="114300" simplePos="0" relativeHeight="251660288" behindDoc="0" locked="0" layoutInCell="1" allowOverlap="1" wp14:anchorId="5B1C6791" wp14:editId="6BBE0103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39BA09" wp14:editId="08A2E57B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2DA83" w14:textId="77777777" w:rsidR="00AC7EC4" w:rsidRDefault="00AC7E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340ED"/>
    <w:multiLevelType w:val="hybridMultilevel"/>
    <w:tmpl w:val="EE9458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0D137C"/>
    <w:multiLevelType w:val="multilevel"/>
    <w:tmpl w:val="6200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E2C46"/>
    <w:multiLevelType w:val="multilevel"/>
    <w:tmpl w:val="5ADC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D18C4"/>
    <w:multiLevelType w:val="hybridMultilevel"/>
    <w:tmpl w:val="9D86BB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A322F"/>
    <w:multiLevelType w:val="hybridMultilevel"/>
    <w:tmpl w:val="DE089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F584B"/>
    <w:multiLevelType w:val="multilevel"/>
    <w:tmpl w:val="0AD6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D8"/>
    <w:rsid w:val="0010320D"/>
    <w:rsid w:val="0021586C"/>
    <w:rsid w:val="002640D8"/>
    <w:rsid w:val="00537EBF"/>
    <w:rsid w:val="007467E4"/>
    <w:rsid w:val="007A795B"/>
    <w:rsid w:val="00A2550B"/>
    <w:rsid w:val="00AC7EC4"/>
    <w:rsid w:val="00B011A1"/>
    <w:rsid w:val="00BD20B9"/>
    <w:rsid w:val="00F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6336"/>
  <w15:chartTrackingRefBased/>
  <w15:docId w15:val="{DB5B7F86-346F-47E7-AF58-B0A300D6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640D8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40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0D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640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37EBF"/>
    <w:pPr>
      <w:ind w:left="720"/>
      <w:contextualSpacing/>
    </w:pPr>
  </w:style>
  <w:style w:type="paragraph" w:styleId="Bezodstpw">
    <w:name w:val="No Spacing"/>
    <w:uiPriority w:val="1"/>
    <w:qFormat/>
    <w:rsid w:val="00537EB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C7E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EC4"/>
  </w:style>
  <w:style w:type="paragraph" w:styleId="Stopka">
    <w:name w:val="footer"/>
    <w:basedOn w:val="Normalny"/>
    <w:link w:val="StopkaZnak"/>
    <w:uiPriority w:val="99"/>
    <w:unhideWhenUsed/>
    <w:rsid w:val="00AC7E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Piotr Mazur</cp:lastModifiedBy>
  <cp:revision>6</cp:revision>
  <dcterms:created xsi:type="dcterms:W3CDTF">2020-06-03T17:08:00Z</dcterms:created>
  <dcterms:modified xsi:type="dcterms:W3CDTF">2020-06-03T19:23:00Z</dcterms:modified>
</cp:coreProperties>
</file>