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856010C" w14:textId="1099BF03" w:rsidR="00974A97" w:rsidRPr="00486B71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bookmarkStart w:id="0" w:name="_GoBack"/>
      <w:bookmarkEnd w:id="0"/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ŚCIEŻKA POMOCY</w:t>
      </w:r>
    </w:p>
    <w:p w14:paraId="60C0D8D5" w14:textId="04C86B4E" w:rsidR="00896A16" w:rsidRDefault="00BC7C88" w:rsidP="00486B71">
      <w:p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PRZEMOC RÓWIEŚNICZA W SZKOLE</w:t>
      </w:r>
    </w:p>
    <w:p w14:paraId="0439519F" w14:textId="1E352E27" w:rsidR="00486B71" w:rsidRPr="00486B71" w:rsidRDefault="00486B71" w:rsidP="00486B71">
      <w:pPr>
        <w:pStyle w:val="Akapitzlist"/>
        <w:numPr>
          <w:ilvl w:val="0"/>
          <w:numId w:val="12"/>
        </w:numPr>
        <w:jc w:val="center"/>
        <w:rPr>
          <w:rFonts w:ascii="Lato" w:hAnsi="Lato"/>
          <w:b/>
          <w:bCs/>
          <w:color w:val="153D63" w:themeColor="text2" w:themeTint="E6"/>
          <w:sz w:val="32"/>
          <w:szCs w:val="32"/>
        </w:rPr>
      </w:pPr>
      <w:r w:rsidRPr="00486B71">
        <w:rPr>
          <w:rFonts w:ascii="Lato" w:hAnsi="Lato"/>
          <w:b/>
          <w:bCs/>
          <w:color w:val="153D63" w:themeColor="text2" w:themeTint="E6"/>
          <w:sz w:val="32"/>
          <w:szCs w:val="32"/>
        </w:rPr>
        <w:t>RODZIC</w:t>
      </w:r>
    </w:p>
    <w:p w14:paraId="681DA18F" w14:textId="19819813" w:rsidR="00F448B9" w:rsidRP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>Jeśli wiesz, że Twoje dziecko może doświadczać przemocy rówieśniczej</w:t>
      </w:r>
      <w:r w:rsidR="00F448B9">
        <w:rPr>
          <w:rFonts w:ascii="Lato" w:hAnsi="Lato"/>
          <w:b/>
          <w:bCs/>
          <w:color w:val="153D63" w:themeColor="text2" w:themeTint="E6"/>
        </w:rPr>
        <w:t xml:space="preserve"> -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reaguj. </w:t>
      </w:r>
    </w:p>
    <w:p w14:paraId="7CDFEC3C" w14:textId="77777777" w:rsidR="00F448B9" w:rsidRDefault="00704CE0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</w:rPr>
      </w:pPr>
      <w:r w:rsidRPr="00F448B9">
        <w:rPr>
          <w:rFonts w:ascii="Lato" w:hAnsi="Lato"/>
          <w:b/>
          <w:bCs/>
          <w:color w:val="153D63" w:themeColor="text2" w:themeTint="E6"/>
        </w:rPr>
        <w:t xml:space="preserve">Poniżej znajdziesz wskazówki i informacje </w:t>
      </w:r>
      <w:r w:rsidR="004874E4" w:rsidRPr="00F448B9">
        <w:rPr>
          <w:rFonts w:ascii="Lato" w:hAnsi="Lato"/>
          <w:b/>
          <w:bCs/>
          <w:color w:val="153D63" w:themeColor="text2" w:themeTint="E6"/>
        </w:rPr>
        <w:t xml:space="preserve">co </w:t>
      </w:r>
      <w:r w:rsidRPr="00F448B9">
        <w:rPr>
          <w:rFonts w:ascii="Lato" w:hAnsi="Lato"/>
          <w:b/>
          <w:bCs/>
          <w:color w:val="153D63" w:themeColor="text2" w:themeTint="E6"/>
        </w:rPr>
        <w:t xml:space="preserve">zrobić, żeby pomóc swojemu dziecku. </w:t>
      </w:r>
    </w:p>
    <w:p w14:paraId="4336C095" w14:textId="36B29A8D" w:rsidR="0032544F" w:rsidRPr="00F448B9" w:rsidRDefault="0032544F" w:rsidP="00F448B9">
      <w:pPr>
        <w:spacing w:before="120" w:after="0"/>
        <w:rPr>
          <w:rFonts w:ascii="Lato" w:hAnsi="Lato"/>
          <w:b/>
          <w:bCs/>
          <w:color w:val="153D63" w:themeColor="text2" w:themeTint="E6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Co musisz zrobić:</w:t>
      </w:r>
    </w:p>
    <w:p w14:paraId="5C39EF15" w14:textId="01A2EB49" w:rsidR="0032544F" w:rsidRPr="00486B71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Porozmawiaj ze swoim dzieckiem —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zachowaj spokój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unikaj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491D68" w:rsidRPr="00486B71">
        <w:rPr>
          <w:rFonts w:ascii="Lato" w:hAnsi="Lato"/>
          <w:color w:val="153D63" w:themeColor="text2" w:themeTint="E6"/>
          <w:sz w:val="20"/>
          <w:szCs w:val="20"/>
        </w:rPr>
        <w:t xml:space="preserve">krytyki i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oceniania, oka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ż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wsparcie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zrozumienie.</w:t>
      </w:r>
    </w:p>
    <w:p w14:paraId="45B6C863" w14:textId="24F0A795" w:rsidR="0032544F" w:rsidRPr="00486B71" w:rsidRDefault="0032544F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Zadbaj o przyjazne, bezpieczne otoczenie rozmowy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A1295E8" w14:textId="74589A1A" w:rsidR="0032544F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Podczas rozmowy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poproś o opisanie sytuacji 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w tym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z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apytaj o konkretne 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informacje na temat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zdarzenia: kto, kiedy, co się stało, jak często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43D4675D" w14:textId="7C91567B" w:rsidR="0002000A" w:rsidRPr="00486B71" w:rsidRDefault="0091311B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Zanotuj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istotne szczegóły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zdarzenia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(dat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miejsce, osoby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które brały czynny i bierny udział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nazwij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form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przemocy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np.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, psychiczna, cyberprzemoc).</w:t>
      </w:r>
    </w:p>
    <w:p w14:paraId="2EA3CEB5" w14:textId="77777777" w:rsidR="00F448B9" w:rsidRDefault="00EE5071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Zastosuj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parafraz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ę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celu upewnienia się, że dobrze zrozumiałeś opisan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e</w:t>
      </w:r>
      <w:r w:rsidR="0002000A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przez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okoliczności zdarzenia, np. „Czy dobrze rozumiem, że…”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FA60EE3" w14:textId="77777777" w:rsidR="00F448B9" w:rsidRDefault="00340B5B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Uży</w:t>
      </w:r>
      <w:r w:rsidR="00A55940" w:rsidRPr="00F448B9">
        <w:rPr>
          <w:rFonts w:ascii="Lato" w:hAnsi="Lato"/>
          <w:color w:val="153D63" w:themeColor="text2" w:themeTint="E6"/>
          <w:sz w:val="20"/>
          <w:szCs w:val="20"/>
        </w:rPr>
        <w:t>wa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j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wyrażeń: </w:t>
      </w:r>
      <w:r w:rsidR="0032544F" w:rsidRPr="00F448B9">
        <w:rPr>
          <w:rFonts w:ascii="Lato" w:hAnsi="Lato"/>
          <w:color w:val="153D63" w:themeColor="text2" w:themeTint="E6"/>
          <w:sz w:val="20"/>
          <w:szCs w:val="20"/>
        </w:rPr>
        <w:t>„rozumiem, że jest Ci ciężko”, „dziękuję, że dzielisz się tym ze mną”</w:t>
      </w:r>
    </w:p>
    <w:p w14:paraId="40349D37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4CDFDF56" w14:textId="3D13EB3F" w:rsid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Tego nie rób: </w:t>
      </w:r>
    </w:p>
    <w:p w14:paraId="60327FF5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bagatelizuj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problemu.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Zwróć uwagę, że sytuacja, która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 xml:space="preserve">w Twojej opinii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 xml:space="preserve">wygląda na mało istotną, </w:t>
      </w:r>
      <w:r w:rsidR="00A01D39" w:rsidRPr="00F448B9">
        <w:rPr>
          <w:rFonts w:ascii="Lato" w:hAnsi="Lato"/>
          <w:color w:val="153D63" w:themeColor="text2" w:themeTint="E6"/>
          <w:sz w:val="20"/>
          <w:szCs w:val="20"/>
        </w:rPr>
        <w:t>dla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Twojego dziecka może </w:t>
      </w:r>
      <w:r w:rsidR="006454D4" w:rsidRPr="00F448B9">
        <w:rPr>
          <w:rFonts w:ascii="Lato" w:hAnsi="Lato"/>
          <w:color w:val="153D63" w:themeColor="text2" w:themeTint="E6"/>
          <w:sz w:val="20"/>
          <w:szCs w:val="20"/>
        </w:rPr>
        <w:t>stanowić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największy problem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1110371" w14:textId="77777777" w:rsid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Nie 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 xml:space="preserve">sugeruj 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dziecku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konfrontacji z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e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spra</w:t>
      </w:r>
      <w:r w:rsidR="00704CE0" w:rsidRPr="00F448B9">
        <w:rPr>
          <w:rFonts w:ascii="Lato" w:hAnsi="Lato"/>
          <w:color w:val="153D63" w:themeColor="text2" w:themeTint="E6"/>
          <w:sz w:val="20"/>
          <w:szCs w:val="20"/>
        </w:rPr>
        <w:t>w</w:t>
      </w:r>
      <w:r w:rsidR="00D77A78" w:rsidRPr="00F448B9">
        <w:rPr>
          <w:rFonts w:ascii="Lato" w:hAnsi="Lato"/>
          <w:color w:val="153D63" w:themeColor="text2" w:themeTint="E6"/>
          <w:sz w:val="20"/>
          <w:szCs w:val="20"/>
        </w:rPr>
        <w:t>cą/sprawcami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25252A9" w14:textId="6C38FB63" w:rsidR="00896A16" w:rsidRPr="00F448B9" w:rsidRDefault="0032544F" w:rsidP="00F448B9">
      <w:pPr>
        <w:pStyle w:val="Akapitzlist"/>
        <w:tabs>
          <w:tab w:val="left" w:pos="2360"/>
          <w:tab w:val="center" w:pos="4536"/>
        </w:tabs>
        <w:spacing w:before="120" w:after="0"/>
        <w:ind w:left="502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Unikaj wyrażeń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: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„</w:t>
      </w:r>
      <w:r w:rsidR="0091311B" w:rsidRPr="00F448B9">
        <w:rPr>
          <w:rFonts w:ascii="Lato" w:hAnsi="Lato"/>
          <w:color w:val="153D63" w:themeColor="text2" w:themeTint="E6"/>
          <w:sz w:val="20"/>
          <w:szCs w:val="20"/>
        </w:rPr>
        <w:t>to tylko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kłótni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a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, „nie przejmuj się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”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491D68" w:rsidRPr="00F448B9">
        <w:rPr>
          <w:rFonts w:ascii="Lato" w:hAnsi="Lato"/>
          <w:color w:val="153D63" w:themeColor="text2" w:themeTint="E6"/>
          <w:sz w:val="20"/>
          <w:szCs w:val="20"/>
        </w:rPr>
        <w:t>„to nie jest ważny problem”, „</w:t>
      </w:r>
      <w:r w:rsidR="007037A1" w:rsidRPr="00F448B9">
        <w:rPr>
          <w:rFonts w:ascii="Lato" w:hAnsi="Lato"/>
          <w:color w:val="153D63" w:themeColor="text2" w:themeTint="E6"/>
          <w:sz w:val="20"/>
          <w:szCs w:val="20"/>
        </w:rPr>
        <w:t>jak ja byłem/byłam młoda/młody to…”</w:t>
      </w:r>
    </w:p>
    <w:p w14:paraId="74530E2B" w14:textId="77777777" w:rsidR="00B7720A" w:rsidRDefault="00B7720A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</w:p>
    <w:p w14:paraId="1C50B08F" w14:textId="3D800BD7" w:rsidR="00C773AF" w:rsidRPr="00486B71" w:rsidRDefault="00BE479D" w:rsidP="00F448B9">
      <w:pPr>
        <w:spacing w:before="120" w:after="0"/>
        <w:jc w:val="center"/>
        <w:rPr>
          <w:rFonts w:ascii="Lato" w:hAnsi="Lato"/>
          <w:b/>
          <w:bCs/>
          <w:color w:val="153D63" w:themeColor="text2" w:themeTint="E6"/>
          <w:sz w:val="22"/>
          <w:szCs w:val="22"/>
        </w:rPr>
      </w:pP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Gdy już pierwszą rozmowę ma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sz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za sobą, następnym krokiem, który musisz </w:t>
      </w:r>
      <w:r w:rsidR="002B1339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podjąć</w:t>
      </w:r>
      <w:r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 xml:space="preserve"> to skontaktowanie się ze szkołą i przedstawienie sytuacji</w:t>
      </w:r>
      <w:r w:rsidR="00C773AF" w:rsidRPr="00486B71">
        <w:rPr>
          <w:rFonts w:ascii="Lato" w:hAnsi="Lato"/>
          <w:b/>
          <w:bCs/>
          <w:color w:val="153D63" w:themeColor="text2" w:themeTint="E6"/>
          <w:sz w:val="22"/>
          <w:szCs w:val="22"/>
        </w:rPr>
        <w:t>:</w:t>
      </w:r>
    </w:p>
    <w:p w14:paraId="4CB03228" w14:textId="3A8AE697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w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ychowawc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klas</w:t>
      </w:r>
      <w:r w:rsidR="00EE5071" w:rsidRPr="00486B71">
        <w:rPr>
          <w:rFonts w:ascii="Lato" w:hAnsi="Lato"/>
          <w:color w:val="153D63" w:themeColor="text2" w:themeTint="E6"/>
          <w:sz w:val="20"/>
          <w:szCs w:val="20"/>
        </w:rPr>
        <w:t>y</w:t>
      </w:r>
    </w:p>
    <w:p w14:paraId="169FE190" w14:textId="7DBCFDAD" w:rsidR="00C773AF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p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edagog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/psycholog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szkoln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emu</w:t>
      </w:r>
    </w:p>
    <w:p w14:paraId="737F1277" w14:textId="312A3047" w:rsidR="0091311B" w:rsidRPr="00F448B9" w:rsidRDefault="00F448B9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>
        <w:rPr>
          <w:rFonts w:ascii="Lato" w:hAnsi="Lato"/>
          <w:color w:val="153D63" w:themeColor="text2" w:themeTint="E6"/>
          <w:sz w:val="20"/>
          <w:szCs w:val="20"/>
        </w:rPr>
        <w:t>d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yrektor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owi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szkoły (jeśli sytuacja jest poważna lub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występuje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brak reakcji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ze strony kadry pedagogicznej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6CF03700" w14:textId="77777777" w:rsidR="00B7720A" w:rsidRDefault="00B7720A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5D7A9E8" w14:textId="31538A5F" w:rsidR="00C773AF" w:rsidRPr="00F448B9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Co należy zrobić – krok po kroku:</w:t>
      </w:r>
    </w:p>
    <w:p w14:paraId="7AEE3840" w14:textId="2B00A199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Umów się na spotkanie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z ww. osobami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(telefonicznie lub mailowo)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765BEA48" w14:textId="1EEAE174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Przedstaw</w:t>
      </w:r>
      <w:r w:rsidR="00A5594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informacje na temat incydentów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koncentrując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na faktach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, unikaj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 silnych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emocj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i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>, staraj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>ąc</w:t>
      </w:r>
      <w:r w:rsidR="00597CEA" w:rsidRPr="00486B71">
        <w:rPr>
          <w:rFonts w:ascii="Lato" w:hAnsi="Lato"/>
          <w:color w:val="153D63" w:themeColor="text2" w:themeTint="E6"/>
          <w:sz w:val="20"/>
          <w:szCs w:val="20"/>
        </w:rPr>
        <w:t xml:space="preserve"> się zachować spokojny ton</w:t>
      </w:r>
      <w:r w:rsidR="0091311B" w:rsidRPr="00486B71">
        <w:rPr>
          <w:rFonts w:ascii="Lato" w:hAnsi="Lato"/>
          <w:color w:val="153D63" w:themeColor="text2" w:themeTint="E6"/>
          <w:sz w:val="20"/>
          <w:szCs w:val="20"/>
        </w:rPr>
        <w:t xml:space="preserve"> wypowiedzi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52241055" w14:textId="7C108E0A" w:rsidR="00896A16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Popro</w:t>
      </w:r>
      <w:r w:rsidR="00C773AF" w:rsidRPr="00486B71">
        <w:rPr>
          <w:rFonts w:ascii="Lato" w:hAnsi="Lato"/>
          <w:color w:val="153D63" w:themeColor="text2" w:themeTint="E6"/>
          <w:sz w:val="20"/>
          <w:szCs w:val="20"/>
        </w:rPr>
        <w:t>ś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podjęcie działań – szkoła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 ma obowiązek zareagować.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>Zgodnie z ustawą z 14 grudnia 2016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 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r. – </w:t>
      </w:r>
      <w:r w:rsidR="00896A16" w:rsidRPr="00F448B9">
        <w:rPr>
          <w:rFonts w:ascii="Lato" w:hAnsi="Lato"/>
          <w:color w:val="153D63" w:themeColor="text2" w:themeTint="E6"/>
          <w:sz w:val="20"/>
          <w:szCs w:val="20"/>
        </w:rPr>
        <w:t>Prawo oświatowe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896A16" w:rsidRPr="00486B71">
        <w:rPr>
          <w:rFonts w:ascii="Lato" w:hAnsi="Lato"/>
          <w:color w:val="153D63" w:themeColor="text2" w:themeTint="E6"/>
          <w:sz w:val="20"/>
          <w:szCs w:val="20"/>
        </w:rPr>
        <w:t xml:space="preserve">dyrektor szkoły odpowiada za zapewnienie bezpiecznych i higienicznych warunków nauki, wychowania i opieki. </w:t>
      </w:r>
    </w:p>
    <w:p w14:paraId="49A13F2F" w14:textId="03F76862" w:rsidR="00C773AF" w:rsidRPr="00486B71" w:rsidRDefault="00C773AF" w:rsidP="00F448B9">
      <w:pPr>
        <w:pStyle w:val="Akapitzlist"/>
        <w:tabs>
          <w:tab w:val="left" w:pos="2360"/>
          <w:tab w:val="center" w:pos="4536"/>
        </w:tabs>
        <w:spacing w:before="120" w:after="0"/>
        <w:ind w:left="0"/>
        <w:contextualSpacing w:val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lastRenderedPageBreak/>
        <w:t>Możesz też zwrócić się o</w:t>
      </w:r>
      <w:r w:rsidR="0091311B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: </w:t>
      </w:r>
    </w:p>
    <w:p w14:paraId="635996B5" w14:textId="51CA5A9F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Informację,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na temat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podjętych przez szkołę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>działa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ń </w:t>
      </w:r>
      <w:r w:rsidR="005E3BA2" w:rsidRPr="00F448B9">
        <w:rPr>
          <w:rFonts w:ascii="Lato" w:hAnsi="Lato"/>
          <w:color w:val="153D63" w:themeColor="text2" w:themeTint="E6"/>
          <w:sz w:val="20"/>
          <w:szCs w:val="20"/>
        </w:rPr>
        <w:t>w celu rozwiązania problemu przemocy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 rówieśniczej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6865DDDF" w14:textId="2B018DEC" w:rsidR="00C773AF" w:rsidRPr="00F448B9" w:rsidRDefault="00BC7C88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Zapewnienie </w:t>
      </w:r>
      <w:r w:rsidR="00C773AF" w:rsidRPr="00F448B9">
        <w:rPr>
          <w:rFonts w:ascii="Lato" w:hAnsi="Lato"/>
          <w:color w:val="153D63" w:themeColor="text2" w:themeTint="E6"/>
          <w:sz w:val="20"/>
          <w:szCs w:val="20"/>
        </w:rPr>
        <w:t xml:space="preserve">dodatkowych środków </w:t>
      </w:r>
      <w:r w:rsidRPr="00F448B9">
        <w:rPr>
          <w:rFonts w:ascii="Lato" w:hAnsi="Lato"/>
          <w:color w:val="153D63" w:themeColor="text2" w:themeTint="E6"/>
          <w:sz w:val="20"/>
          <w:szCs w:val="20"/>
        </w:rPr>
        <w:t xml:space="preserve">bezpieczeństwa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>uczniowi/uczennicy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 xml:space="preserve"> i </w:t>
      </w:r>
      <w:r w:rsidR="00302D8C" w:rsidRPr="00F448B9">
        <w:rPr>
          <w:rFonts w:ascii="Lato" w:hAnsi="Lato"/>
          <w:color w:val="153D63" w:themeColor="text2" w:themeTint="E6"/>
          <w:sz w:val="20"/>
          <w:szCs w:val="20"/>
        </w:rPr>
        <w:t xml:space="preserve">bieżące 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monitorowanie sytuacji w szkole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158F1479" w14:textId="71BDD985" w:rsidR="00A55940" w:rsidRPr="00F448B9" w:rsidRDefault="00302D8C" w:rsidP="00F448B9">
      <w:pPr>
        <w:pStyle w:val="Akapitzlist"/>
        <w:numPr>
          <w:ilvl w:val="0"/>
          <w:numId w:val="4"/>
        </w:numPr>
        <w:tabs>
          <w:tab w:val="left" w:pos="2360"/>
          <w:tab w:val="center" w:pos="4536"/>
        </w:tabs>
        <w:spacing w:before="120" w:after="0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razie konieczności u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stalenie p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>lan</w:t>
      </w:r>
      <w:r w:rsidR="00A37C3B" w:rsidRPr="00F448B9">
        <w:rPr>
          <w:rFonts w:ascii="Lato" w:hAnsi="Lato"/>
          <w:color w:val="153D63" w:themeColor="text2" w:themeTint="E6"/>
          <w:sz w:val="20"/>
          <w:szCs w:val="20"/>
        </w:rPr>
        <w:t>u</w:t>
      </w:r>
      <w:r w:rsidR="00BC7C88" w:rsidRPr="00F448B9">
        <w:rPr>
          <w:rFonts w:ascii="Lato" w:hAnsi="Lato"/>
          <w:color w:val="153D63" w:themeColor="text2" w:themeTint="E6"/>
          <w:sz w:val="20"/>
          <w:szCs w:val="20"/>
        </w:rPr>
        <w:t xml:space="preserve"> pomocy psychologiczno-pedagogicznej</w:t>
      </w:r>
      <w:r w:rsidR="00691550" w:rsidRPr="00F448B9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70DA79D" w14:textId="77777777" w:rsidR="00F448B9" w:rsidRDefault="00F448B9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056F27F2" w14:textId="2A70738D" w:rsidR="00A70250" w:rsidRPr="00486B71" w:rsidRDefault="00BC7C88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Monito</w:t>
      </w:r>
      <w:r w:rsidR="00C773AF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ruj sytuację! </w:t>
      </w:r>
      <w:r w:rsidR="00C773AF" w:rsidRPr="00486B71" w:rsidDel="00C773AF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Pr="00F448B9">
        <w:rPr>
          <w:rFonts w:ascii="Lato" w:hAnsi="Lato"/>
          <w:b/>
          <w:bCs/>
          <w:color w:val="153D63" w:themeColor="text2" w:themeTint="E6"/>
          <w:sz w:val="20"/>
          <w:szCs w:val="20"/>
        </w:rPr>
        <w:br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Pozost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ań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stałym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kontakcie ze szkołą –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pozyskaj informacje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o efekt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podjętych działań.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Dyskretnie obserwuj dziecko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— jego zachowanie, samopoczucie, 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rozmawiaj o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relacj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ach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klasie.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</w:r>
    </w:p>
    <w:p w14:paraId="102DD14E" w14:textId="77777777" w:rsidR="00D54509" w:rsidRPr="00486B71" w:rsidRDefault="00C773AF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Gdzie możesz poprosić o dodatkow</w:t>
      </w:r>
      <w:r w:rsidR="004C56A6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e wsparcie dla dziecka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?</w:t>
      </w:r>
    </w:p>
    <w:p w14:paraId="2966BFFC" w14:textId="38850A65" w:rsidR="003D4F9F" w:rsidRPr="00486B71" w:rsidRDefault="00691550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Cs/>
          <w:color w:val="153D63" w:themeColor="text2" w:themeTint="E6"/>
          <w:sz w:val="20"/>
          <w:szCs w:val="20"/>
        </w:rPr>
        <w:t>W razie konieczności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</w:t>
      </w:r>
      <w:r w:rsidR="00CD1B9E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możesz skorzystać z pomocy 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>system</w:t>
      </w:r>
      <w:r w:rsidR="0028634D" w:rsidRPr="00486B71">
        <w:rPr>
          <w:rFonts w:ascii="Lato" w:hAnsi="Lato"/>
          <w:bCs/>
          <w:color w:val="153D63" w:themeColor="text2" w:themeTint="E6"/>
          <w:sz w:val="20"/>
          <w:szCs w:val="20"/>
        </w:rPr>
        <w:t>u</w:t>
      </w:r>
      <w:r w:rsidR="003D4F9F" w:rsidRPr="00486B71">
        <w:rPr>
          <w:rFonts w:ascii="Lato" w:hAnsi="Lato"/>
          <w:bCs/>
          <w:color w:val="153D63" w:themeColor="text2" w:themeTint="E6"/>
          <w:sz w:val="20"/>
          <w:szCs w:val="20"/>
        </w:rPr>
        <w:t xml:space="preserve"> opieki zdrowotnej:</w:t>
      </w:r>
    </w:p>
    <w:p w14:paraId="65DFF418" w14:textId="15A02FD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Zespoł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i Ośrodk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Środowiskowej Pomocy Psychologicznej i  Psychoterapeutycznej dla Dzieci i Młodzieży</w:t>
      </w:r>
      <w:r w:rsidR="0028634D" w:rsidRPr="00486B71">
        <w:rPr>
          <w:rFonts w:ascii="Lato" w:hAnsi="Lato"/>
          <w:color w:val="153D63" w:themeColor="text2" w:themeTint="E6"/>
          <w:sz w:val="20"/>
          <w:szCs w:val="20"/>
        </w:rPr>
        <w:t xml:space="preserve"> - 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 poziom referencyjny.</w:t>
      </w:r>
    </w:p>
    <w:p w14:paraId="5D7D7BCC" w14:textId="36C14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przypadku występowania niepokojących objawów związanych z problemami psychicznymi możesz skorzystać ze świadczeń w zakresie Zespołu lub Ośrodka środowiskowej opieki psychologicznej i psychoterapeutycznej dla dzieci i młodzieży.</w:t>
      </w:r>
    </w:p>
    <w:p w14:paraId="32033B05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przeznaczone są dla dzieci oraz młodzieży do 21 r.ż. kształcącej się w szkołach ponadpodstawowych do ich ukończenia (z zastrzeżeniem, że osoby poniżej 18 r.ż. muszą posiadać zgodę opiekuna prawnego na korzystanie ze świadczeń).</w:t>
      </w:r>
    </w:p>
    <w:p w14:paraId="40FBF699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zespole lub ośrodku możesz skorzystać z następujących świadczeń:</w:t>
      </w:r>
    </w:p>
    <w:p w14:paraId="1D3025E0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 diagnostyczna</w:t>
      </w:r>
    </w:p>
    <w:p w14:paraId="5B29B121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porada psychologiczna</w:t>
      </w:r>
    </w:p>
    <w:p w14:paraId="697D260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indywidualnej</w:t>
      </w:r>
    </w:p>
    <w:p w14:paraId="012837E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rodzinnej</w:t>
      </w:r>
    </w:p>
    <w:p w14:paraId="7EF65C15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psychoterapii grupowej</w:t>
      </w:r>
    </w:p>
    <w:p w14:paraId="4C377B6E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sesja wsparcia psychospołecznego</w:t>
      </w:r>
    </w:p>
    <w:p w14:paraId="0786FC4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wizyta, porada domowa lub środowiskowa</w:t>
      </w:r>
    </w:p>
    <w:p w14:paraId="60884CE3" w14:textId="77777777" w:rsidR="0028634D" w:rsidRPr="00486B71" w:rsidRDefault="0028634D" w:rsidP="00F448B9">
      <w:pPr>
        <w:numPr>
          <w:ilvl w:val="0"/>
          <w:numId w:val="10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wizyta osoby prowadzącej terapię środowiskową.</w:t>
      </w:r>
    </w:p>
    <w:p w14:paraId="67FA834B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Świadczenia realizowane są przez zespół specjalistów: psychologa, psychoterapeutę oraz terapeutę środowiskowego.</w:t>
      </w:r>
    </w:p>
    <w:p w14:paraId="108BC47E" w14:textId="77777777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Opieka w ramach I poziomu referencyjnego oparta jest przede wszystkim na realizacji świadczeń w środowisku. Z tego powodu zalecany jest wybór placówki jak najbliżej miejsca zamieszkania.</w:t>
      </w:r>
    </w:p>
    <w:p w14:paraId="41AFCAEE" w14:textId="710EE22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zakresie 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WYMAGANE.</w:t>
      </w:r>
    </w:p>
    <w:p w14:paraId="46BF1B89" w14:textId="3479D217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Centr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Zdrowia Psychicznego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poziom referencyjny.</w:t>
      </w:r>
    </w:p>
    <w:p w14:paraId="5564A525" w14:textId="77777777" w:rsidR="0028634D" w:rsidRPr="00F448B9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F448B9">
        <w:rPr>
          <w:rFonts w:ascii="Lato" w:hAnsi="Lato"/>
          <w:color w:val="153D63" w:themeColor="text2" w:themeTint="E6"/>
          <w:sz w:val="20"/>
          <w:szCs w:val="20"/>
        </w:rPr>
        <w:t>W przypadku potrzeby uzyskania porady lekarza psychiatry możesz skierować się do:</w:t>
      </w:r>
    </w:p>
    <w:p w14:paraId="11205A7B" w14:textId="77777777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 - poradnia zdrowia psychicznego 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- w którym w ramach poradni zdrowia psychicznego dla dzieci, realizowane są świadczenia ambulatoryjne przez lekarzy psychiatrów, psychologów oraz psychoterapeutów;</w:t>
      </w:r>
    </w:p>
    <w:p w14:paraId="213BD297" w14:textId="2D0A7E02" w:rsidR="0028634D" w:rsidRPr="00486B71" w:rsidRDefault="0028634D" w:rsidP="00F448B9">
      <w:pPr>
        <w:numPr>
          <w:ilvl w:val="0"/>
          <w:numId w:val="11"/>
        </w:num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Centrum Zdrowia Psychicznego dla Dzieci i Młodzieży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 –</w:t>
      </w:r>
      <w:r w:rsidR="00F448B9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w którym w ramach poradni zdrowia psychicznego dla dzieci i na Oddziale dziennym psychiatrycznym rehabilitacyjnym dla dzieci, realizowane są odpowiednio świadczenia ambulatoryjne i dzienne przez lekarzy psychiatrów, psychologów, psychoterapeutów, terapeutów zajęciowych.</w:t>
      </w:r>
    </w:p>
    <w:p w14:paraId="4957544D" w14:textId="482613DF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Do świadczeń realizowanych w poradni zdrowia psychicznego dla dzieci w zakresie II poziomu referencyjnego skierowanie 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NIE JEST WYMAGANE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2C903448" w14:textId="63081D42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lastRenderedPageBreak/>
        <w:t xml:space="preserve">Bezpośredni link do mapy: </w:t>
      </w:r>
      <w:hyperlink r:id="rId7" w:history="1">
        <w:r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www.czp.org.pl/mapa/</w:t>
        </w:r>
      </w:hyperlink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3327C02" w14:textId="6F5C8DA2" w:rsidR="003D4F9F" w:rsidRPr="00486B71" w:rsidRDefault="003D4F9F" w:rsidP="00F448B9">
      <w:pPr>
        <w:pStyle w:val="Akapitzlist"/>
        <w:numPr>
          <w:ilvl w:val="0"/>
          <w:numId w:val="2"/>
        </w:numPr>
        <w:spacing w:before="120" w:after="0" w:line="240" w:lineRule="auto"/>
        <w:contextualSpacing w:val="0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>Ośrod</w:t>
      </w:r>
      <w:r w:rsidR="00CD1B9E" w:rsidRPr="00486B71">
        <w:rPr>
          <w:rFonts w:ascii="Lato" w:hAnsi="Lato"/>
          <w:b/>
          <w:color w:val="153D63" w:themeColor="text2" w:themeTint="E6"/>
          <w:sz w:val="20"/>
          <w:szCs w:val="20"/>
        </w:rPr>
        <w:t>ków</w:t>
      </w:r>
      <w:r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Wysokospecjalistycznej Całodobowej Opieki Psychiatrycznej</w:t>
      </w:r>
      <w:r w:rsidR="0028634D" w:rsidRPr="00486B71">
        <w:rPr>
          <w:rFonts w:ascii="Lato" w:hAnsi="Lato"/>
          <w:b/>
          <w:color w:val="153D63" w:themeColor="text2" w:themeTint="E6"/>
          <w:sz w:val="20"/>
          <w:szCs w:val="20"/>
        </w:rPr>
        <w:t xml:space="preserve"> -  I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II  poziom referencyjny</w:t>
      </w:r>
    </w:p>
    <w:p w14:paraId="1E4F867A" w14:textId="1946222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ramach oddziału psychiatrycznego dla dzieci realizowane są świadczenia stacjonarne przez lekarzy psychiatrów, psychologów, psychoterapeutów, terapeutów zajęciowych.</w:t>
      </w:r>
    </w:p>
    <w:p w14:paraId="0FC9D235" w14:textId="329907F6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Do świadczeń realizowanych w zakresie III poziomu referencyjnego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WYMAGANE JEST SKIEROWANIE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0123DC11" w14:textId="4C9207E8" w:rsidR="0028634D" w:rsidRPr="00486B71" w:rsidRDefault="0028634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color w:val="153D63" w:themeColor="text2" w:themeTint="E6"/>
          <w:sz w:val="20"/>
          <w:szCs w:val="20"/>
        </w:rPr>
        <w:t>W stanie nagłego zagrożenia życia możesz zgłosić się do Ośrodka III poziomu referencyjnego (szpitala) bez skierowania.</w:t>
      </w:r>
    </w:p>
    <w:p w14:paraId="1E85B61E" w14:textId="77777777" w:rsidR="006F0E2D" w:rsidRPr="00486B71" w:rsidRDefault="006F0E2D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WYKAZ OŚRODKÓW I, II i III POZIOMU REFERENCYJNEGO</w:t>
      </w:r>
    </w:p>
    <w:p w14:paraId="114EFA72" w14:textId="06F05720" w:rsidR="006F0E2D" w:rsidRPr="00486B71" w:rsidRDefault="00940BF3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hyperlink r:id="rId8" w:history="1">
        <w:r w:rsidR="006F0E2D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https://www.nfz.gov.pl/dla-pacjenta/informacje-o-swiadczeniach/ochrony-zdrowia-psychicznego-dzieci-i-mlodziezy/</w:t>
        </w:r>
      </w:hyperlink>
      <w:r w:rsidR="006F0E2D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</w:p>
    <w:p w14:paraId="37B1DA63" w14:textId="77777777" w:rsidR="00B7720A" w:rsidRDefault="00B7720A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5C1A6931" w14:textId="1D894F3F" w:rsidR="003D4F9F" w:rsidRPr="00486B71" w:rsidRDefault="003D4F9F" w:rsidP="00F448B9">
      <w:pPr>
        <w:spacing w:before="120" w:after="0" w:line="240" w:lineRule="auto"/>
        <w:jc w:val="both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W sytuacjach nagłych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, gdy stan zdrowia dziecka wymaga natychmiastowej interwencji lekarskiej,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każdy jest zobowiązany do udzielenia pomocy przedmedycznej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w zakresie posiadanych umiejętności oraz do skutecznego powiadomienia o tym zdarzeniu podmiotów ustawowo powołanych do niesienia pomocy osobom w stanie nagłego zagrożenia zdrowotnego</w:t>
      </w:r>
      <w:r w:rsidRPr="00486B71">
        <w:rPr>
          <w:rFonts w:ascii="Lato" w:hAnsi="Lato"/>
          <w:color w:val="153D63" w:themeColor="text2" w:themeTint="E6"/>
          <w:sz w:val="20"/>
          <w:szCs w:val="20"/>
          <w:vertAlign w:val="superscript"/>
        </w:rPr>
        <w:footnoteReference w:id="1"/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. </w:t>
      </w:r>
    </w:p>
    <w:p w14:paraId="4A801E59" w14:textId="3CFE9429" w:rsidR="0028634D" w:rsidRPr="00486B71" w:rsidRDefault="006F0E2D" w:rsidP="00F448B9">
      <w:pPr>
        <w:spacing w:before="120" w:after="0" w:line="240" w:lineRule="auto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Ponadto możesz</w:t>
      </w:r>
      <w:r w:rsidR="0028634D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skorzystać z poniższych 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telefonów zaufania: </w:t>
      </w:r>
    </w:p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949"/>
        <w:gridCol w:w="1984"/>
      </w:tblGrid>
      <w:tr w:rsidR="00B7720A" w:rsidRPr="00B7720A" w14:paraId="3B47BFFB" w14:textId="77777777" w:rsidTr="00B7720A">
        <w:trPr>
          <w:jc w:val="center"/>
        </w:trPr>
        <w:tc>
          <w:tcPr>
            <w:tcW w:w="5949" w:type="dxa"/>
            <w:vAlign w:val="center"/>
          </w:tcPr>
          <w:p w14:paraId="30F83FD0" w14:textId="59B8FB7F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Dziecięcy Telefon Zaufania Rzecznika Praw Dziecka </w:t>
            </w:r>
          </w:p>
        </w:tc>
        <w:tc>
          <w:tcPr>
            <w:tcW w:w="1984" w:type="dxa"/>
            <w:vAlign w:val="center"/>
          </w:tcPr>
          <w:p w14:paraId="3EB4DB24" w14:textId="6CC1C00E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800 12 12 12</w:t>
            </w:r>
          </w:p>
        </w:tc>
      </w:tr>
      <w:tr w:rsidR="00B7720A" w:rsidRPr="00B7720A" w14:paraId="6EB29379" w14:textId="77777777" w:rsidTr="00B7720A">
        <w:trPr>
          <w:jc w:val="center"/>
        </w:trPr>
        <w:tc>
          <w:tcPr>
            <w:tcW w:w="5949" w:type="dxa"/>
            <w:vAlign w:val="center"/>
          </w:tcPr>
          <w:p w14:paraId="4A9CDA19" w14:textId="5A837CAD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Zaufania Dzieci i Młodzieży </w:t>
            </w:r>
          </w:p>
        </w:tc>
        <w:tc>
          <w:tcPr>
            <w:tcW w:w="1984" w:type="dxa"/>
            <w:vAlign w:val="center"/>
          </w:tcPr>
          <w:p w14:paraId="7E67C9B8" w14:textId="0152E9C5" w:rsidR="006F0E2D" w:rsidRPr="00B7720A" w:rsidRDefault="006F0E2D" w:rsidP="00B7720A">
            <w:pPr>
              <w:spacing w:before="120"/>
              <w:jc w:val="center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116 111</w:t>
            </w:r>
          </w:p>
        </w:tc>
      </w:tr>
      <w:tr w:rsidR="00B7720A" w:rsidRPr="00B7720A" w14:paraId="7BB82B1D" w14:textId="77777777" w:rsidTr="00B7720A">
        <w:trPr>
          <w:jc w:val="center"/>
        </w:trPr>
        <w:tc>
          <w:tcPr>
            <w:tcW w:w="5949" w:type="dxa"/>
            <w:vAlign w:val="center"/>
          </w:tcPr>
          <w:p w14:paraId="53D07E12" w14:textId="001A394E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Telefon Fundacji Dajemy Dzieciom Siłę lub Linii Pomocy Pokrzywdzonym</w:t>
            </w:r>
          </w:p>
        </w:tc>
        <w:tc>
          <w:tcPr>
            <w:tcW w:w="1984" w:type="dxa"/>
            <w:vAlign w:val="center"/>
          </w:tcPr>
          <w:p w14:paraId="12EA8C63" w14:textId="3E8D2240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800 100 100</w:t>
            </w:r>
          </w:p>
          <w:p w14:paraId="38BF8ED6" w14:textId="017C8048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lub</w:t>
            </w:r>
          </w:p>
          <w:p w14:paraId="00814EC9" w14:textId="5FF1DCA9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222 309 900</w:t>
            </w:r>
          </w:p>
        </w:tc>
      </w:tr>
      <w:tr w:rsidR="00B7720A" w:rsidRPr="00B7720A" w14:paraId="6A42C121" w14:textId="77777777" w:rsidTr="00B7720A">
        <w:trPr>
          <w:jc w:val="center"/>
        </w:trPr>
        <w:tc>
          <w:tcPr>
            <w:tcW w:w="5949" w:type="dxa"/>
            <w:vAlign w:val="center"/>
          </w:tcPr>
          <w:p w14:paraId="635AFD48" w14:textId="29AC1C49" w:rsidR="006F0E2D" w:rsidRPr="00B7720A" w:rsidRDefault="006F0E2D" w:rsidP="00F448B9">
            <w:pPr>
              <w:spacing w:before="120"/>
              <w:jc w:val="both"/>
              <w:rPr>
                <w:rFonts w:ascii="Lato" w:hAnsi="Lato"/>
                <w:color w:val="153D63" w:themeColor="text2" w:themeTint="E6"/>
                <w:sz w:val="20"/>
                <w:szCs w:val="20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Centrum Wsparcia dla osób dorosłych w kryzysie psychicznym </w:t>
            </w:r>
          </w:p>
        </w:tc>
        <w:tc>
          <w:tcPr>
            <w:tcW w:w="1984" w:type="dxa"/>
            <w:vAlign w:val="center"/>
          </w:tcPr>
          <w:p w14:paraId="34B3A160" w14:textId="5CAB17BC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800 70 2222</w:t>
            </w:r>
          </w:p>
        </w:tc>
      </w:tr>
      <w:tr w:rsidR="00B7720A" w:rsidRPr="00B7720A" w14:paraId="76E9D83F" w14:textId="77777777" w:rsidTr="00B7720A">
        <w:trPr>
          <w:jc w:val="center"/>
        </w:trPr>
        <w:tc>
          <w:tcPr>
            <w:tcW w:w="5949" w:type="dxa"/>
            <w:vAlign w:val="center"/>
          </w:tcPr>
          <w:p w14:paraId="1DF8065A" w14:textId="2BB955B8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Telefon wsparcia emocjonalnego dla dorosłych </w:t>
            </w:r>
          </w:p>
        </w:tc>
        <w:tc>
          <w:tcPr>
            <w:tcW w:w="1984" w:type="dxa"/>
            <w:vAlign w:val="center"/>
          </w:tcPr>
          <w:p w14:paraId="4F186BBC" w14:textId="2ABA670F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116 123</w:t>
            </w:r>
          </w:p>
        </w:tc>
      </w:tr>
      <w:tr w:rsidR="00B7720A" w:rsidRPr="00B7720A" w14:paraId="40CDA678" w14:textId="77777777" w:rsidTr="00B7720A">
        <w:trPr>
          <w:jc w:val="center"/>
        </w:trPr>
        <w:tc>
          <w:tcPr>
            <w:tcW w:w="5949" w:type="dxa"/>
            <w:vAlign w:val="center"/>
          </w:tcPr>
          <w:p w14:paraId="1AEF4AAE" w14:textId="4C10632B" w:rsidR="006F0E2D" w:rsidRPr="00B7720A" w:rsidRDefault="006F0E2D" w:rsidP="00F448B9">
            <w:pPr>
              <w:spacing w:before="120"/>
              <w:jc w:val="both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 xml:space="preserve">Numer alarmowy w sytuacjach zagrożenia zdrowia i życia </w:t>
            </w:r>
          </w:p>
        </w:tc>
        <w:tc>
          <w:tcPr>
            <w:tcW w:w="1984" w:type="dxa"/>
            <w:vAlign w:val="center"/>
          </w:tcPr>
          <w:p w14:paraId="6910B3C6" w14:textId="46ADA197" w:rsidR="006F0E2D" w:rsidRPr="00B7720A" w:rsidRDefault="006F0E2D" w:rsidP="00B7720A">
            <w:pPr>
              <w:spacing w:before="120"/>
              <w:jc w:val="center"/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</w:pPr>
            <w:r w:rsidRPr="00B7720A">
              <w:rPr>
                <w:rFonts w:ascii="Lato" w:hAnsi="Lato" w:cs="Open Sans"/>
                <w:color w:val="153D63" w:themeColor="text2" w:themeTint="E6"/>
                <w:sz w:val="20"/>
                <w:szCs w:val="20"/>
                <w:shd w:val="clear" w:color="auto" w:fill="FFFFFF"/>
              </w:rPr>
              <w:t>112</w:t>
            </w:r>
          </w:p>
        </w:tc>
      </w:tr>
    </w:tbl>
    <w:p w14:paraId="0B963C05" w14:textId="77777777" w:rsidR="00B7720A" w:rsidRDefault="00B7720A" w:rsidP="00F448B9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6B3D65EF" w14:textId="567AE8B2" w:rsidR="001B2502" w:rsidRPr="00486B71" w:rsidRDefault="00BC7C88" w:rsidP="00F448B9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Brak reakcji szkoły / eskalacja przemocy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br/>
        <w:t xml:space="preserve">Gdzie 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należy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>się zgłosić:</w:t>
      </w:r>
    </w:p>
    <w:p w14:paraId="1079FB08" w14:textId="5C25C63F" w:rsidR="00F31744" w:rsidRPr="00486B71" w:rsidRDefault="001B2502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K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uratorium </w:t>
      </w:r>
      <w:r w:rsidR="00A70250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światy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w przypadku, gdy szkoła nie podejmuje skutecznych kroków, </w:t>
      </w:r>
      <w:r w:rsidR="00B7720A">
        <w:rPr>
          <w:rFonts w:ascii="Lato" w:hAnsi="Lato"/>
          <w:color w:val="153D63" w:themeColor="text2" w:themeTint="E6"/>
          <w:sz w:val="20"/>
          <w:szCs w:val="20"/>
        </w:rPr>
        <w:t xml:space="preserve">nawet na Twoją interwencję,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aby zapobiec przemocy, należy skierować pismo do właściwego miejscowo kuratora oświaty, ze skargą lub wnioskiem o zbadanie sprawy</w:t>
      </w:r>
      <w:r w:rsidR="00A702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i podjęcie stosownych działań w ramach sprawowanego nadzoru pedagogicznego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>,</w:t>
      </w:r>
    </w:p>
    <w:p w14:paraId="3A6E3FD6" w14:textId="2E79A4C8" w:rsidR="00AD4EFF" w:rsidRPr="00B7720A" w:rsidRDefault="00BC7C88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Rzecznik Praw Dziecka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1B2502" w:rsidRPr="00486B71">
        <w:rPr>
          <w:rFonts w:ascii="Lato" w:hAnsi="Lato"/>
          <w:color w:val="153D63" w:themeColor="text2" w:themeTint="E6"/>
          <w:sz w:val="20"/>
          <w:szCs w:val="20"/>
        </w:rPr>
        <w:t xml:space="preserve">- 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podejmuje działania 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w związku z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naruszenie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m</w:t>
      </w:r>
      <w:r w:rsidR="00FA21BB" w:rsidRPr="00486B71">
        <w:rPr>
          <w:rFonts w:ascii="Lato" w:hAnsi="Lato"/>
          <w:color w:val="153D63" w:themeColor="text2" w:themeTint="E6"/>
          <w:sz w:val="20"/>
          <w:szCs w:val="20"/>
        </w:rPr>
        <w:t xml:space="preserve"> praw dziecka lub dobra dziecka. Zajmuje się przypadkami indywidualnymi, jeżeli wcześniej nie zostały rozwiązane we właściwy sposób, mimo że wykorzystano dostępne możliwości prawne</w:t>
      </w:r>
      <w:r w:rsidR="002B5D43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 xml:space="preserve"> Dzieci i młodzież mogą również skorzystać z czatu na stronie Rzecznika Praw Dziecka: Link: </w:t>
      </w:r>
      <w:hyperlink r:id="rId9" w:history="1">
        <w:r w:rsidR="00F31744" w:rsidRPr="00486B71">
          <w:rPr>
            <w:rStyle w:val="Hipercze"/>
            <w:rFonts w:ascii="Lato" w:hAnsi="Lato"/>
            <w:color w:val="153D63" w:themeColor="text2" w:themeTint="E6"/>
            <w:sz w:val="20"/>
            <w:szCs w:val="20"/>
          </w:rPr>
          <w:t>czat.brpd.gov.pl</w:t>
        </w:r>
      </w:hyperlink>
      <w:r w:rsidR="00F31744" w:rsidRPr="00486B71">
        <w:rPr>
          <w:rFonts w:ascii="Lato" w:hAnsi="Lato"/>
          <w:color w:val="153D63" w:themeColor="text2" w:themeTint="E6"/>
          <w:sz w:val="20"/>
          <w:szCs w:val="20"/>
        </w:rPr>
        <w:t> </w:t>
      </w:r>
    </w:p>
    <w:p w14:paraId="65C234B5" w14:textId="78755485" w:rsidR="001822AC" w:rsidRPr="00B7720A" w:rsidRDefault="00F31744" w:rsidP="00B7720A">
      <w:pPr>
        <w:pStyle w:val="Akapitzlist"/>
        <w:numPr>
          <w:ilvl w:val="0"/>
          <w:numId w:val="9"/>
        </w:numPr>
        <w:spacing w:before="120" w:after="0"/>
        <w:ind w:left="360"/>
        <w:contextualSpacing w:val="0"/>
        <w:rPr>
          <w:rFonts w:ascii="Lato" w:hAnsi="Lato"/>
          <w:color w:val="153D63" w:themeColor="text2" w:themeTint="E6"/>
          <w:sz w:val="20"/>
          <w:szCs w:val="20"/>
        </w:rPr>
      </w:pP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Ośrodek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p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omocy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połecznej, 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Policja/prokuratura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/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s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ąd 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r</w:t>
      </w:r>
      <w:r w:rsidR="00117CF7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>odzinny</w:t>
      </w:r>
      <w:r w:rsidR="00BC7C88" w:rsidRPr="00486B71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– jeśli przemoc ma charakter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przestępstwa (np. pobicie, groźby, znęcanie się</w:t>
      </w:r>
      <w:r w:rsidRPr="00486B71">
        <w:rPr>
          <w:rFonts w:ascii="Lato" w:hAnsi="Lato"/>
          <w:color w:val="153D63" w:themeColor="text2" w:themeTint="E6"/>
          <w:sz w:val="20"/>
          <w:szCs w:val="20"/>
        </w:rPr>
        <w:t xml:space="preserve"> fizyczne i/lub psychiczne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,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upowszechnianie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>informacji na temat dziecka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 xml:space="preserve"> w Internecie</w:t>
      </w:r>
      <w:r w:rsidR="00213F23" w:rsidRPr="00486B71">
        <w:rPr>
          <w:rFonts w:ascii="Lato" w:hAnsi="Lato"/>
          <w:color w:val="153D63" w:themeColor="text2" w:themeTint="E6"/>
          <w:sz w:val="20"/>
          <w:szCs w:val="20"/>
        </w:rPr>
        <w:t xml:space="preserve"> bez jego zgody</w:t>
      </w:r>
      <w:r w:rsidR="00BC7C88" w:rsidRPr="00486B71">
        <w:rPr>
          <w:rFonts w:ascii="Lato" w:hAnsi="Lato"/>
          <w:color w:val="153D63" w:themeColor="text2" w:themeTint="E6"/>
          <w:sz w:val="20"/>
          <w:szCs w:val="20"/>
        </w:rPr>
        <w:t>)</w:t>
      </w:r>
      <w:r w:rsidR="00691550" w:rsidRPr="00486B71">
        <w:rPr>
          <w:rFonts w:ascii="Lato" w:hAnsi="Lato"/>
          <w:color w:val="153D63" w:themeColor="text2" w:themeTint="E6"/>
          <w:sz w:val="20"/>
          <w:szCs w:val="20"/>
        </w:rPr>
        <w:t>.</w:t>
      </w:r>
    </w:p>
    <w:p w14:paraId="38630BEE" w14:textId="77777777" w:rsidR="00B7720A" w:rsidRDefault="00B7720A" w:rsidP="00B7720A">
      <w:pPr>
        <w:spacing w:before="120" w:after="0"/>
        <w:rPr>
          <w:rFonts w:ascii="Lato" w:hAnsi="Lato"/>
          <w:b/>
          <w:bCs/>
          <w:color w:val="153D63" w:themeColor="text2" w:themeTint="E6"/>
          <w:sz w:val="20"/>
          <w:szCs w:val="20"/>
        </w:rPr>
      </w:pPr>
    </w:p>
    <w:p w14:paraId="16310563" w14:textId="48387165" w:rsidR="00AD4EFF" w:rsidRPr="00B7720A" w:rsidRDefault="00BC7C88" w:rsidP="00B7720A">
      <w:pPr>
        <w:spacing w:before="120" w:after="0"/>
        <w:rPr>
          <w:rFonts w:ascii="Lato" w:hAnsi="Lato"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DODATKOWE WSKAZ</w:t>
      </w:r>
      <w:r w:rsidRPr="00B7720A">
        <w:rPr>
          <w:rFonts w:ascii="Lato" w:hAnsi="Lato" w:cs="Aptos"/>
          <w:b/>
          <w:bCs/>
          <w:color w:val="153D63" w:themeColor="text2" w:themeTint="E6"/>
          <w:sz w:val="20"/>
          <w:szCs w:val="20"/>
        </w:rPr>
        <w:t>Ó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WKI DLA RODZICA: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>Zapamiętaj,</w:t>
      </w:r>
      <w:r w:rsidR="00F31744" w:rsidRPr="00B7720A">
        <w:rPr>
          <w:rFonts w:ascii="Lato" w:hAnsi="Lato"/>
          <w:color w:val="153D63" w:themeColor="text2" w:themeTint="E6"/>
          <w:sz w:val="20"/>
          <w:szCs w:val="20"/>
        </w:rPr>
        <w:t xml:space="preserve"> aby działać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w interesie </w:t>
      </w:r>
      <w:r w:rsidR="00687D11" w:rsidRPr="00B7720A">
        <w:rPr>
          <w:rFonts w:ascii="Lato" w:hAnsi="Lato"/>
          <w:color w:val="153D63" w:themeColor="text2" w:themeTint="E6"/>
          <w:sz w:val="20"/>
          <w:szCs w:val="20"/>
        </w:rPr>
        <w:t xml:space="preserve">zdrowia fizycznego i psychicznego </w:t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 tym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bezpieczeństwa dziecka.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br/>
      </w:r>
      <w:r w:rsidR="00691550" w:rsidRPr="00B7720A">
        <w:rPr>
          <w:rFonts w:ascii="Lato" w:hAnsi="Lato"/>
          <w:color w:val="153D63" w:themeColor="text2" w:themeTint="E6"/>
          <w:sz w:val="20"/>
          <w:szCs w:val="20"/>
        </w:rPr>
        <w:t>Wspieraj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 xml:space="preserve"> dziecko </w:t>
      </w:r>
      <w:r w:rsidR="00112F52" w:rsidRPr="00B7720A">
        <w:rPr>
          <w:rFonts w:ascii="Lato" w:hAnsi="Lato"/>
          <w:color w:val="153D63" w:themeColor="text2" w:themeTint="E6"/>
          <w:sz w:val="20"/>
          <w:szCs w:val="20"/>
        </w:rPr>
        <w:t xml:space="preserve">w budowaniu </w:t>
      </w:r>
      <w:r w:rsidRPr="00B7720A">
        <w:rPr>
          <w:rFonts w:ascii="Lato" w:hAnsi="Lato"/>
          <w:color w:val="153D63" w:themeColor="text2" w:themeTint="E6"/>
          <w:sz w:val="20"/>
          <w:szCs w:val="20"/>
        </w:rPr>
        <w:t>asertywności</w:t>
      </w:r>
      <w:r w:rsidR="00AD4EFF" w:rsidRPr="00B7720A">
        <w:rPr>
          <w:rFonts w:ascii="Lato" w:hAnsi="Lato"/>
          <w:color w:val="153D63" w:themeColor="text2" w:themeTint="E6"/>
          <w:sz w:val="20"/>
          <w:szCs w:val="20"/>
        </w:rPr>
        <w:t xml:space="preserve">, aby rozwijać jego umiejętności społeczne. </w:t>
      </w:r>
    </w:p>
    <w:p w14:paraId="12DE4020" w14:textId="15781A0F" w:rsidR="00BC7C88" w:rsidRPr="00B7720A" w:rsidRDefault="00AD4EFF" w:rsidP="00B7720A">
      <w:pPr>
        <w:spacing w:before="120" w:after="0"/>
        <w:jc w:val="both"/>
        <w:rPr>
          <w:rFonts w:ascii="Lato" w:hAnsi="Lato"/>
          <w:b/>
          <w:bCs/>
          <w:color w:val="153D63" w:themeColor="text2" w:themeTint="E6"/>
          <w:sz w:val="20"/>
          <w:szCs w:val="20"/>
        </w:rPr>
      </w:pP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N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ie obciążaj </w:t>
      </w:r>
      <w:r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dziecka </w:t>
      </w:r>
      <w:r w:rsidR="00BC7C88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>odpowiedzialnością za to, że jest ofiarą</w:t>
      </w:r>
      <w:r w:rsid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 sprawcy, osobą doznającą przemocy</w:t>
      </w:r>
      <w:r w:rsidR="00AA5167" w:rsidRPr="00B7720A">
        <w:rPr>
          <w:rFonts w:ascii="Lato" w:hAnsi="Lato"/>
          <w:b/>
          <w:bCs/>
          <w:color w:val="153D63" w:themeColor="text2" w:themeTint="E6"/>
          <w:sz w:val="20"/>
          <w:szCs w:val="20"/>
        </w:rPr>
        <w:t xml:space="preserve">. </w:t>
      </w:r>
    </w:p>
    <w:sectPr w:rsidR="00BC7C88" w:rsidRPr="00B7720A" w:rsidSect="00B7720A">
      <w:pgSz w:w="11906" w:h="16838"/>
      <w:pgMar w:top="1276" w:right="1417" w:bottom="709" w:left="1417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C676238" w14:textId="77777777" w:rsidR="00940BF3" w:rsidRDefault="00940BF3" w:rsidP="003D4F9F">
      <w:pPr>
        <w:spacing w:after="0" w:line="240" w:lineRule="auto"/>
      </w:pPr>
      <w:r>
        <w:separator/>
      </w:r>
    </w:p>
  </w:endnote>
  <w:endnote w:type="continuationSeparator" w:id="0">
    <w:p w14:paraId="78B0474B" w14:textId="77777777" w:rsidR="00940BF3" w:rsidRDefault="00940BF3" w:rsidP="003D4F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Lato">
    <w:panose1 w:val="020F0502020204030203"/>
    <w:charset w:val="EE"/>
    <w:family w:val="swiss"/>
    <w:pitch w:val="variable"/>
    <w:sig w:usb0="A00000AF" w:usb1="5000604B" w:usb2="00000000" w:usb3="00000000" w:csb0="00000093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D11A354" w14:textId="77777777" w:rsidR="00940BF3" w:rsidRDefault="00940BF3" w:rsidP="003D4F9F">
      <w:pPr>
        <w:spacing w:after="0" w:line="240" w:lineRule="auto"/>
      </w:pPr>
      <w:r>
        <w:separator/>
      </w:r>
    </w:p>
  </w:footnote>
  <w:footnote w:type="continuationSeparator" w:id="0">
    <w:p w14:paraId="17BC1538" w14:textId="77777777" w:rsidR="00940BF3" w:rsidRDefault="00940BF3" w:rsidP="003D4F9F">
      <w:pPr>
        <w:spacing w:after="0" w:line="240" w:lineRule="auto"/>
      </w:pPr>
      <w:r>
        <w:continuationSeparator/>
      </w:r>
    </w:p>
  </w:footnote>
  <w:footnote w:id="1">
    <w:p w14:paraId="5D276895" w14:textId="77777777" w:rsidR="003D4F9F" w:rsidRPr="00B7720A" w:rsidRDefault="003D4F9F" w:rsidP="003D4F9F">
      <w:pPr>
        <w:pStyle w:val="Tekstprzypisudolnego"/>
        <w:jc w:val="both"/>
        <w:rPr>
          <w:rFonts w:ascii="Lato" w:hAnsi="Lato"/>
          <w:color w:val="153D63" w:themeColor="text2" w:themeTint="E6"/>
          <w:sz w:val="18"/>
          <w:szCs w:val="18"/>
        </w:rPr>
      </w:pPr>
      <w:r>
        <w:rPr>
          <w:rStyle w:val="Odwoanieprzypisudolnego"/>
          <w:rFonts w:ascii="Lato" w:hAnsi="Lato"/>
          <w:sz w:val="18"/>
          <w:szCs w:val="18"/>
        </w:rPr>
        <w:footnoteRef/>
      </w:r>
      <w:r>
        <w:rPr>
          <w:rFonts w:ascii="Lato" w:hAnsi="Lato"/>
          <w:sz w:val="18"/>
          <w:szCs w:val="18"/>
        </w:rPr>
        <w:t xml:space="preserve">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t xml:space="preserve">Art. 4 ustawy z dnia 8 września 2006 r. o Państwowym Ratownictwie Medycznym (Dz.U. z 2021 r. </w:t>
      </w:r>
      <w:r w:rsidRPr="00B7720A">
        <w:rPr>
          <w:rFonts w:ascii="Lato" w:hAnsi="Lato"/>
          <w:color w:val="153D63" w:themeColor="text2" w:themeTint="E6"/>
          <w:sz w:val="18"/>
          <w:szCs w:val="18"/>
        </w:rPr>
        <w:br/>
        <w:t>poz. 2053).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5910A14"/>
    <w:multiLevelType w:val="hybridMultilevel"/>
    <w:tmpl w:val="B72CCAA8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6D601C"/>
    <w:multiLevelType w:val="hybridMultilevel"/>
    <w:tmpl w:val="0B2E3D76"/>
    <w:lvl w:ilvl="0" w:tplc="041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" w15:restartNumberingAfterBreak="0">
    <w:nsid w:val="24D11FC9"/>
    <w:multiLevelType w:val="hybridMultilevel"/>
    <w:tmpl w:val="FE5E008A"/>
    <w:lvl w:ilvl="0" w:tplc="072A2EF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153D63" w:themeColor="text2" w:themeTint="E6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A0A7C49"/>
    <w:multiLevelType w:val="hybridMultilevel"/>
    <w:tmpl w:val="A47802C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A3F7CA9"/>
    <w:multiLevelType w:val="hybridMultilevel"/>
    <w:tmpl w:val="50C06E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446F95"/>
    <w:multiLevelType w:val="hybridMultilevel"/>
    <w:tmpl w:val="0086893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CC614CD"/>
    <w:multiLevelType w:val="hybridMultilevel"/>
    <w:tmpl w:val="46AA4A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037E6"/>
    <w:multiLevelType w:val="multilevel"/>
    <w:tmpl w:val="4D7E66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126540A"/>
    <w:multiLevelType w:val="hybridMultilevel"/>
    <w:tmpl w:val="B6F8BF14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5AE00237"/>
    <w:multiLevelType w:val="hybridMultilevel"/>
    <w:tmpl w:val="A1083C8A"/>
    <w:lvl w:ilvl="0" w:tplc="2DDA86D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5C074668"/>
    <w:multiLevelType w:val="multilevel"/>
    <w:tmpl w:val="805602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FB15803"/>
    <w:multiLevelType w:val="hybridMultilevel"/>
    <w:tmpl w:val="56BE3BB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9FF2C4F"/>
    <w:multiLevelType w:val="hybridMultilevel"/>
    <w:tmpl w:val="1DE43726"/>
    <w:lvl w:ilvl="0" w:tplc="B832F6A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5D2607CE" w:tentative="1">
      <w:start w:val="1"/>
      <w:numFmt w:val="lowerLetter"/>
      <w:lvlText w:val="%2."/>
      <w:lvlJc w:val="left"/>
      <w:pPr>
        <w:ind w:left="1080" w:hanging="360"/>
      </w:pPr>
    </w:lvl>
    <w:lvl w:ilvl="2" w:tplc="E8883E2A" w:tentative="1">
      <w:start w:val="1"/>
      <w:numFmt w:val="lowerRoman"/>
      <w:lvlText w:val="%3."/>
      <w:lvlJc w:val="right"/>
      <w:pPr>
        <w:ind w:left="1800" w:hanging="180"/>
      </w:pPr>
    </w:lvl>
    <w:lvl w:ilvl="3" w:tplc="39FE26B6" w:tentative="1">
      <w:start w:val="1"/>
      <w:numFmt w:val="decimal"/>
      <w:lvlText w:val="%4."/>
      <w:lvlJc w:val="left"/>
      <w:pPr>
        <w:ind w:left="2520" w:hanging="360"/>
      </w:pPr>
    </w:lvl>
    <w:lvl w:ilvl="4" w:tplc="5A828BA0" w:tentative="1">
      <w:start w:val="1"/>
      <w:numFmt w:val="lowerLetter"/>
      <w:lvlText w:val="%5."/>
      <w:lvlJc w:val="left"/>
      <w:pPr>
        <w:ind w:left="3240" w:hanging="360"/>
      </w:pPr>
    </w:lvl>
    <w:lvl w:ilvl="5" w:tplc="22C41234" w:tentative="1">
      <w:start w:val="1"/>
      <w:numFmt w:val="lowerRoman"/>
      <w:lvlText w:val="%6."/>
      <w:lvlJc w:val="right"/>
      <w:pPr>
        <w:ind w:left="3960" w:hanging="180"/>
      </w:pPr>
    </w:lvl>
    <w:lvl w:ilvl="6" w:tplc="A48ABCAA" w:tentative="1">
      <w:start w:val="1"/>
      <w:numFmt w:val="decimal"/>
      <w:lvlText w:val="%7."/>
      <w:lvlJc w:val="left"/>
      <w:pPr>
        <w:ind w:left="4680" w:hanging="360"/>
      </w:pPr>
    </w:lvl>
    <w:lvl w:ilvl="7" w:tplc="4DDAF902" w:tentative="1">
      <w:start w:val="1"/>
      <w:numFmt w:val="lowerLetter"/>
      <w:lvlText w:val="%8."/>
      <w:lvlJc w:val="left"/>
      <w:pPr>
        <w:ind w:left="5400" w:hanging="360"/>
      </w:pPr>
    </w:lvl>
    <w:lvl w:ilvl="8" w:tplc="5F7A3C62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7D1D12F2"/>
    <w:multiLevelType w:val="hybridMultilevel"/>
    <w:tmpl w:val="020862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6"/>
  </w:num>
  <w:num w:numId="7">
    <w:abstractNumId w:val="13"/>
  </w:num>
  <w:num w:numId="8">
    <w:abstractNumId w:val="11"/>
  </w:num>
  <w:num w:numId="9">
    <w:abstractNumId w:val="3"/>
  </w:num>
  <w:num w:numId="10">
    <w:abstractNumId w:val="7"/>
  </w:num>
  <w:num w:numId="11">
    <w:abstractNumId w:val="10"/>
  </w:num>
  <w:num w:numId="12">
    <w:abstractNumId w:val="4"/>
  </w:num>
  <w:num w:numId="13">
    <w:abstractNumId w:val="5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7C88"/>
    <w:rsid w:val="0002000A"/>
    <w:rsid w:val="000C4F42"/>
    <w:rsid w:val="00112F52"/>
    <w:rsid w:val="00117CF7"/>
    <w:rsid w:val="00136835"/>
    <w:rsid w:val="001601A4"/>
    <w:rsid w:val="001822AC"/>
    <w:rsid w:val="001B2502"/>
    <w:rsid w:val="00213F23"/>
    <w:rsid w:val="00221FA0"/>
    <w:rsid w:val="00236B50"/>
    <w:rsid w:val="0028634D"/>
    <w:rsid w:val="002B1339"/>
    <w:rsid w:val="002B5D43"/>
    <w:rsid w:val="002E5D6E"/>
    <w:rsid w:val="00302D8C"/>
    <w:rsid w:val="0032544F"/>
    <w:rsid w:val="00340B5B"/>
    <w:rsid w:val="003D4F9F"/>
    <w:rsid w:val="00486B71"/>
    <w:rsid w:val="004874E4"/>
    <w:rsid w:val="00491D68"/>
    <w:rsid w:val="00493A62"/>
    <w:rsid w:val="004C56A6"/>
    <w:rsid w:val="004D4FA2"/>
    <w:rsid w:val="00516233"/>
    <w:rsid w:val="00597CEA"/>
    <w:rsid w:val="005B0859"/>
    <w:rsid w:val="005B67D2"/>
    <w:rsid w:val="005B71A0"/>
    <w:rsid w:val="005E3BA2"/>
    <w:rsid w:val="00622274"/>
    <w:rsid w:val="00641C31"/>
    <w:rsid w:val="00644096"/>
    <w:rsid w:val="006454D4"/>
    <w:rsid w:val="0067653A"/>
    <w:rsid w:val="00687D11"/>
    <w:rsid w:val="00691550"/>
    <w:rsid w:val="006F0E2D"/>
    <w:rsid w:val="007037A1"/>
    <w:rsid w:val="00704CE0"/>
    <w:rsid w:val="007149F4"/>
    <w:rsid w:val="00732C32"/>
    <w:rsid w:val="00740734"/>
    <w:rsid w:val="00805253"/>
    <w:rsid w:val="00865E9E"/>
    <w:rsid w:val="00874CF4"/>
    <w:rsid w:val="00896A16"/>
    <w:rsid w:val="008D3CB3"/>
    <w:rsid w:val="0091311B"/>
    <w:rsid w:val="00940BF3"/>
    <w:rsid w:val="00964E21"/>
    <w:rsid w:val="00974A97"/>
    <w:rsid w:val="009F13BE"/>
    <w:rsid w:val="00A01D39"/>
    <w:rsid w:val="00A37C3B"/>
    <w:rsid w:val="00A55940"/>
    <w:rsid w:val="00A70250"/>
    <w:rsid w:val="00AA5167"/>
    <w:rsid w:val="00AD4EFF"/>
    <w:rsid w:val="00B7720A"/>
    <w:rsid w:val="00BC0F85"/>
    <w:rsid w:val="00BC2812"/>
    <w:rsid w:val="00BC7C88"/>
    <w:rsid w:val="00BE479D"/>
    <w:rsid w:val="00BF0D3E"/>
    <w:rsid w:val="00BF6D5F"/>
    <w:rsid w:val="00C46939"/>
    <w:rsid w:val="00C773AF"/>
    <w:rsid w:val="00CD1B9E"/>
    <w:rsid w:val="00D54509"/>
    <w:rsid w:val="00D707CD"/>
    <w:rsid w:val="00D7341A"/>
    <w:rsid w:val="00D77A78"/>
    <w:rsid w:val="00D77C2F"/>
    <w:rsid w:val="00E52FB8"/>
    <w:rsid w:val="00EE5071"/>
    <w:rsid w:val="00F030CD"/>
    <w:rsid w:val="00F31744"/>
    <w:rsid w:val="00F448B9"/>
    <w:rsid w:val="00F51904"/>
    <w:rsid w:val="00F62443"/>
    <w:rsid w:val="00F874E7"/>
    <w:rsid w:val="00FA21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1DAC16"/>
  <w15:chartTrackingRefBased/>
  <w15:docId w15:val="{875DFFC7-8E6F-4587-8518-6DB65C50B4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C7C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C7C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C7C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C7C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C7C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C7C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C7C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C7C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C7C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C7C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C7C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C7C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C7C8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C7C8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C7C8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C7C8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C7C8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C7C8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C7C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C7C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C7C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C7C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C7C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C7C88"/>
    <w:rPr>
      <w:i/>
      <w:iCs/>
      <w:color w:val="404040" w:themeColor="text1" w:themeTint="BF"/>
    </w:rPr>
  </w:style>
  <w:style w:type="paragraph" w:styleId="Akapitzlist">
    <w:name w:val="List Paragraph"/>
    <w:basedOn w:val="Normalny"/>
    <w:link w:val="AkapitzlistZnak"/>
    <w:uiPriority w:val="34"/>
    <w:qFormat/>
    <w:rsid w:val="00BC7C8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C7C8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C7C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C7C8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C7C88"/>
    <w:rPr>
      <w:b/>
      <w:bCs/>
      <w:smallCaps/>
      <w:color w:val="0F4761" w:themeColor="accent1" w:themeShade="BF"/>
      <w:spacing w:val="5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4FA2"/>
  </w:style>
  <w:style w:type="character" w:styleId="Hipercze">
    <w:name w:val="Hyperlink"/>
    <w:basedOn w:val="Domylnaczcionkaakapitu"/>
    <w:uiPriority w:val="99"/>
    <w:unhideWhenUsed/>
    <w:rsid w:val="003D4F9F"/>
    <w:rPr>
      <w:color w:val="467886" w:themeColor="hyperlink"/>
      <w:u w:val="single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qFormat/>
    <w:rsid w:val="003D4F9F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D4F9F"/>
    <w:rPr>
      <w:kern w:val="0"/>
      <w:sz w:val="20"/>
      <w:szCs w:val="20"/>
      <w14:ligatures w14:val="none"/>
    </w:rPr>
  </w:style>
  <w:style w:type="character" w:styleId="Odwoanieprzypisudolnego">
    <w:name w:val="footnote reference"/>
    <w:aliases w:val="-E Fußnotenzeichen,1_przypis,E FNZ,EN Footnote Reference,Exposant 3 Point,Footnote Reference Number,Footnote reference number,Footnote symbol,Footnote#,Odwołanie przypisu,Ref,SUPERS,Times 10 Point,de nota al pie,fr,note TESI"/>
    <w:basedOn w:val="Domylnaczcionkaakapitu"/>
    <w:semiHidden/>
    <w:unhideWhenUsed/>
    <w:qFormat/>
    <w:rsid w:val="003D4F9F"/>
    <w:rPr>
      <w:vertAlign w:val="superscript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F31744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31744"/>
    <w:rPr>
      <w:color w:val="96607D" w:themeColor="followedHyperlink"/>
      <w:u w:val="single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74A97"/>
    <w:pPr>
      <w:spacing w:before="240" w:after="0" w:line="259" w:lineRule="auto"/>
      <w:outlineLvl w:val="9"/>
    </w:pPr>
    <w:rPr>
      <w:kern w:val="0"/>
      <w:sz w:val="32"/>
      <w:szCs w:val="32"/>
      <w:lang w:eastAsia="pl-PL"/>
      <w14:ligatures w14:val="none"/>
    </w:rPr>
  </w:style>
  <w:style w:type="paragraph" w:styleId="Bezodstpw">
    <w:name w:val="No Spacing"/>
    <w:link w:val="BezodstpwZnak"/>
    <w:uiPriority w:val="1"/>
    <w:qFormat/>
    <w:rsid w:val="00974A97"/>
    <w:pPr>
      <w:spacing w:after="0" w:line="240" w:lineRule="auto"/>
    </w:pPr>
    <w:rPr>
      <w:rFonts w:eastAsiaTheme="minorEastAsia"/>
      <w:kern w:val="0"/>
      <w:sz w:val="22"/>
      <w:szCs w:val="22"/>
      <w:lang w:eastAsia="pl-PL"/>
      <w14:ligatures w14:val="none"/>
    </w:rPr>
  </w:style>
  <w:style w:type="character" w:customStyle="1" w:styleId="BezodstpwZnak">
    <w:name w:val="Bez odstępów Znak"/>
    <w:basedOn w:val="Domylnaczcionkaakapitu"/>
    <w:link w:val="Bezodstpw"/>
    <w:uiPriority w:val="1"/>
    <w:rsid w:val="00974A97"/>
    <w:rPr>
      <w:rFonts w:eastAsiaTheme="minorEastAsia"/>
      <w:kern w:val="0"/>
      <w:sz w:val="22"/>
      <w:szCs w:val="22"/>
      <w:lang w:eastAsia="pl-PL"/>
      <w14:ligatures w14:val="none"/>
    </w:rPr>
  </w:style>
  <w:style w:type="paragraph" w:styleId="Poprawka">
    <w:name w:val="Revision"/>
    <w:hidden/>
    <w:uiPriority w:val="99"/>
    <w:semiHidden/>
    <w:rsid w:val="00E52FB8"/>
    <w:pPr>
      <w:spacing w:after="0" w:line="240" w:lineRule="auto"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4C56A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4C56A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4C56A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C56A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C56A6"/>
    <w:rPr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F0E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86B71"/>
  </w:style>
  <w:style w:type="paragraph" w:styleId="Stopka">
    <w:name w:val="footer"/>
    <w:basedOn w:val="Normalny"/>
    <w:link w:val="StopkaZnak"/>
    <w:uiPriority w:val="99"/>
    <w:unhideWhenUsed/>
    <w:rsid w:val="00486B7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86B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nfz.gov.pl/dla-pacjenta/informacje-o-swiadczeniach/ochrony-zdrowia-psychicznego-dzieci-i-mlodziez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zp.org.pl/map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czat.brpd.gov.pl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1121</Words>
  <Characters>6726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Postek Monika</dc:creator>
  <cp:keywords/>
  <dc:description/>
  <cp:lastModifiedBy>Użytkownik systemu Windows</cp:lastModifiedBy>
  <cp:revision>2</cp:revision>
  <dcterms:created xsi:type="dcterms:W3CDTF">2025-09-28T17:15:00Z</dcterms:created>
  <dcterms:modified xsi:type="dcterms:W3CDTF">2025-09-28T17:15:00Z</dcterms:modified>
</cp:coreProperties>
</file>