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AEB" w:rsidRDefault="005C0AEB" w:rsidP="00245C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,,Nastrój Świąt Bożego Narodzenia”</w:t>
      </w:r>
    </w:p>
    <w:p w:rsidR="005C0AEB" w:rsidRDefault="005C0AEB" w:rsidP="00245C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45CA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Dla podkreślenia cudownej atmosfery świąt </w:t>
      </w:r>
      <w:r w:rsidR="00245CAE">
        <w:rPr>
          <w:sz w:val="28"/>
          <w:szCs w:val="28"/>
        </w:rPr>
        <w:t>B</w:t>
      </w:r>
      <w:r>
        <w:rPr>
          <w:sz w:val="28"/>
          <w:szCs w:val="28"/>
        </w:rPr>
        <w:t>oż</w:t>
      </w:r>
      <w:r w:rsidR="00245CAE">
        <w:rPr>
          <w:sz w:val="28"/>
          <w:szCs w:val="28"/>
        </w:rPr>
        <w:t>ego N</w:t>
      </w:r>
      <w:r>
        <w:rPr>
          <w:sz w:val="28"/>
          <w:szCs w:val="28"/>
        </w:rPr>
        <w:t>arodzeni</w:t>
      </w:r>
      <w:r w:rsidR="00245CAE">
        <w:rPr>
          <w:sz w:val="28"/>
          <w:szCs w:val="28"/>
        </w:rPr>
        <w:t xml:space="preserve">a </w:t>
      </w:r>
      <w:r>
        <w:rPr>
          <w:sz w:val="28"/>
          <w:szCs w:val="28"/>
        </w:rPr>
        <w:t>zaprezentowano prace dzieci, które kojarzą się z tym okresem.</w:t>
      </w:r>
      <w:r w:rsidR="00245CAE">
        <w:rPr>
          <w:sz w:val="28"/>
          <w:szCs w:val="28"/>
        </w:rPr>
        <w:t xml:space="preserve"> Uczniowie przygotowali prace, które </w:t>
      </w:r>
      <w:r>
        <w:rPr>
          <w:sz w:val="28"/>
          <w:szCs w:val="28"/>
        </w:rPr>
        <w:t>przedstawiały</w:t>
      </w:r>
      <w:r w:rsidR="00245CAE">
        <w:rPr>
          <w:sz w:val="28"/>
          <w:szCs w:val="28"/>
        </w:rPr>
        <w:t>:</w:t>
      </w:r>
      <w:r>
        <w:rPr>
          <w:sz w:val="28"/>
          <w:szCs w:val="28"/>
        </w:rPr>
        <w:t xml:space="preserve"> postać Św. Mikołaja, szopki bożonarodzeniowe, jelonki, renifery </w:t>
      </w:r>
      <w:r w:rsidR="00245CAE">
        <w:rPr>
          <w:sz w:val="28"/>
          <w:szCs w:val="28"/>
        </w:rPr>
        <w:t>oraz</w:t>
      </w:r>
      <w:r>
        <w:rPr>
          <w:sz w:val="28"/>
          <w:szCs w:val="28"/>
        </w:rPr>
        <w:t xml:space="preserve"> projekty kartek świątecznych.</w:t>
      </w:r>
    </w:p>
    <w:p w:rsidR="005C0AEB" w:rsidRDefault="00245CAE" w:rsidP="00245CAE">
      <w:pPr>
        <w:jc w:val="both"/>
        <w:rPr>
          <w:sz w:val="28"/>
          <w:szCs w:val="28"/>
        </w:rPr>
      </w:pPr>
      <w:r>
        <w:rPr>
          <w:sz w:val="28"/>
          <w:szCs w:val="28"/>
        </w:rPr>
        <w:t>Świąteczna t</w:t>
      </w:r>
      <w:r w:rsidR="005C0AEB">
        <w:rPr>
          <w:sz w:val="28"/>
          <w:szCs w:val="28"/>
        </w:rPr>
        <w:t>ematyka</w:t>
      </w:r>
      <w:r>
        <w:rPr>
          <w:sz w:val="28"/>
          <w:szCs w:val="28"/>
        </w:rPr>
        <w:t xml:space="preserve"> </w:t>
      </w:r>
      <w:r w:rsidR="005C0AEB">
        <w:rPr>
          <w:sz w:val="28"/>
          <w:szCs w:val="28"/>
        </w:rPr>
        <w:t xml:space="preserve"> jest chętnie podejmowana przez dzieci, widać </w:t>
      </w:r>
      <w:r>
        <w:rPr>
          <w:sz w:val="28"/>
          <w:szCs w:val="28"/>
        </w:rPr>
        <w:t xml:space="preserve">też </w:t>
      </w:r>
      <w:r w:rsidR="005C0AEB">
        <w:rPr>
          <w:sz w:val="28"/>
          <w:szCs w:val="28"/>
        </w:rPr>
        <w:t>pomoc rodziców,</w:t>
      </w:r>
      <w:r>
        <w:rPr>
          <w:sz w:val="28"/>
          <w:szCs w:val="28"/>
        </w:rPr>
        <w:t xml:space="preserve"> co</w:t>
      </w:r>
      <w:r w:rsidR="005C0AEB">
        <w:rPr>
          <w:sz w:val="28"/>
          <w:szCs w:val="28"/>
        </w:rPr>
        <w:t xml:space="preserve"> jest bardzo budujące. </w:t>
      </w:r>
      <w:r w:rsidR="006F78F1">
        <w:rPr>
          <w:sz w:val="28"/>
          <w:szCs w:val="28"/>
        </w:rPr>
        <w:t>T</w:t>
      </w:r>
      <w:r w:rsidR="005C0AEB">
        <w:rPr>
          <w:sz w:val="28"/>
          <w:szCs w:val="28"/>
        </w:rPr>
        <w:t xml:space="preserve">wórczość plastyczna może być </w:t>
      </w:r>
      <w:r w:rsidR="006F78F1">
        <w:rPr>
          <w:sz w:val="28"/>
          <w:szCs w:val="28"/>
        </w:rPr>
        <w:t xml:space="preserve">dobrym </w:t>
      </w:r>
      <w:r w:rsidR="005C0AEB">
        <w:rPr>
          <w:sz w:val="28"/>
          <w:szCs w:val="28"/>
        </w:rPr>
        <w:t>pretekstem</w:t>
      </w:r>
      <w:r w:rsidR="006F78F1">
        <w:rPr>
          <w:sz w:val="28"/>
          <w:szCs w:val="28"/>
        </w:rPr>
        <w:t xml:space="preserve"> dla rodziców</w:t>
      </w:r>
      <w:r w:rsidR="005C0AEB">
        <w:rPr>
          <w:sz w:val="28"/>
          <w:szCs w:val="28"/>
        </w:rPr>
        <w:t xml:space="preserve"> do spędzania większej ilości czasu z dzieckiem, </w:t>
      </w:r>
      <w:r w:rsidR="006F78F1">
        <w:rPr>
          <w:sz w:val="28"/>
          <w:szCs w:val="28"/>
        </w:rPr>
        <w:t xml:space="preserve">a </w:t>
      </w:r>
      <w:r w:rsidR="005C0AEB">
        <w:rPr>
          <w:sz w:val="28"/>
          <w:szCs w:val="28"/>
        </w:rPr>
        <w:t>to</w:t>
      </w:r>
      <w:r w:rsidR="006F78F1">
        <w:rPr>
          <w:sz w:val="28"/>
          <w:szCs w:val="28"/>
        </w:rPr>
        <w:t xml:space="preserve"> na pewno </w:t>
      </w:r>
      <w:bookmarkStart w:id="0" w:name="_GoBack"/>
      <w:bookmarkEnd w:id="0"/>
      <w:r w:rsidR="005C0AEB">
        <w:rPr>
          <w:sz w:val="28"/>
          <w:szCs w:val="28"/>
        </w:rPr>
        <w:t xml:space="preserve"> w przyszłości zaowocuje.</w:t>
      </w:r>
    </w:p>
    <w:p w:rsidR="005C0AEB" w:rsidRDefault="005C0AEB" w:rsidP="00245CAE">
      <w:pPr>
        <w:jc w:val="both"/>
        <w:rPr>
          <w:sz w:val="28"/>
          <w:szCs w:val="28"/>
        </w:rPr>
      </w:pPr>
      <w:r>
        <w:rPr>
          <w:sz w:val="28"/>
          <w:szCs w:val="28"/>
        </w:rPr>
        <w:t>Na wystawie znalazły się również dwie prace naszych absolwentów.</w:t>
      </w:r>
    </w:p>
    <w:p w:rsidR="005C0AEB" w:rsidRDefault="005C0AEB" w:rsidP="00245CA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FBB6C34" wp14:editId="4432C635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EB" w:rsidRPr="006F42AE" w:rsidRDefault="005C0AEB" w:rsidP="005C0AEB"/>
    <w:p w:rsidR="005C0AEB" w:rsidRDefault="005C0AEB" w:rsidP="005C0AEB">
      <w:pPr>
        <w:rPr>
          <w:noProof/>
        </w:rPr>
      </w:pPr>
    </w:p>
    <w:p w:rsidR="005C0AEB" w:rsidRDefault="005C0AEB" w:rsidP="005C0A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EAA562" wp14:editId="46D7A167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EB" w:rsidRPr="006F42AE" w:rsidRDefault="005C0AEB" w:rsidP="005C0AEB"/>
    <w:p w:rsidR="005C0AEB" w:rsidRDefault="005C0AEB" w:rsidP="005C0AEB">
      <w:pPr>
        <w:rPr>
          <w:noProof/>
        </w:rPr>
      </w:pPr>
    </w:p>
    <w:p w:rsidR="005C0AEB" w:rsidRDefault="005C0AEB" w:rsidP="005C0A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57CF8C" wp14:editId="18C2139D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EB" w:rsidRPr="006F42AE" w:rsidRDefault="005C0AEB" w:rsidP="005C0AEB"/>
    <w:p w:rsidR="005C0AEB" w:rsidRPr="006F42AE" w:rsidRDefault="005C0AEB" w:rsidP="005C0AEB"/>
    <w:p w:rsidR="005C0AEB" w:rsidRDefault="005C0AEB" w:rsidP="005C0AEB">
      <w:pPr>
        <w:rPr>
          <w:noProof/>
        </w:rPr>
      </w:pPr>
    </w:p>
    <w:p w:rsidR="004F1E9D" w:rsidRPr="005C0AEB" w:rsidRDefault="004F1E9D" w:rsidP="005C0AEB"/>
    <w:sectPr w:rsidR="004F1E9D" w:rsidRPr="005C0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D"/>
    <w:rsid w:val="000C0B1E"/>
    <w:rsid w:val="00245CAE"/>
    <w:rsid w:val="003E2EFF"/>
    <w:rsid w:val="004F1E9D"/>
    <w:rsid w:val="005C0AEB"/>
    <w:rsid w:val="006F78F1"/>
    <w:rsid w:val="00A55123"/>
    <w:rsid w:val="00A6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4D5AC"/>
  <w15:chartTrackingRefBased/>
  <w15:docId w15:val="{C74A59ED-DDF5-4FE2-9CD9-CEE01B36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2019-03-17T11:21:00Z</dcterms:created>
  <dcterms:modified xsi:type="dcterms:W3CDTF">2019-03-17T11:37:00Z</dcterms:modified>
</cp:coreProperties>
</file>