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lineRule="atLeast" w:line="375"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T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emat : Kultura polska pod zaborami.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Mimo braku własnej państwowośc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>i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E9C67"/>
          <w:spacing w:val="0"/>
          <w:sz w:val="24"/>
          <w:szCs w:val="24"/>
          <w:u w:val="none"/>
        </w:rPr>
        <w:t>naród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polski, znajdujący się przez cały XIX w. pod panowaniem zaborców, bronił swej polskości, kultywując polskie tradycje, podtrzymując polski język oraz rozwijając polską kulturę. 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Polacy zniewoleni przez zaborców zostali zmuszeni do obrony własnej kultury i tożsamości narodowej. Kultura, wobec braku niepodległego państwa, stała się swego rodzaju formą istnienia narodu i wyrazem narodowej tożsamości. Nabrała ona w tych okolicznościach narodowego charakteru i polskiej tożsamości. 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Wyrazem  polityki zaborców była dążeniedo germanizacji</w:t>
      </w:r>
      <w:r>
        <w:rPr>
          <w:rFonts w:ascii="Times New Roman" w:hAnsi="Times New Roman"/>
          <w:caps w:val="false"/>
          <w:smallCaps w:val="false"/>
          <w:color w:val="333333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i rusyfikacji</w:t>
      </w:r>
      <w:r>
        <w:rPr>
          <w:rFonts w:ascii="Times New Roman" w:hAnsi="Times New Roman"/>
          <w:caps w:val="false"/>
          <w:smallCaps w:val="false"/>
          <w:color w:val="333333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Polaków. Metodą było zwalczanie polskiego szkolnictwa oraz usuwanie polskiego języka z życia publicznego, w tym ze szkół, likwidowanie bibliotek polskich, usuwanie lekcji historii ze szkół. Próbowano uniemożliwić Polakom zakładanie stowarzyszeń i organizacji polskich zajmujących się działalnością kulturalną. Zaborcy przystąpili do zdecydowanej rozprawy z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Kościołem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 Kościół nie tylko utrzymywał przy życiu polski język, ale umacniał świadomość narodową i przypominał o historii, tradycji i kulturze narodu polskiego.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Kultura polska po utracie niepodległości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Mecenasami kultury były rody arystokratyczne: Czartoryscy, Lubomirscy, Potoccy, Działyńscy, Raczyńscy.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W salonach artystycznych w większych miastach propagowano polską literaturę, muzykę i sztukę.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Romantyzm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– prąd ideowy, literacki i artystyczny, który ukształtował się na przełomie XIX i XX w. w Wielkiej Brytanii i Niemczech.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Cechy romantyzmu  odrzucenie oświeceniowego realizmu (głównym źródłem poznania jest rozum ludzki),  kierowanie się emocjami,  wiara w siłę uczuć i wyobraźnię,  czerpanie inspiracji z tradycji ludowych oraz kultury średniowiecza,  położenie nacisku na wolność.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b) Ośrodkami polskiego romantyzmu było Wilno i Warszawa, a po powstaniu listopadowym – Paryż. 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c) Przedstawiciele polskiego romantyzmu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Adam Mickiewicz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-Literatura – poezja- Pan Tadeusz, Dziady, Konrad Wallenrod, Ballady i romanse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Juliusz Słowacki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- Literatura – poezja- Grób Agamemnona, Arab, Oda do wolności, Lila Weneda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Fryderyk Chopin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-Muzyka -Polonezy, mazurki, etiudy np. etiuda rewolucyjna, koncerty. 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Stanisław Moniuszk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o- Muzyka- Opery: Straszny dwór, Halka, operetki, balet Monte Christo, pieśni 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Piotr Michałowski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-Malarstwo- Bitwa pod Samosierrą, Rajtar, Napoleon na koniu 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Artur Grottger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-Malarstwo -Polonia, Lithuania, Wojna, Warszawa 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Polski mesjanizm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– przekonanie, że naród polski jest wyjątkowy, a jego zadaniem jest wyzwolenie świata od zła, zbawienie ludzkości i objęcie przywództwa duchowego ludzkości. Polska Mesjaszem narodów.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(twórca -</w:t>
      </w: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Andrzej Towiańsk</w:t>
      </w:r>
      <w:r>
        <w:rPr>
          <w:rFonts w:cs="Calibri" w:ascii="Times New Roman" w:hAnsi="Times New Roman" w:cstheme="minorHAns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i</w:t>
      </w:r>
      <w:r>
        <w:rPr>
          <w:rFonts w:cs="Calibri" w:ascii="Times New Roman" w:hAnsi="Times New Roman" w:cstheme="minorHAns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)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4. Początki badań historii Polski – wybitnym historykiem tego okresu był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Joachim Lelewel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</w:t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37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375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LibreOffice/6.4.3.2$Windows_x86 LibreOffice_project/747b5d0ebf89f41c860ec2a39efd7cb15b54f2d8</Application>
  <Pages>2</Pages>
  <Words>358</Words>
  <Characters>2394</Characters>
  <CharactersWithSpaces>2752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2020-11-03T18:33:00Z</dcterms:created>
  <dc:creator/>
  <dc:description/>
  <dc:language>pl-PL</dc:language>
  <cp:lastModifiedBy/>
  <dcterms:modified xsi:type="dcterms:W3CDTF">2020-11-03T19:35:46Z</dcterms:modified>
  <cp:revision>2</cp:revision>
  <dc:subject/>
  <dc:title/>
</cp:coreProperties>
</file>