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7.jpeg" ContentType="image/jpeg"/>
  <Override PartName="/word/media/image8.wmf" ContentType="image/x-wmf"/>
  <Override PartName="/word/media/image2.png" ContentType="image/png"/>
  <Override PartName="/word/media/image3.jpeg" ContentType="image/jpeg"/>
  <Override PartName="/word/media/image4.png" ContentType="image/png"/>
  <Override PartName="/word/media/image6.jpeg" ContentType="image/jpeg"/>
  <Override PartName="/word/media/image5.jpeg" ContentType="image/jpeg"/>
  <Override PartName="/word/media/image9.jpeg" ContentType="image/jpeg"/>
  <Override PartName="/word/media/image10.jpeg" ContentType="image/jpeg"/>
  <Override PartName="/word/media/image11.jpeg" ContentType="image/jpeg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bidi w:val="0"/>
        <w:jc w:val="left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Proponuję kolejne zadania w stylu egzaminacyjnym. Powodzenia!</w:t>
      </w:r>
    </w:p>
    <w:p>
      <w:pPr>
        <w:pStyle w:val="Normal"/>
        <w:bidi w:val="0"/>
        <w:spacing w:lineRule="auto" w:line="276"/>
        <w:jc w:val="left"/>
        <w:rPr/>
      </w:pPr>
      <w:r>
        <w:rPr/>
      </w:r>
      <w:bookmarkStart w:id="0" w:name="_GoBack"/>
      <w:bookmarkStart w:id="1" w:name="_GoBack1"/>
      <w:bookmarkStart w:id="2" w:name="_GoBack"/>
      <w:bookmarkStart w:id="3" w:name="_GoBack1"/>
      <w:bookmarkEnd w:id="2"/>
      <w:bookmarkEnd w:id="3"/>
    </w:p>
    <w:p>
      <w:pPr>
        <w:pStyle w:val="Normal"/>
        <w:bidi w:val="0"/>
        <w:spacing w:lineRule="auto" w:line="276"/>
        <w:jc w:val="left"/>
        <w:rPr>
          <w:rFonts w:ascii="Times New Roman" w:hAnsi="Times New Roman" w:eastAsia="Times New Roman" w:cs="Times New Roman"/>
          <w:b/>
          <w:b/>
          <w:sz w:val="56"/>
          <w:lang w:eastAsia="en-US"/>
        </w:rPr>
      </w:pPr>
      <w:r>
        <w:rPr>
          <w:rFonts w:eastAsia="Times New Roman" w:cs="Times New Roman" w:ascii="Times New Roman" w:hAnsi="Times New Roman"/>
          <w:b/>
          <w:sz w:val="56"/>
          <w:lang w:eastAsia="en-US"/>
        </w:rPr>
      </w:r>
    </w:p>
    <w:tbl>
      <w:tblPr>
        <w:tblW w:w="935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0"/>
        <w:gridCol w:w="6264"/>
      </w:tblGrid>
      <w:tr>
        <w:trPr/>
        <w:tc>
          <w:tcPr>
            <w:tcW w:w="3090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/>
              <w:drawing>
                <wp:inline distT="0" distB="0" distL="0" distR="0">
                  <wp:extent cx="1814830" cy="1342390"/>
                  <wp:effectExtent l="0" t="0" r="0" b="0"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830" cy="134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4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Lato" w:ascii="Lato" w:hAnsi="Lato"/>
                <w:smallCaps/>
                <w:sz w:val="56"/>
                <w:szCs w:val="90"/>
              </w:rPr>
              <w:t>Egzamin ósmoklasisty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Lato" w:hAnsi="Lato" w:eastAsia="Times New Roman" w:cs="Lato"/>
                <w:b/>
                <w:b/>
                <w:sz w:val="50"/>
                <w:szCs w:val="50"/>
              </w:rPr>
            </w:pPr>
            <w:r>
              <w:rPr>
                <w:rFonts w:eastAsia="Times New Roman" w:cs="Lato" w:ascii="Lato" w:hAnsi="Lato"/>
                <w:b/>
                <w:sz w:val="50"/>
                <w:szCs w:val="50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Lato" w:ascii="Lato" w:hAnsi="Lato"/>
                <w:b/>
                <w:sz w:val="72"/>
                <w:szCs w:val="80"/>
              </w:rPr>
              <w:t>JĘZYK POLSKI</w:t>
            </w:r>
          </w:p>
        </w:tc>
      </w:tr>
    </w:tbl>
    <w:p>
      <w:pPr>
        <w:pStyle w:val="Normal"/>
        <w:bidi w:val="0"/>
        <w:spacing w:lineRule="auto" w:line="276"/>
        <w:jc w:val="left"/>
        <w:rPr>
          <w:rFonts w:ascii="Times New Roman" w:hAnsi="Times New Roman" w:eastAsia="Times New Roman" w:cs="Times New Roman"/>
          <w:b/>
          <w:b/>
          <w:sz w:val="56"/>
          <w:lang w:eastAsia="en-US"/>
        </w:rPr>
      </w:pPr>
      <w:r>
        <w:rPr>
          <w:rFonts w:eastAsia="Times New Roman" w:cs="Times New Roman" w:ascii="Times New Roman" w:hAnsi="Times New Roman"/>
          <w:b/>
          <w:sz w:val="56"/>
          <w:lang w:eastAsia="en-US"/>
        </w:rPr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Lato" w:ascii="Lato" w:hAnsi="Lato"/>
          <w:sz w:val="56"/>
          <w:szCs w:val="80"/>
          <w:lang w:eastAsia="en-US"/>
        </w:rPr>
        <w:t>ZESTAW ZADAŃ</w:t>
      </w:r>
    </w:p>
    <w:p>
      <w:pPr>
        <w:pStyle w:val="Normal"/>
        <w:bidi w:val="0"/>
        <w:spacing w:lineRule="auto" w:line="276"/>
        <w:jc w:val="left"/>
        <w:rPr>
          <w:rFonts w:ascii="Lato" w:hAnsi="Lato" w:cs="Lato"/>
          <w:b/>
          <w:b/>
          <w:sz w:val="32"/>
          <w:szCs w:val="80"/>
          <w:lang w:eastAsia="en-US"/>
        </w:rPr>
      </w:pPr>
      <w:r>
        <w:rPr>
          <w:rFonts w:cs="Lato" w:ascii="Lato" w:hAnsi="Lato"/>
          <w:b/>
          <w:sz w:val="32"/>
          <w:szCs w:val="80"/>
          <w:lang w:eastAsia="en-US"/>
        </w:rPr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Lato" w:ascii="Lato" w:hAnsi="Lato"/>
          <w:b/>
          <w:sz w:val="32"/>
          <w:szCs w:val="80"/>
          <w:lang w:eastAsia="en-US"/>
        </w:rPr>
        <w:t>MATERIAŁ ĆWICZENIOWY DLA UCZNIÓW I NAUCZYCIELI</w:t>
      </w:r>
      <w:r>
        <w:rPr>
          <w:rFonts w:eastAsia="Times New Roman" w:cs="Times New Roman" w:ascii="Times New Roman" w:hAnsi="Times New Roman"/>
          <w:b/>
          <w:sz w:val="56"/>
        </w:rPr>
        <w:t xml:space="preserve"> </w:t>
      </w:r>
    </w:p>
    <w:p>
      <w:pPr>
        <w:pStyle w:val="Normal"/>
        <w:bidi w:val="0"/>
        <w:spacing w:lineRule="auto" w:line="276"/>
        <w:jc w:val="center"/>
        <w:rPr>
          <w:rFonts w:ascii="Lato" w:hAnsi="Lato" w:eastAsia="Times New Roman" w:cs="Lato"/>
          <w:sz w:val="28"/>
          <w:lang w:eastAsia="en-US"/>
        </w:rPr>
      </w:pPr>
      <w:r>
        <w:rPr>
          <w:rFonts w:eastAsia="Times New Roman" w:cs="Lato" w:ascii="Lato" w:hAnsi="Lato"/>
          <w:sz w:val="28"/>
          <w:lang w:eastAsia="en-US"/>
        </w:rPr>
      </w:r>
    </w:p>
    <w:p>
      <w:pPr>
        <w:pStyle w:val="Normal"/>
        <w:bidi w:val="0"/>
        <w:spacing w:lineRule="auto" w:line="276"/>
        <w:jc w:val="center"/>
        <w:rPr>
          <w:rFonts w:ascii="Lato" w:hAnsi="Lato" w:eastAsia="Times New Roman" w:cs="Lato"/>
          <w:sz w:val="28"/>
          <w:lang w:eastAsia="en-US"/>
        </w:rPr>
      </w:pPr>
      <w:r>
        <w:rPr>
          <w:rFonts w:eastAsia="Times New Roman" w:cs="Lato" w:ascii="Lato" w:hAnsi="Lato"/>
          <w:sz w:val="28"/>
          <w:lang w:eastAsia="en-US"/>
        </w:rPr>
      </w:r>
    </w:p>
    <w:p>
      <w:pPr>
        <w:pStyle w:val="Normal"/>
        <w:bidi w:val="0"/>
        <w:spacing w:lineRule="auto" w:line="276"/>
        <w:jc w:val="center"/>
        <w:rPr>
          <w:rFonts w:ascii="Lato" w:hAnsi="Lato" w:eastAsia="Times New Roman" w:cs="Lato"/>
          <w:sz w:val="28"/>
          <w:lang w:eastAsia="en-US"/>
        </w:rPr>
      </w:pPr>
      <w:r>
        <w:rPr>
          <w:rFonts w:eastAsia="Times New Roman" w:cs="Lato" w:ascii="Lato" w:hAnsi="Lato"/>
          <w:sz w:val="28"/>
          <w:lang w:eastAsia="en-US"/>
        </w:rPr>
      </w:r>
    </w:p>
    <w:p>
      <w:pPr>
        <w:pStyle w:val="Normal"/>
        <w:bidi w:val="0"/>
        <w:spacing w:lineRule="auto" w:line="276"/>
        <w:jc w:val="center"/>
        <w:rPr>
          <w:rFonts w:ascii="Lato" w:hAnsi="Lato" w:eastAsia="Times New Roman" w:cs="Lato"/>
          <w:sz w:val="28"/>
          <w:lang w:eastAsia="en-US"/>
        </w:rPr>
      </w:pPr>
      <w:r>
        <w:rPr>
          <w:rFonts w:eastAsia="Times New Roman" w:cs="Lato" w:ascii="Lato" w:hAnsi="Lato"/>
          <w:sz w:val="28"/>
          <w:lang w:eastAsia="en-US"/>
        </w:rPr>
      </w:r>
    </w:p>
    <w:p>
      <w:pPr>
        <w:pStyle w:val="Normal"/>
        <w:bidi w:val="0"/>
        <w:spacing w:lineRule="auto" w:line="276"/>
        <w:jc w:val="center"/>
        <w:rPr>
          <w:rFonts w:ascii="Lato" w:hAnsi="Lato" w:eastAsia="Times New Roman" w:cs="Lato"/>
          <w:sz w:val="28"/>
          <w:lang w:eastAsia="en-US"/>
        </w:rPr>
      </w:pPr>
      <w:r>
        <w:rPr>
          <w:rFonts w:eastAsia="Times New Roman" w:cs="Lato" w:ascii="Lato" w:hAnsi="Lato"/>
          <w:sz w:val="28"/>
          <w:lang w:eastAsia="en-US"/>
        </w:rPr>
      </w:r>
    </w:p>
    <w:p>
      <w:pPr>
        <w:pStyle w:val="Normal"/>
        <w:bidi w:val="0"/>
        <w:spacing w:lineRule="auto" w:line="276"/>
        <w:jc w:val="center"/>
        <w:rPr>
          <w:rFonts w:ascii="Lato" w:hAnsi="Lato" w:eastAsia="Times New Roman" w:cs="Lato"/>
          <w:sz w:val="28"/>
          <w:lang w:eastAsia="en-US"/>
        </w:rPr>
      </w:pPr>
      <w:r>
        <w:rPr>
          <w:rFonts w:eastAsia="Times New Roman" w:cs="Lato" w:ascii="Lato" w:hAnsi="Lato"/>
          <w:sz w:val="28"/>
          <w:lang w:eastAsia="en-US"/>
        </w:rPr>
      </w:r>
    </w:p>
    <w:p>
      <w:pPr>
        <w:pStyle w:val="Normal"/>
        <w:bidi w:val="0"/>
        <w:spacing w:lineRule="auto" w:line="276"/>
        <w:jc w:val="left"/>
        <w:rPr>
          <w:rFonts w:ascii="Lato" w:hAnsi="Lato" w:eastAsia="Times New Roman" w:cs="Lato"/>
          <w:sz w:val="28"/>
          <w:lang w:eastAsia="en-US"/>
        </w:rPr>
      </w:pPr>
      <w:r>
        <w:rPr>
          <w:rFonts w:eastAsia="Times New Roman" w:cs="Lato" w:ascii="Lato" w:hAnsi="Lato"/>
          <w:sz w:val="28"/>
          <w:lang w:eastAsia="en-US"/>
        </w:rPr>
      </w:r>
    </w:p>
    <w:p>
      <w:pPr>
        <w:pStyle w:val="Normal"/>
        <w:bidi w:val="0"/>
        <w:spacing w:lineRule="auto" w:line="276"/>
        <w:jc w:val="center"/>
        <w:rPr>
          <w:rFonts w:ascii="Lato" w:hAnsi="Lato" w:eastAsia="Times New Roman" w:cs="Lato"/>
          <w:sz w:val="28"/>
          <w:lang w:eastAsia="en-US"/>
        </w:rPr>
      </w:pPr>
      <w:r>
        <w:rPr>
          <w:rFonts w:eastAsia="Times New Roman" w:cs="Lato" w:ascii="Lato" w:hAnsi="Lato"/>
          <w:sz w:val="28"/>
          <w:lang w:eastAsia="en-US"/>
        </w:rPr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 w:eastAsia="Times New Roman" w:cs="Times New Roman"/>
          <w:b/>
          <w:b/>
          <w:lang w:eastAsia="en-US"/>
        </w:rPr>
      </w:pPr>
      <w:r>
        <w:rPr>
          <w:rFonts w:eastAsia="Times New Roman" w:cs="Lato" w:ascii="Lato" w:hAnsi="Lato"/>
          <w:sz w:val="28"/>
          <w:lang w:eastAsia="en-US"/>
        </w:rPr>
        <w:t>MARZEC 2019</w:t>
      </w:r>
    </w:p>
    <w:p>
      <w:pPr>
        <w:pStyle w:val="Normal"/>
        <w:tabs>
          <w:tab w:val="clear" w:pos="709"/>
          <w:tab w:val="left" w:pos="6912" w:leader="none"/>
        </w:tabs>
        <w:bidi w:val="0"/>
        <w:spacing w:lineRule="auto" w:line="288"/>
        <w:jc w:val="both"/>
        <w:rPr>
          <w:rFonts w:ascii="Times New Roman" w:hAnsi="Times New Roman" w:eastAsia="Times New Roman" w:cs="Times New Roman"/>
          <w:lang w:eastAsia="en-US"/>
        </w:rPr>
      </w:pPr>
      <w:r>
        <w:rPr>
          <w:rFonts w:eastAsia="Times New Roman" w:cs="Times New Roman" w:ascii="Times New Roman" w:hAnsi="Times New Roman"/>
          <w:lang w:eastAsia="en-US"/>
        </w:rPr>
      </w:r>
    </w:p>
    <w:p>
      <w:pPr>
        <w:pStyle w:val="Normal"/>
        <w:bidi w:val="0"/>
        <w:spacing w:lineRule="auto" w:line="276"/>
        <w:jc w:val="left"/>
        <w:rPr>
          <w:rFonts w:ascii="Lato" w:hAnsi="Lato" w:eastAsia="Times New Roman" w:cs="Lato"/>
        </w:rPr>
      </w:pPr>
      <w:r>
        <w:rPr>
          <w:rFonts w:eastAsia="Times New Roman" w:cs="Lato" w:ascii="Lato" w:hAnsi="Lato"/>
        </w:rPr>
      </w:r>
      <w:r>
        <w:br w:type="page"/>
      </w:r>
    </w:p>
    <w:p>
      <w:pPr>
        <w:pStyle w:val="Normal"/>
        <w:bidi w:val="0"/>
        <w:spacing w:lineRule="auto" w:line="266" w:before="0" w:after="3"/>
        <w:ind w:left="0" w:right="0" w:hanging="1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</w:rPr>
        <w:t>Lista lektur obowiązkowych</w:t>
      </w:r>
      <w:r>
        <w:rPr>
          <w:rStyle w:val="Zakotwiczenieprzypisudolnego"/>
          <w:rFonts w:eastAsia="Times New Roman"/>
          <w:b/>
          <w:color w:val="000000"/>
          <w:vertAlign w:val="superscript"/>
        </w:rPr>
        <w:footnoteReference w:id="2"/>
      </w:r>
    </w:p>
    <w:p>
      <w:pPr>
        <w:pStyle w:val="Normal"/>
        <w:bidi w:val="0"/>
        <w:spacing w:lineRule="auto" w:line="276" w:before="0" w:after="0"/>
        <w:jc w:val="left"/>
        <w:rPr/>
      </w:pPr>
      <w:r>
        <w:rPr>
          <w:rFonts w:eastAsia="Times New Roman" w:cs="Times New Roman" w:ascii="Times New Roman" w:hAnsi="Times New Roman"/>
          <w:color w:val="000000"/>
        </w:rPr>
        <w:t xml:space="preserve"> </w:t>
      </w:r>
    </w:p>
    <w:p>
      <w:pPr>
        <w:pStyle w:val="Normal"/>
        <w:tabs>
          <w:tab w:val="clear" w:pos="709"/>
          <w:tab w:val="left" w:pos="5010" w:leader="none"/>
        </w:tabs>
        <w:bidi w:val="0"/>
        <w:spacing w:lineRule="auto" w:line="276" w:before="0" w:after="0"/>
        <w:jc w:val="left"/>
        <w:rPr/>
      </w:pPr>
      <w:r>
        <w:rPr>
          <w:rFonts w:eastAsia="Times New Roman" w:cs="Times New Roman" w:ascii="Times New Roman" w:hAnsi="Times New Roman"/>
        </w:rPr>
        <w:t>Klasy IV–VI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bCs/>
        </w:rPr>
        <w:t xml:space="preserve">Jan Brzechwa, </w:t>
      </w:r>
      <w:r>
        <w:rPr>
          <w:rFonts w:eastAsia="Times New Roman" w:cs="Times New Roman" w:ascii="Times New Roman" w:hAnsi="Times New Roman"/>
          <w:bCs/>
          <w:i/>
        </w:rPr>
        <w:t>Akademia Pana Kleksa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bCs/>
        </w:rPr>
        <w:t xml:space="preserve">Janusz Christa, </w:t>
      </w:r>
      <w:r>
        <w:rPr>
          <w:rFonts w:eastAsia="Times New Roman" w:cs="Times New Roman" w:ascii="Times New Roman" w:hAnsi="Times New Roman"/>
          <w:bCs/>
          <w:i/>
        </w:rPr>
        <w:t>Kajko i Kokosz. Szkoła latania</w:t>
      </w:r>
      <w:r>
        <w:rPr>
          <w:rFonts w:eastAsia="Times New Roman" w:cs="Times New Roman" w:ascii="Times New Roman" w:hAnsi="Times New Roman"/>
          <w:bCs/>
        </w:rPr>
        <w:t xml:space="preserve"> (komiks)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bCs/>
        </w:rPr>
        <w:t xml:space="preserve">René Goscinny, Jean-Jacques Sempé, </w:t>
      </w:r>
      <w:r>
        <w:rPr>
          <w:rFonts w:eastAsia="Times New Roman" w:cs="Times New Roman" w:ascii="Times New Roman" w:hAnsi="Times New Roman"/>
          <w:bCs/>
          <w:i/>
        </w:rPr>
        <w:t xml:space="preserve">Mikołajek </w:t>
      </w:r>
      <w:r>
        <w:rPr>
          <w:rFonts w:eastAsia="Times New Roman" w:cs="Times New Roman" w:ascii="Times New Roman" w:hAnsi="Times New Roman"/>
          <w:bCs/>
        </w:rPr>
        <w:t>(wybór opowiadań)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lang w:eastAsia="en-US"/>
        </w:rPr>
        <w:t xml:space="preserve">Rafał Kosik, </w:t>
      </w:r>
      <w:r>
        <w:rPr>
          <w:rFonts w:eastAsia="Times New Roman" w:cs="Times New Roman" w:ascii="Times New Roman" w:hAnsi="Times New Roman"/>
          <w:i/>
          <w:lang w:eastAsia="en-US"/>
        </w:rPr>
        <w:t>Felix, Net i Nika oraz Gang Niewidzialnych Ludzi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lang w:eastAsia="en-US"/>
        </w:rPr>
        <w:t>Ignacy Krasicki, wybrane bajki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lang w:eastAsia="en-US"/>
        </w:rPr>
        <w:t xml:space="preserve">Clive Staples Lewis, </w:t>
      </w:r>
      <w:r>
        <w:rPr>
          <w:rFonts w:eastAsia="Times New Roman" w:cs="Times New Roman" w:ascii="Times New Roman" w:hAnsi="Times New Roman"/>
          <w:i/>
          <w:lang w:eastAsia="en-US"/>
        </w:rPr>
        <w:t>Opowieści z Narnii. Lew, czarownica i stara szafa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bCs/>
        </w:rPr>
        <w:t xml:space="preserve">Adam Mickiewicz, </w:t>
      </w:r>
      <w:r>
        <w:rPr>
          <w:rFonts w:eastAsia="Times New Roman" w:cs="Times New Roman" w:ascii="Times New Roman" w:hAnsi="Times New Roman"/>
          <w:bCs/>
          <w:i/>
        </w:rPr>
        <w:t xml:space="preserve">Powrót taty, Pani Twardowska, Pan Tadeusz </w:t>
      </w:r>
      <w:r>
        <w:rPr>
          <w:rFonts w:eastAsia="Times New Roman" w:cs="Times New Roman" w:ascii="Times New Roman" w:hAnsi="Times New Roman"/>
          <w:bCs/>
        </w:rPr>
        <w:t>(fragmenty, w tym: opisy, zwyczaje i obyczaje, polowanie i koncert Wojskiego)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lang w:eastAsia="en-US"/>
        </w:rPr>
        <w:t xml:space="preserve">Ferenc Molnar, </w:t>
      </w:r>
      <w:r>
        <w:rPr>
          <w:rFonts w:eastAsia="Times New Roman" w:cs="Times New Roman" w:ascii="Times New Roman" w:hAnsi="Times New Roman"/>
          <w:i/>
          <w:lang w:eastAsia="en-US"/>
        </w:rPr>
        <w:t>Chłopcy z Placu Broni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lang w:eastAsia="en-US"/>
        </w:rPr>
        <w:t xml:space="preserve">Bolesław Prus, </w:t>
      </w:r>
      <w:r>
        <w:rPr>
          <w:rFonts w:eastAsia="Times New Roman" w:cs="Times New Roman" w:ascii="Times New Roman" w:hAnsi="Times New Roman"/>
          <w:i/>
          <w:lang w:eastAsia="en-US"/>
        </w:rPr>
        <w:t>Katarynka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lang w:eastAsia="en-US"/>
        </w:rPr>
        <w:t xml:space="preserve">Juliusz Słowacki, </w:t>
      </w:r>
      <w:r>
        <w:rPr>
          <w:rFonts w:eastAsia="Times New Roman" w:cs="Times New Roman" w:ascii="Times New Roman" w:hAnsi="Times New Roman"/>
          <w:i/>
          <w:lang w:eastAsia="en-US"/>
        </w:rPr>
        <w:t>W pamiętniku Zofii Bobrówny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lang w:eastAsia="en-US"/>
        </w:rPr>
        <w:t xml:space="preserve">John Ronald Reuel Tolkien, </w:t>
      </w:r>
      <w:r>
        <w:rPr>
          <w:rFonts w:eastAsia="Times New Roman" w:cs="Times New Roman" w:ascii="Times New Roman" w:hAnsi="Times New Roman"/>
          <w:i/>
          <w:lang w:eastAsia="en-US"/>
        </w:rPr>
        <w:t>Hobbit, czyli tam i z powrotem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lang w:eastAsia="en-US"/>
        </w:rPr>
        <w:t xml:space="preserve">Henryk Sienkiewicz, </w:t>
      </w:r>
      <w:r>
        <w:rPr>
          <w:rFonts w:eastAsia="Times New Roman" w:cs="Times New Roman" w:ascii="Times New Roman" w:hAnsi="Times New Roman"/>
          <w:i/>
          <w:lang w:eastAsia="en-US"/>
        </w:rPr>
        <w:t>W pustyni i w puszczy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bCs/>
        </w:rPr>
        <w:t xml:space="preserve">Józef Wybicki, </w:t>
      </w:r>
      <w:r>
        <w:rPr>
          <w:rFonts w:eastAsia="Times New Roman" w:cs="Times New Roman" w:ascii="Times New Roman" w:hAnsi="Times New Roman"/>
          <w:bCs/>
          <w:i/>
        </w:rPr>
        <w:t>Mazurek Dąbrowskiego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lang w:eastAsia="en-US"/>
        </w:rPr>
        <w:t>Wybrane mity greckie, w tym mit o powstaniu świata oraz mity o: Prometeuszu, Syzyfie, Demeter i Korze, Dedalu i Ikarze, Heraklesie, Tezeuszu i Ariadnie, Orfeuszu i Eurydyce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i/>
          <w:lang w:eastAsia="en-US"/>
        </w:rPr>
        <w:t>Biblia</w:t>
      </w:r>
      <w:r>
        <w:rPr>
          <w:rFonts w:eastAsia="Times New Roman" w:cs="Times New Roman" w:ascii="Times New Roman" w:hAnsi="Times New Roman"/>
          <w:lang w:eastAsia="en-US"/>
        </w:rPr>
        <w:t>:</w:t>
      </w:r>
      <w:r>
        <w:rPr>
          <w:rFonts w:eastAsia="Times New Roman" w:cs="Times New Roman" w:ascii="Times New Roman" w:hAnsi="Times New Roman"/>
          <w:i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lang w:eastAsia="en-US"/>
        </w:rPr>
        <w:t>stworzenie świata i człowieka oraz wybrane przypowieści ewangeliczne, w tym o siewcy, o talentach, o pannach roztropnych, o miłosiernym Samarytaninie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bCs/>
        </w:rPr>
        <w:t>Wybrane podania i legendy polskie, w tym o Lechu, Piaście, Kraku i Wandzie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bCs/>
        </w:rPr>
        <w:t xml:space="preserve">Wybrane baśnie polskie i europejskie, w tym: Charles Perrault, </w:t>
      </w:r>
      <w:r>
        <w:rPr>
          <w:rFonts w:eastAsia="Times New Roman" w:cs="Times New Roman" w:ascii="Times New Roman" w:hAnsi="Times New Roman"/>
          <w:bCs/>
          <w:i/>
        </w:rPr>
        <w:t xml:space="preserve">Kopciuszek, </w:t>
      </w:r>
      <w:r>
        <w:rPr>
          <w:rFonts w:eastAsia="Times New Roman" w:cs="Times New Roman" w:ascii="Times New Roman" w:hAnsi="Times New Roman"/>
          <w:bCs/>
        </w:rPr>
        <w:t xml:space="preserve">Aleksander Puszkin, </w:t>
      </w:r>
      <w:r>
        <w:rPr>
          <w:rFonts w:eastAsia="Times New Roman" w:cs="Times New Roman" w:ascii="Times New Roman" w:hAnsi="Times New Roman"/>
          <w:bCs/>
          <w:i/>
        </w:rPr>
        <w:t>Bajka o rybaku i rybce</w:t>
      </w:r>
      <w:r>
        <w:rPr>
          <w:rFonts w:eastAsia="Times New Roman" w:cs="Times New Roman" w:ascii="Times New Roman" w:hAnsi="Times New Roman"/>
          <w:bCs/>
        </w:rPr>
        <w:t>.</w:t>
      </w:r>
    </w:p>
    <w:p>
      <w:pPr>
        <w:pStyle w:val="Normal"/>
        <w:bidi w:val="0"/>
        <w:spacing w:lineRule="auto" w:line="276" w:before="0" w:after="0"/>
        <w:jc w:val="both"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</w:r>
    </w:p>
    <w:p>
      <w:pPr>
        <w:pStyle w:val="Normal"/>
        <w:bidi w:val="0"/>
        <w:spacing w:lineRule="auto" w:line="264" w:before="0" w:after="5"/>
        <w:ind w:left="0" w:right="0" w:hanging="1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 xml:space="preserve">Klasy VII i VIII </w:t>
      </w:r>
    </w:p>
    <w:p>
      <w:pPr>
        <w:pStyle w:val="Normal"/>
        <w:bidi w:val="0"/>
        <w:spacing w:lineRule="auto" w:line="264" w:before="0" w:after="4"/>
        <w:ind w:left="0" w:right="0" w:hanging="1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 xml:space="preserve">Charles Dickens, </w:t>
      </w:r>
      <w:r>
        <w:rPr>
          <w:rFonts w:eastAsia="Times New Roman" w:cs="Times New Roman" w:ascii="Times New Roman" w:hAnsi="Times New Roman"/>
          <w:i/>
          <w:color w:val="000000"/>
        </w:rPr>
        <w:t xml:space="preserve">Opowieść wigilijna  </w:t>
      </w:r>
    </w:p>
    <w:p>
      <w:pPr>
        <w:pStyle w:val="Normal"/>
        <w:bidi w:val="0"/>
        <w:spacing w:lineRule="auto" w:line="264" w:before="0" w:after="5"/>
        <w:ind w:left="0" w:right="0" w:hanging="1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 xml:space="preserve">Aleksander Fredro, </w:t>
      </w:r>
      <w:r>
        <w:rPr>
          <w:rFonts w:eastAsia="Times New Roman" w:cs="Times New Roman" w:ascii="Times New Roman" w:hAnsi="Times New Roman"/>
          <w:i/>
          <w:color w:val="000000"/>
        </w:rPr>
        <w:t xml:space="preserve">Zemsta </w:t>
      </w:r>
    </w:p>
    <w:p>
      <w:pPr>
        <w:pStyle w:val="Normal"/>
        <w:bidi w:val="0"/>
        <w:spacing w:lineRule="auto" w:line="264" w:before="0" w:after="5"/>
        <w:ind w:left="0" w:right="0" w:hanging="1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 xml:space="preserve">Jan Kochanowski, wybór fraszek, pieśni i trenów, w tym treny I, V, VII, VIII </w:t>
      </w:r>
    </w:p>
    <w:p>
      <w:pPr>
        <w:pStyle w:val="Normal"/>
        <w:bidi w:val="0"/>
        <w:spacing w:lineRule="auto" w:line="264" w:before="0" w:after="5"/>
        <w:ind w:left="0" w:right="0" w:hanging="1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 xml:space="preserve">Aleksander Kamiński, </w:t>
      </w:r>
      <w:r>
        <w:rPr>
          <w:rFonts w:eastAsia="Times New Roman" w:cs="Times New Roman" w:ascii="Times New Roman" w:hAnsi="Times New Roman"/>
          <w:i/>
          <w:color w:val="000000"/>
        </w:rPr>
        <w:t xml:space="preserve">Kamienie na szaniec </w:t>
      </w:r>
    </w:p>
    <w:p>
      <w:pPr>
        <w:pStyle w:val="Normal"/>
        <w:bidi w:val="0"/>
        <w:spacing w:lineRule="auto" w:line="264" w:before="0" w:after="5"/>
        <w:ind w:left="0" w:right="0" w:hanging="1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 xml:space="preserve">Ignacy Krasicki, </w:t>
      </w:r>
      <w:r>
        <w:rPr>
          <w:rFonts w:eastAsia="Times New Roman" w:cs="Times New Roman" w:ascii="Times New Roman" w:hAnsi="Times New Roman"/>
          <w:i/>
          <w:color w:val="000000"/>
        </w:rPr>
        <w:t>Żona modna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</w:p>
    <w:p>
      <w:pPr>
        <w:pStyle w:val="Normal"/>
        <w:bidi w:val="0"/>
        <w:spacing w:lineRule="auto" w:line="264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 xml:space="preserve">Adam Mickiewicz, </w:t>
      </w:r>
      <w:r>
        <w:rPr>
          <w:rFonts w:eastAsia="Times New Roman" w:cs="Times New Roman" w:ascii="Times New Roman" w:hAnsi="Times New Roman"/>
          <w:i/>
          <w:color w:val="000000"/>
        </w:rPr>
        <w:t xml:space="preserve">Reduta Ordona, Śmierć Pułkownika, Świtezianka, Dziady </w:t>
      </w:r>
      <w:r>
        <w:rPr>
          <w:rFonts w:eastAsia="Times New Roman" w:cs="Times New Roman" w:ascii="Times New Roman" w:hAnsi="Times New Roman"/>
          <w:color w:val="000000"/>
        </w:rPr>
        <w:t>część II</w:t>
      </w:r>
      <w:r>
        <w:rPr>
          <w:rFonts w:eastAsia="Times New Roman" w:cs="Times New Roman" w:ascii="Times New Roman" w:hAnsi="Times New Roman"/>
          <w:i/>
          <w:color w:val="000000"/>
        </w:rPr>
        <w:t xml:space="preserve">, </w:t>
      </w:r>
      <w:r>
        <w:rPr>
          <w:rFonts w:eastAsia="Times New Roman" w:cs="Times New Roman" w:ascii="Times New Roman" w:hAnsi="Times New Roman"/>
          <w:color w:val="000000"/>
        </w:rPr>
        <w:t xml:space="preserve">wybrany utwór z cyklu </w:t>
      </w:r>
      <w:r>
        <w:rPr>
          <w:rFonts w:eastAsia="Times New Roman" w:cs="Times New Roman" w:ascii="Times New Roman" w:hAnsi="Times New Roman"/>
          <w:i/>
          <w:color w:val="000000"/>
        </w:rPr>
        <w:t xml:space="preserve">Sonety krymskie, Pan Tadeusz </w:t>
      </w:r>
      <w:r>
        <w:rPr>
          <w:rFonts w:eastAsia="Times New Roman" w:cs="Times New Roman" w:ascii="Times New Roman" w:hAnsi="Times New Roman"/>
          <w:color w:val="000000"/>
        </w:rPr>
        <w:t xml:space="preserve">(całość) </w:t>
      </w:r>
    </w:p>
    <w:p>
      <w:pPr>
        <w:pStyle w:val="Normal"/>
        <w:bidi w:val="0"/>
        <w:spacing w:lineRule="auto" w:line="264" w:before="0" w:after="0"/>
        <w:ind w:left="0" w:right="0" w:hanging="1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 xml:space="preserve">Antoine de Saint-Exupéry, </w:t>
      </w:r>
      <w:r>
        <w:rPr>
          <w:rFonts w:eastAsia="Times New Roman" w:cs="Times New Roman" w:ascii="Times New Roman" w:hAnsi="Times New Roman"/>
          <w:i/>
          <w:color w:val="000000"/>
        </w:rPr>
        <w:t xml:space="preserve">Mały Książę </w:t>
      </w:r>
    </w:p>
    <w:p>
      <w:pPr>
        <w:pStyle w:val="Normal"/>
        <w:bidi w:val="0"/>
        <w:spacing w:lineRule="auto" w:line="264" w:before="0" w:after="0"/>
        <w:ind w:left="0" w:right="0" w:hanging="1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 xml:space="preserve">Henryk Sienkiewicz, </w:t>
      </w:r>
      <w:r>
        <w:rPr>
          <w:rFonts w:eastAsia="Times New Roman" w:cs="Times New Roman" w:ascii="Times New Roman" w:hAnsi="Times New Roman"/>
          <w:i/>
          <w:color w:val="000000"/>
        </w:rPr>
        <w:t xml:space="preserve">Quo vadis, Latarnik </w:t>
      </w:r>
    </w:p>
    <w:p>
      <w:pPr>
        <w:pStyle w:val="Normal"/>
        <w:bidi w:val="0"/>
        <w:spacing w:lineRule="auto" w:line="264" w:before="0" w:after="0"/>
        <w:ind w:left="0" w:right="0" w:hanging="1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 xml:space="preserve">Juliusz Słowacki, </w:t>
      </w:r>
      <w:r>
        <w:rPr>
          <w:rFonts w:eastAsia="Times New Roman" w:cs="Times New Roman" w:ascii="Times New Roman" w:hAnsi="Times New Roman"/>
          <w:i/>
          <w:color w:val="000000"/>
        </w:rPr>
        <w:t xml:space="preserve">Balladyna </w:t>
      </w:r>
    </w:p>
    <w:p>
      <w:pPr>
        <w:pStyle w:val="Normal"/>
        <w:bidi w:val="0"/>
        <w:spacing w:lineRule="auto" w:line="264" w:before="0" w:after="5"/>
        <w:ind w:left="0" w:right="4891" w:hanging="10"/>
        <w:jc w:val="left"/>
        <w:rPr/>
      </w:pPr>
      <w:r>
        <w:rPr>
          <w:rFonts w:eastAsia="Times New Roman" w:cs="Times New Roman" w:ascii="Times New Roman" w:hAnsi="Times New Roman"/>
          <w:color w:val="000000"/>
        </w:rPr>
        <w:t xml:space="preserve">Stefan Żeromski, </w:t>
      </w:r>
      <w:r>
        <w:rPr>
          <w:rFonts w:eastAsia="Times New Roman" w:cs="Times New Roman" w:ascii="Times New Roman" w:hAnsi="Times New Roman"/>
          <w:i/>
          <w:color w:val="000000"/>
        </w:rPr>
        <w:t xml:space="preserve">Syzyfowe prace </w:t>
      </w:r>
      <w:r>
        <w:rPr>
          <w:rFonts w:eastAsia="Times New Roman" w:cs="Times New Roman" w:ascii="Times New Roman" w:hAnsi="Times New Roman"/>
          <w:color w:val="000000"/>
        </w:rPr>
        <w:t xml:space="preserve">Sławomir Mrożek, </w:t>
      </w:r>
      <w:r>
        <w:rPr>
          <w:rFonts w:eastAsia="Times New Roman" w:cs="Times New Roman" w:ascii="Times New Roman" w:hAnsi="Times New Roman"/>
          <w:i/>
          <w:color w:val="000000"/>
        </w:rPr>
        <w:t>Artysta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</w:p>
    <w:p>
      <w:pPr>
        <w:pStyle w:val="Normal"/>
        <w:bidi w:val="0"/>
        <w:spacing w:lineRule="auto" w:line="264" w:before="0" w:after="5"/>
        <w:ind w:left="0" w:right="0" w:hanging="1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 xml:space="preserve">Melchior Wańkowicz, </w:t>
      </w:r>
      <w:r>
        <w:rPr>
          <w:rFonts w:eastAsia="Times New Roman" w:cs="Times New Roman" w:ascii="Times New Roman" w:hAnsi="Times New Roman"/>
          <w:i/>
          <w:color w:val="000000"/>
        </w:rPr>
        <w:t xml:space="preserve">Ziele na kraterze </w:t>
      </w:r>
      <w:r>
        <w:rPr>
          <w:rFonts w:eastAsia="Times New Roman" w:cs="Times New Roman" w:ascii="Times New Roman" w:hAnsi="Times New Roman"/>
          <w:color w:val="000000"/>
        </w:rPr>
        <w:t xml:space="preserve">(fragmenty), </w:t>
      </w:r>
      <w:r>
        <w:rPr>
          <w:rFonts w:eastAsia="Times New Roman" w:cs="Times New Roman" w:ascii="Times New Roman" w:hAnsi="Times New Roman"/>
          <w:i/>
          <w:color w:val="000000"/>
        </w:rPr>
        <w:t xml:space="preserve">Tędy i owędy </w:t>
      </w:r>
      <w:r>
        <w:rPr>
          <w:rFonts w:eastAsia="Times New Roman" w:cs="Times New Roman" w:ascii="Times New Roman" w:hAnsi="Times New Roman"/>
          <w:color w:val="000000"/>
        </w:rPr>
        <w:t xml:space="preserve">(wybrany reportaż) </w:t>
      </w:r>
    </w:p>
    <w:p>
      <w:pPr>
        <w:pStyle w:val="Normal"/>
        <w:keepNext w:val="true"/>
        <w:keepLines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</w:rPr>
      </w:r>
      <w:r>
        <w:br w:type="page"/>
      </w:r>
    </w:p>
    <w:p>
      <w:pPr>
        <w:pStyle w:val="Normal"/>
        <w:keepNext w:val="true"/>
        <w:keepLines/>
        <w:shd w:fill="D9D9D9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</w:rPr>
        <w:t>TEKSTY NIELITERACKIE</w:t>
      </w:r>
    </w:p>
    <w:p>
      <w:pPr>
        <w:pStyle w:val="Normal"/>
        <w:keepNext w:val="true"/>
        <w:keepLines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</w:r>
    </w:p>
    <w:p>
      <w:pPr>
        <w:pStyle w:val="Normal"/>
        <w:keepNext w:val="true"/>
        <w:keepLines/>
        <w:shd w:fill="D9D9D9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</w:rPr>
        <w:t>Tekst 1.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</w:rPr>
        <w:t>Izabella Anna Zaremba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mallCaps/>
        </w:rPr>
      </w:pPr>
      <w:r>
        <w:rPr>
          <w:rFonts w:eastAsia="Times New Roman" w:cs="Times New Roman" w:ascii="Times New Roman" w:hAnsi="Times New Roman"/>
          <w:b/>
          <w:smallCaps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i/>
        </w:rPr>
        <w:t>Tajemnice dobrej rozmowy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bidi w:val="0"/>
        <w:spacing w:lineRule="auto" w:line="240" w:before="0" w:after="0"/>
        <w:ind w:left="0" w:right="0" w:firstLine="426"/>
        <w:jc w:val="both"/>
        <w:rPr/>
      </w:pPr>
      <w:r>
        <w:rPr>
          <w:rFonts w:eastAsia="Times New Roman" w:cs="Times New Roman" w:ascii="Times New Roman" w:hAnsi="Times New Roman"/>
        </w:rPr>
        <w:t xml:space="preserve">Każdy z nas zapewne doświadczył, jak różne mogą być rozmowy. Po niektórych z nich czujemy się lepsi, mądrzejsi, piękniejsi, aktywniejsi, naładowani dobrą energią, po innych znudzeni, osłabieni, pomniejszeni, jałowi. Niestety, choć jako ludzie jesteśmy obdarzeni darem mowy i umiejętnością porozumiewania się, nie zawsze umiemy to robić. </w:t>
      </w:r>
    </w:p>
    <w:p>
      <w:pPr>
        <w:pStyle w:val="Normal"/>
        <w:bidi w:val="0"/>
        <w:spacing w:lineRule="auto" w:line="240" w:before="0" w:after="0"/>
        <w:ind w:left="0" w:right="0" w:firstLine="426"/>
        <w:jc w:val="both"/>
        <w:rPr/>
      </w:pPr>
      <w:r>
        <w:rPr>
          <w:rFonts w:eastAsia="Times New Roman" w:cs="Times New Roman" w:ascii="Times New Roman" w:hAnsi="Times New Roman"/>
        </w:rPr>
        <w:t xml:space="preserve">Wiele rozmów jest tylko wymianą informacji: „wrócę później”, „wyrzuć śmieci”, „ścisz telewizor”, „odrób lekcje”, „kup pieczywo”, „wyjdź wreszcie z tej łazienki”, „załóż sweter” i tak oczywiście można by w nieskończoność, ale nawet jeśli druga strona coś odpowiada – trudno nazwać to rozmową. Jakąś formą rozmowy jest rytualna wymiana uprzejmości i nowinek typu „co słychać”, a także plotkowanie, marudzenie i narzekanie. Nawet jeśli jesteśmy pozornie ożywieni w tym typie rozmowy, to rezultatem takich banalnych konwersacji jest zazwyczaj znudzenie, rozdrażnienie, irytacja. </w:t>
      </w:r>
    </w:p>
    <w:p>
      <w:pPr>
        <w:pStyle w:val="Normal"/>
        <w:bidi w:val="0"/>
        <w:spacing w:lineRule="auto" w:line="240" w:before="0" w:after="0"/>
        <w:ind w:left="0" w:right="0" w:firstLine="426"/>
        <w:jc w:val="both"/>
        <w:rPr/>
      </w:pPr>
      <w:r>
        <w:rPr>
          <w:rFonts w:eastAsia="Times New Roman" w:cs="Times New Roman" w:ascii="Times New Roman" w:hAnsi="Times New Roman"/>
        </w:rPr>
        <w:t xml:space="preserve">Banalne konwersacje są najczęściej po to, aby zagłuszyć własny niepokój, podtrzymać byle jaki kontakt z innymi ludźmi, a najczęściej pozory takiego kontaktu. Tego typu rozmowy służą temu, by nie mówić nic istotnego. </w:t>
      </w:r>
    </w:p>
    <w:p>
      <w:pPr>
        <w:pStyle w:val="Normal"/>
        <w:bidi w:val="0"/>
        <w:spacing w:lineRule="auto" w:line="240" w:before="0" w:after="0"/>
        <w:ind w:left="0" w:right="0" w:firstLine="426"/>
        <w:jc w:val="both"/>
        <w:rPr/>
      </w:pPr>
      <w:r>
        <w:rPr>
          <w:rFonts w:eastAsia="Times New Roman" w:cs="Times New Roman" w:ascii="Times New Roman" w:hAnsi="Times New Roman"/>
        </w:rPr>
        <w:t xml:space="preserve">Formę rozmów o tak zwanych poważnych sprawach, traktowaną jako niebanalny rodzaj konwersacji, nazywamy dyskusją. I chociaż naiwnie niemal zawsze oczekujemy, by miała ona konstruktywny charakter, bardzo rzadko udaje się to nam w praktyce osiągnąć. </w:t>
      </w:r>
    </w:p>
    <w:p>
      <w:pPr>
        <w:pStyle w:val="Normal"/>
        <w:bidi w:val="0"/>
        <w:spacing w:lineRule="auto" w:line="240" w:before="0" w:after="0"/>
        <w:ind w:left="0" w:right="0" w:firstLine="426"/>
        <w:jc w:val="both"/>
        <w:rPr/>
      </w:pPr>
      <w:r>
        <w:rPr>
          <w:rFonts w:eastAsia="Times New Roman" w:cs="Times New Roman" w:ascii="Times New Roman" w:hAnsi="Times New Roman"/>
        </w:rPr>
        <w:t xml:space="preserve">Na szczęście istnieje jeszcze trzeci typ rozmów, w niektórych kręgach społecznych prawie nieznany, który nazywa się dialogiem. Dialog można by określić najkrócej jako porozumienie się ludzi autentycznie słuchających z ludźmi autentycznie mówiącymi. </w:t>
      </w:r>
    </w:p>
    <w:p>
      <w:pPr>
        <w:pStyle w:val="Normal"/>
        <w:bidi w:val="0"/>
        <w:spacing w:lineRule="auto" w:line="240" w:before="0" w:after="0"/>
        <w:ind w:left="0" w:right="0" w:firstLine="426"/>
        <w:jc w:val="both"/>
        <w:rPr/>
      </w:pPr>
      <w:r>
        <w:rPr>
          <w:rFonts w:eastAsia="Times New Roman" w:cs="Times New Roman" w:ascii="Times New Roman" w:hAnsi="Times New Roman"/>
        </w:rPr>
        <w:t xml:space="preserve">Dialog jest w swej istocie wspólnym poszukiwaniem pełniejszego rozumienia. Zmierza do wzbogacenia możliwości i pogłębia więzi między rozmawiającymi. Dialog jest współpracą. Dyskusja jest rywalizacją, gdyż uczestnicy przeciwstawiają sobie racje i argumenty, by wykazać, że druga strona jest w błędzie. Celem dyskusji jest wygrana jednej ze stron. Podczas dialogu jeden słucha drugiego, aby zrozumieć i próbować osiągnąć porozumienie. Tymczasem podczas dyskusji jeden słucha drugiego, by wyłapać słabe punkty i przeciwstawić im własne racje. </w:t>
      </w:r>
    </w:p>
    <w:p>
      <w:pPr>
        <w:pStyle w:val="Normal"/>
        <w:bidi w:val="0"/>
        <w:spacing w:lineRule="auto" w:line="240" w:before="0" w:after="0"/>
        <w:ind w:left="0" w:right="0" w:firstLine="426"/>
        <w:jc w:val="both"/>
        <w:rPr/>
      </w:pPr>
      <w:r>
        <w:rPr>
          <w:rFonts w:eastAsia="Times New Roman" w:cs="Times New Roman" w:ascii="Times New Roman" w:hAnsi="Times New Roman"/>
        </w:rPr>
        <w:t xml:space="preserve">Ważne jest, że dialog wyzwala refleksję nad własnym stanowiskiem, a dyskusja wyzwala przede wszystkim krytykę argumentów przeciwnika. Piękne jest to, że dialog wspiera postawę otwartego umysłu i gotowość przyznania, że jest się w błędzie, a nawet gotowość do zmiany stanowiska. Dyskusja wspiera postawę zamkniętego umysłu. </w:t>
      </w:r>
    </w:p>
    <w:p>
      <w:pPr>
        <w:pStyle w:val="Normal"/>
        <w:bidi w:val="0"/>
        <w:spacing w:lineRule="auto" w:line="240" w:before="0" w:after="0"/>
        <w:ind w:left="0" w:right="0" w:firstLine="426"/>
        <w:jc w:val="both"/>
        <w:rPr/>
      </w:pPr>
      <w:r>
        <w:rPr>
          <w:rFonts w:eastAsia="Times New Roman" w:cs="Times New Roman" w:ascii="Times New Roman" w:hAnsi="Times New Roman"/>
        </w:rPr>
        <w:t>Dialog zachęca, by na pewien czas „zawiesić” własne przekonania, dyskusja każe w nie twardo wierzyć. W dialogu szukamy zgodności, w dyskusji różnic. W dyskusji często lekceważy się innych, ośmiesza, krytykuje, ocenia. Dialog natomiast zakłada, że wiele osób ma dostęp do różnych fragmentów wiedzy i doświadczenia.</w:t>
      </w:r>
    </w:p>
    <w:p>
      <w:pPr>
        <w:pStyle w:val="Normal"/>
        <w:bidi w:val="0"/>
        <w:spacing w:lineRule="auto" w:line="240" w:before="0" w:after="0"/>
        <w:ind w:left="0" w:right="0" w:firstLine="426"/>
        <w:jc w:val="both"/>
        <w:rPr/>
      </w:pPr>
      <w:r>
        <w:rPr>
          <w:rFonts w:eastAsia="Times New Roman" w:cs="Times New Roman" w:ascii="Times New Roman" w:hAnsi="Times New Roman"/>
        </w:rPr>
        <w:t xml:space="preserve">Oczywiście trudno sobie wyobrazić funkcjonowanie bez tych wszystkich form słownego komunikowania się między ludźmi. Potrzebne są rozmowy banalne, potrzebne są dyskusje, potrzebny jest dialog. Problem polega na tym, w jakich proporcjach wykorzystujemy te wszystkie formy werbalnej komunikacji. Osobiście uważam, że życie, które toczy się przy akompaniamencie tylko banalnej konwersacji, jest nietwórcze, smutne, powiem więcej, szkodliwe dla ciała i psychiki. Życie w ogniu nieustających polemik jest dobre dla fazy ugruntowania przekonań i poglądów i umiejętności bronienia ich. </w:t>
      </w:r>
    </w:p>
    <w:p>
      <w:pPr>
        <w:pStyle w:val="Normal"/>
        <w:bidi w:val="0"/>
        <w:spacing w:lineRule="auto" w:line="240" w:before="0" w:after="0"/>
        <w:ind w:left="0" w:right="0" w:firstLine="426"/>
        <w:jc w:val="both"/>
        <w:rPr/>
      </w:pPr>
      <w:r>
        <w:rPr>
          <w:rFonts w:eastAsia="Times New Roman" w:cs="Times New Roman" w:ascii="Times New Roman" w:hAnsi="Times New Roman"/>
        </w:rPr>
        <w:t>Bez przejścia przez fazę dyskusji w jakimś okresie życia trudno przejść do prawdziwego dialogu. A dialog jest dojrzałością. Umiejętnością rozumienia, że choć umiemy odpowiedzieć sobie na pewne pytania, niektóre z nich zawsze będą rzeczywistością otwartą, która domaga się stałego i wnikliwego pogłębiania i prób rozumienia. A także, że świat ludzki jest światem relacji, związków z innymi, co nadaje naszemu życiu znaczenie i sens.</w:t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Na podstawie: Izabella Anna Zaremba,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Tajemnice dobrej rozmowy</w:t>
      </w:r>
      <w:r>
        <w:rPr>
          <w:rFonts w:eastAsia="Times New Roman" w:cs="Times New Roman" w:ascii="Times New Roman" w:hAnsi="Times New Roman"/>
          <w:sz w:val="20"/>
          <w:szCs w:val="20"/>
        </w:rPr>
        <w:t>, psychologia.net.pl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0"/>
        </w:rPr>
        <w:t>[529 wyrazów]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hd w:fill="D9D9D9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</w:rPr>
        <w:t>Zadanie 1. (0–2)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</w:rPr>
        <w:t xml:space="preserve">Uzupełnij poniższy tekst w taki sposób, aby stanowił streszczenie fragmentu </w:t>
      </w:r>
      <w:r>
        <w:rPr>
          <w:rFonts w:eastAsia="Times New Roman" w:cs="Times New Roman" w:ascii="Times New Roman" w:hAnsi="Times New Roman"/>
          <w:b/>
          <w:bCs/>
          <w:i/>
        </w:rPr>
        <w:t>Tajemnice dobrej rozmowy</w:t>
      </w:r>
      <w:r>
        <w:rPr>
          <w:rFonts w:eastAsia="Times New Roman" w:cs="Times New Roman" w:ascii="Times New Roman" w:hAnsi="Times New Roman"/>
          <w:b/>
          <w:bCs/>
        </w:rPr>
        <w:t xml:space="preserve"> Izabelli Anny Zaremby</w:t>
      </w:r>
      <w:r>
        <w:rPr>
          <w:rFonts w:eastAsia="Times New Roman" w:cs="Times New Roman" w:ascii="Times New Roman" w:hAnsi="Times New Roman"/>
          <w:b/>
          <w:bCs/>
          <w:i/>
        </w:rPr>
        <w:t xml:space="preserve">.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i/>
          <w:i/>
        </w:rPr>
      </w:pPr>
      <w:r>
        <w:rPr>
          <w:rFonts w:eastAsia="Times New Roman" w:cs="Times New Roman" w:ascii="Times New Roman" w:hAnsi="Times New Roman"/>
          <w:b/>
          <w:bCs/>
          <w:i/>
        </w:rPr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bCs/>
        </w:rPr>
        <w:t>Tematem tekstu Izabelli Anny Zaremby jest ...............................................................................</w:t>
      </w:r>
    </w:p>
    <w:p>
      <w:pPr>
        <w:pStyle w:val="Normal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bCs/>
        </w:rPr>
        <w:t>Autorka skupia się na ...................................................................................................................</w:t>
      </w:r>
    </w:p>
    <w:p>
      <w:pPr>
        <w:pStyle w:val="Normal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bCs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bCs/>
        </w:rPr>
        <w:t>i dowodzi, że 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bCs/>
        </w:rPr>
        <w:t xml:space="preserve">.......................................................................................................................................................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hd w:fill="D9D9D9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</w:rPr>
        <w:t>Zadanie 2. (0–1)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</w:rPr>
        <w:t>Dokończ zdanie. Wybierz właściwą odpowiedź spośród podanych.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</w:rPr>
        <w:t>Autorka tekstu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bidi w:val="0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b/>
        </w:rPr>
        <w:t>A.</w:t>
      </w:r>
      <w:r>
        <w:rPr>
          <w:rFonts w:eastAsia="Times New Roman" w:cs="Times New Roman" w:ascii="Times New Roman" w:hAnsi="Times New Roman"/>
        </w:rPr>
        <w:t xml:space="preserve"> uważa, że dialog jest najbardziej pożądaną formą przekazania informacji.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b/>
        </w:rPr>
        <w:t>B.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proponuje, aby zawsze przekonywać o słuszności swoich racji.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b/>
        </w:rPr>
        <w:t>C.</w:t>
      </w:r>
      <w:r>
        <w:rPr>
          <w:rFonts w:eastAsia="Times New Roman" w:cs="Times New Roman" w:ascii="Times New Roman" w:hAnsi="Times New Roman"/>
        </w:rPr>
        <w:t xml:space="preserve"> dowodzi, że banalne konwersacje są niepotrzebne. 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b/>
        </w:rPr>
        <w:t>D.</w:t>
      </w:r>
      <w:r>
        <w:rPr>
          <w:rFonts w:eastAsia="Times New Roman" w:cs="Times New Roman" w:ascii="Times New Roman" w:hAnsi="Times New Roman"/>
        </w:rPr>
        <w:t xml:space="preserve"> wyjaśnia, na czym polega pełne porozumienie.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hd w:fill="D9D9D9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</w:rPr>
        <w:t>Zadanie 3. (0–1)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</w:rPr>
        <w:t>Oceń prawdziwość poniższych stwierdzeń. Wybierz P, jeśli stwierdzenie jest prawdziwe, albo F – jeśli jest fałszywe.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</w:rPr>
      </w:r>
    </w:p>
    <w:tbl>
      <w:tblPr>
        <w:tblW w:w="9062" w:type="dxa"/>
        <w:jc w:val="left"/>
        <w:tblInd w:w="10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9"/>
        <w:gridCol w:w="698"/>
        <w:gridCol w:w="735"/>
      </w:tblGrid>
      <w:tr>
        <w:trPr/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76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Dyskusja jako forma rozmowy o poważnych sprawach ma zawsze konstruktywny charakter.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P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F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76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Dialog jest formą rozmowy występującą powszechnie we wszystkich kręgach społecznych.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P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F</w:t>
            </w:r>
          </w:p>
        </w:tc>
      </w:tr>
    </w:tbl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  <w:r>
        <w:br w:type="page"/>
      </w:r>
    </w:p>
    <w:p>
      <w:pPr>
        <w:pStyle w:val="Normal"/>
        <w:shd w:fill="D9D9D9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</w:rPr>
        <w:t>Zadanie 4. (0–2)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</w:rPr>
        <w:t xml:space="preserve">4.1. Wyjaśnij, jaką funkcję pełni sformułowanie </w:t>
      </w:r>
      <w:r>
        <w:rPr>
          <w:rFonts w:eastAsia="Times New Roman" w:cs="Times New Roman" w:ascii="Times New Roman" w:hAnsi="Times New Roman"/>
          <w:b/>
          <w:i/>
        </w:rPr>
        <w:t>każdy z nas</w:t>
      </w:r>
      <w:r>
        <w:rPr>
          <w:rFonts w:eastAsia="Times New Roman" w:cs="Times New Roman" w:ascii="Times New Roman" w:hAnsi="Times New Roman"/>
          <w:b/>
        </w:rPr>
        <w:t xml:space="preserve"> w pierwszym akapicie tekstu </w:t>
      </w:r>
      <w:r>
        <w:rPr>
          <w:rFonts w:eastAsia="Times New Roman" w:cs="Times New Roman" w:ascii="Times New Roman" w:hAnsi="Times New Roman"/>
          <w:b/>
          <w:bCs/>
        </w:rPr>
        <w:t>Izabelli Anny Zaremby</w:t>
      </w:r>
      <w:r>
        <w:rPr>
          <w:rFonts w:eastAsia="Times New Roman" w:cs="Times New Roman" w:ascii="Times New Roman" w:hAnsi="Times New Roman"/>
          <w:b/>
        </w:rPr>
        <w:t xml:space="preserve">.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tabs>
          <w:tab w:val="clear" w:pos="709"/>
          <w:tab w:val="left" w:pos="1095" w:leader="none"/>
        </w:tabs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</w:rPr>
        <w:t>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1095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</w:rPr>
        <w:t xml:space="preserve">4.2. Podaj przykład innego zabiegu językowego, który pełni w tekście </w:t>
      </w:r>
      <w:r>
        <w:rPr>
          <w:rFonts w:eastAsia="Times New Roman" w:cs="Times New Roman" w:ascii="Times New Roman" w:hAnsi="Times New Roman"/>
          <w:b/>
          <w:bCs/>
          <w:i/>
        </w:rPr>
        <w:t>Tajemnice dobrej rozmowy</w:t>
      </w:r>
      <w:r>
        <w:rPr>
          <w:rFonts w:eastAsia="Times New Roman" w:cs="Times New Roman" w:ascii="Times New Roman" w:hAnsi="Times New Roman"/>
          <w:b/>
        </w:rPr>
        <w:t xml:space="preserve"> tę samą funkcję co sformułowanie </w:t>
      </w:r>
      <w:r>
        <w:rPr>
          <w:rFonts w:eastAsia="Times New Roman" w:cs="Times New Roman" w:ascii="Times New Roman" w:hAnsi="Times New Roman"/>
          <w:b/>
          <w:i/>
        </w:rPr>
        <w:t>każdy z nas.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</w:rPr>
      </w:pPr>
      <w:r>
        <w:rPr>
          <w:rFonts w:eastAsia="Times New Roman" w:cs="Times New Roman" w:ascii="Times New Roman" w:hAnsi="Times New Roman"/>
          <w:b/>
          <w:i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</w:rPr>
        <w:t>…………………………………………………………………………………………………</w:t>
      </w:r>
    </w:p>
    <w:p>
      <w:pPr>
        <w:pStyle w:val="Normal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hd w:fill="D9D9D9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</w:rPr>
        <w:t>Zadanie 5. (0–1)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</w:rPr>
        <w:t>Na podstawie tekstu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b/>
          <w:bCs/>
        </w:rPr>
        <w:t xml:space="preserve">Izabelli Anny Zaremby sformułuj trzy zasady dobrego dialogu.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</w:rPr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...</w:t>
      </w:r>
    </w:p>
    <w:p>
      <w:pPr>
        <w:pStyle w:val="ListParagraph"/>
        <w:bidi w:val="0"/>
        <w:spacing w:lineRule="auto" w:line="240" w:before="0" w:after="0"/>
        <w:ind w:left="426" w:right="0" w:hanging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.......</w:t>
      </w:r>
    </w:p>
    <w:p>
      <w:pPr>
        <w:pStyle w:val="Normal"/>
        <w:bidi w:val="0"/>
        <w:spacing w:lineRule="auto" w:line="240" w:before="0" w:after="0"/>
        <w:ind w:left="426" w:right="0" w:hanging="0"/>
        <w:jc w:val="both"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..</w:t>
      </w:r>
    </w:p>
    <w:p>
      <w:pPr>
        <w:pStyle w:val="ListParagraph"/>
        <w:bidi w:val="0"/>
        <w:spacing w:lineRule="auto" w:line="240" w:before="24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bidi w:val="0"/>
        <w:spacing w:lineRule="auto" w:line="240" w:before="24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shd w:fill="D9D9D9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Zadanie 6. (0–1) </w:t>
      </w:r>
    </w:p>
    <w:p>
      <w:pPr>
        <w:pStyle w:val="ListParagraph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Uzupełnij tabelę. Wypisz z tekstu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Tajemnice dobrej rozmowy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po jednym przykładzie użycia cudzysłowu w podanych funkcjach. </w:t>
      </w:r>
    </w:p>
    <w:p>
      <w:pPr>
        <w:pStyle w:val="ListParagraph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W w:w="8815" w:type="dxa"/>
        <w:jc w:val="left"/>
        <w:tblInd w:w="10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3"/>
        <w:gridCol w:w="4141"/>
      </w:tblGrid>
      <w:tr>
        <w:trPr/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9"/>
              </w:tabs>
              <w:bidi w:val="0"/>
              <w:spacing w:lineRule="auto" w:line="276" w:before="0" w:after="0"/>
              <w:ind w:left="0" w:right="0" w:hanging="0"/>
              <w:contextualSpacing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Cudzysłów jako znak cytowania, przytoczenia.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9"/>
              </w:tabs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9"/>
              </w:tabs>
              <w:bidi w:val="0"/>
              <w:spacing w:lineRule="auto" w:line="276" w:before="0" w:after="0"/>
              <w:ind w:left="0" w:right="0" w:hanging="0"/>
              <w:contextualSpacing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Cudzysłów służący do wyodrębnienia w tekście wyrazu o znaczeniu przenośnym.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9"/>
              </w:tabs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hd w:fill="D9D9D9"/>
        <w:bidi w:val="0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b/>
        </w:rPr>
        <w:t>Zadanie 7. (0–1)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</w:rPr>
        <w:t>Dokończ zdanie. Wybierz odpowiedź A albo B i jej uzasadnienie 1., 2. albo 3.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</w:rPr>
        <w:t xml:space="preserve">W wyrazie </w:t>
      </w:r>
      <w:r>
        <w:rPr>
          <w:rFonts w:eastAsia="Times New Roman" w:cs="Times New Roman" w:ascii="Times New Roman" w:hAnsi="Times New Roman"/>
          <w:i/>
        </w:rPr>
        <w:t>uprzejmy</w:t>
      </w:r>
      <w:r>
        <w:rPr>
          <w:rFonts w:eastAsia="Times New Roman" w:cs="Times New Roman" w:ascii="Times New Roman" w:hAnsi="Times New Roman"/>
        </w:rPr>
        <w:t xml:space="preserve"> różnica między wymową a pisownią wynika ze zjawiska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W w:w="9062" w:type="dxa"/>
        <w:jc w:val="left"/>
        <w:tblInd w:w="10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2102"/>
        <w:gridCol w:w="2250"/>
        <w:gridCol w:w="557"/>
        <w:gridCol w:w="3633"/>
      </w:tblGrid>
      <w:tr>
        <w:trPr>
          <w:trHeight w:val="552" w:hRule="atLeast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A.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</w:rPr>
              <w:t>udźwięcznienia,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analogicznie jak w wyrazie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1.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</w:rPr>
              <w:t>mądrość</w:t>
            </w:r>
            <w:r>
              <w:rPr>
                <w:rFonts w:eastAsia="Times New Roman" w:cs="Times New Roman" w:ascii="Times New Roman" w:hAnsi="Times New Roman"/>
              </w:rPr>
              <w:t>.</w:t>
            </w:r>
          </w:p>
        </w:tc>
      </w:tr>
      <w:tr>
        <w:trPr>
          <w:trHeight w:val="276" w:hRule="atLeast"/>
        </w:trPr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21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2.</w:t>
            </w:r>
          </w:p>
        </w:tc>
        <w:tc>
          <w:tcPr>
            <w:tcW w:w="3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</w:rPr>
              <w:t>liczba</w:t>
            </w:r>
            <w:r>
              <w:rPr>
                <w:rFonts w:eastAsia="Times New Roman" w:cs="Times New Roman" w:ascii="Times New Roman" w:hAnsi="Times New Roman"/>
              </w:rPr>
              <w:t>.</w:t>
            </w:r>
          </w:p>
        </w:tc>
      </w:tr>
      <w:tr>
        <w:trPr>
          <w:trHeight w:val="340" w:hRule="atLeast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B.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ubezdźwięcznienia,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36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</w:rPr>
            </w:r>
          </w:p>
        </w:tc>
      </w:tr>
      <w:tr>
        <w:trPr>
          <w:trHeight w:val="552" w:hRule="atLeast"/>
        </w:trPr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1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3.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</w:rPr>
              <w:t>otwarty</w:t>
            </w:r>
            <w:r>
              <w:rPr>
                <w:rFonts w:eastAsia="Times New Roman" w:cs="Times New Roman" w:ascii="Times New Roman" w:hAnsi="Times New Roman"/>
              </w:rPr>
              <w:t>.</w:t>
            </w:r>
          </w:p>
        </w:tc>
      </w:tr>
    </w:tbl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  <w:r>
        <w:br w:type="page"/>
      </w:r>
    </w:p>
    <w:p>
      <w:pPr>
        <w:pStyle w:val="ListParagraph"/>
        <w:shd w:fill="D9D9D9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Zadanie 8. (0–2) </w:t>
      </w:r>
    </w:p>
    <w:p>
      <w:pPr>
        <w:pStyle w:val="ListParagraph"/>
        <w:bidi w:val="0"/>
        <w:spacing w:lineRule="auto" w:line="240" w:before="240" w:after="20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Obejrzyj zamieszczony poniżej rysunek, a następnie wykonaj zadanie.</w:t>
      </w:r>
    </w:p>
    <w:p>
      <w:pPr>
        <w:pStyle w:val="ListParagraph"/>
        <w:bidi w:val="0"/>
        <w:spacing w:lineRule="auto" w:line="240" w:before="240" w:after="200"/>
        <w:ind w:left="0" w:right="0" w:hanging="0"/>
        <w:contextualSpacing/>
        <w:jc w:val="both"/>
        <w:rPr>
          <w:rFonts w:ascii="Times New Roman" w:hAnsi="Times New Roman" w:eastAsia="Times New Roman" w:cs="Times New Roman"/>
          <w:sz w:val="14"/>
          <w:szCs w:val="24"/>
        </w:rPr>
      </w:pPr>
      <w:r>
        <w:rPr>
          <w:rFonts w:eastAsia="Times New Roman" w:cs="Times New Roman" w:ascii="Times New Roman" w:hAnsi="Times New Roman"/>
          <w:sz w:val="14"/>
          <w:szCs w:val="24"/>
        </w:rPr>
      </w:r>
    </w:p>
    <w:p>
      <w:pPr>
        <w:pStyle w:val="ListParagraph"/>
        <w:bidi w:val="0"/>
        <w:spacing w:lineRule="auto" w:line="240" w:before="0" w:after="0"/>
        <w:ind w:left="0" w:right="0" w:hanging="0"/>
        <w:contextualSpacing/>
        <w:jc w:val="center"/>
        <w:rPr>
          <w:rFonts w:ascii="Liberation Serif" w:hAnsi="Liberation Serif"/>
        </w:rPr>
      </w:pPr>
      <w:r>
        <w:rPr/>
        <w:drawing>
          <wp:inline distT="0" distB="0" distL="0" distR="0">
            <wp:extent cx="4340225" cy="2494915"/>
            <wp:effectExtent l="0" t="0" r="0" b="0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25" cy="249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bidi w:val="0"/>
        <w:spacing w:lineRule="auto" w:line="240" w:before="0" w:after="0"/>
        <w:ind w:left="0" w:right="0" w:hanging="0"/>
        <w:contextualSpacing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</w:rPr>
        <w:t>https://wroclaw.dlastudenta.pl</w:t>
      </w:r>
    </w:p>
    <w:p>
      <w:pPr>
        <w:pStyle w:val="ListParagraph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</w:rPr>
        <w:t>Czy przedstawiony rysunek ilustruje sytuację dyskusji czy dialogu? Uzasadnij swoje stanowisko, odwołując się do wybranego elementu graficznego na rysunku oraz tekstu Izabelli Anny Zaremby.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</w:rPr>
        <w:t>…………………………………………………………………………………………………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</w:rPr>
        <w:t>…………………………………………………………………………………………………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</w:rPr>
        <w:t>…………………………………………………………………………………………………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</w:rPr>
        <w:t>…………………………………………………………………………………………………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</w:rPr>
        <w:t>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bCs/>
        </w:rPr>
        <w:t>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</w:rPr>
        <w:t>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bCs/>
        </w:rPr>
        <w:t>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</w:rPr>
        <w:t>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bCs/>
        </w:rPr>
        <w:t>..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</w:rPr>
        <w:t>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bCs/>
        </w:rPr>
        <w:t>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  <w:r>
        <w:br w:type="page"/>
      </w:r>
    </w:p>
    <w:p>
      <w:pPr>
        <w:pStyle w:val="Normal"/>
        <w:shd w:fill="D9D9D9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</w:rPr>
        <w:t xml:space="preserve">Zadanie 9. (0–2) </w:t>
      </w:r>
    </w:p>
    <w:p>
      <w:pPr>
        <w:pStyle w:val="ListParagraph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Obejrzyj zamieszczony poniżej plakat Mieczysława Góreckiego,</w:t>
      </w:r>
      <w:r>
        <w:rPr>
          <w:rFonts w:eastAsia="Times New Roman" w:cs="Times New Roman" w:ascii="Times New Roman" w:hAnsi="Times New Roman"/>
          <w:color w:val="0070C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a następnie wykonaj zadanie.</w:t>
      </w:r>
    </w:p>
    <w:p>
      <w:pPr>
        <w:pStyle w:val="ListParagraph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bidi w:val="0"/>
        <w:spacing w:lineRule="auto" w:line="240" w:before="240" w:after="0"/>
        <w:ind w:left="0" w:right="0" w:hanging="0"/>
        <w:contextualSpacing/>
        <w:jc w:val="center"/>
        <w:rPr>
          <w:rFonts w:ascii="Liberation Serif" w:hAnsi="Liberation Serif"/>
        </w:rPr>
      </w:pPr>
      <w:r>
        <w:rPr/>
        <w:drawing>
          <wp:inline distT="0" distB="0" distL="0" distR="0">
            <wp:extent cx="5584190" cy="3803650"/>
            <wp:effectExtent l="0" t="0" r="0" b="0"/>
            <wp:docPr id="3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380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bidi w:val="0"/>
        <w:spacing w:lineRule="auto" w:line="240" w:before="240" w:after="0"/>
        <w:ind w:left="0" w:right="0" w:hanging="0"/>
        <w:contextualSpacing/>
        <w:jc w:val="righ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istParagraph"/>
        <w:bidi w:val="0"/>
        <w:spacing w:lineRule="auto" w:line="240" w:before="240" w:after="0"/>
        <w:ind w:left="0" w:right="0" w:hanging="0"/>
        <w:contextualSpacing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</w:rPr>
        <w:t>https://cracowpostergallery.com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</w:rPr>
        <w:t>Czy przedstawione na plakacie postaci wyrażają – Twoim zdaniem – gotowość do podjęcia dialogu? Uzasadnij swoje stanowisko, odwołując się do wybranego elementu graficznego na plakacie oraz tekstu Izabelli Anny Zaremby.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</w:rPr>
        <w:t>…………………………………………………………………………………………………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</w:rPr>
        <w:t>…………………………………………………………………………………………………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</w:rPr>
        <w:t>…………………………………………………………………………………………………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</w:rPr>
        <w:t>…………………………………………………………………………………………………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</w:rPr>
        <w:t>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bCs/>
        </w:rPr>
        <w:t>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</w:rPr>
        <w:t>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bCs/>
        </w:rPr>
        <w:t>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</w:rPr>
        <w:t>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bCs/>
        </w:rPr>
        <w:t>..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</w:rPr>
        <w:t>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bCs/>
        </w:rPr>
        <w:t>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  <w:r>
        <w:br w:type="page"/>
      </w:r>
    </w:p>
    <w:p>
      <w:pPr>
        <w:pStyle w:val="Normal"/>
        <w:shd w:fill="D9D9D9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</w:rPr>
        <w:t>Zadanie 10. (0–2)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</w:rPr>
        <w:t>Przeczytaj poniższy fragment utworu i wykonaj zadanie.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</w:rPr>
        <w:t xml:space="preserve">Stanisław Barańczak 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i/>
        </w:rPr>
        <w:t>Garden party</w:t>
      </w:r>
      <w:r>
        <w:rPr>
          <w:rFonts w:eastAsia="Times New Roman" w:cs="Times New Roman" w:ascii="Times New Roman" w:hAnsi="Times New Roman"/>
          <w:vertAlign w:val="superscript"/>
        </w:rPr>
        <w:t>1</w:t>
      </w:r>
      <w:r>
        <w:rPr>
          <w:rFonts w:eastAsia="Times New Roman" w:cs="Times New Roman" w:ascii="Times New Roman" w:hAnsi="Times New Roman"/>
          <w:i/>
        </w:rPr>
        <w:t xml:space="preserve"> </w:t>
      </w:r>
      <w:r>
        <w:rPr>
          <w:rFonts w:eastAsia="Times New Roman" w:cs="Times New Roman" w:ascii="Times New Roman" w:hAnsi="Times New Roman"/>
        </w:rPr>
        <w:t>(fragment)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</w:rPr>
        <w:t>„</w:t>
      </w:r>
      <w:r>
        <w:rPr>
          <w:rFonts w:eastAsia="Times New Roman" w:cs="Times New Roman" w:ascii="Times New Roman" w:hAnsi="Times New Roman"/>
        </w:rPr>
        <w:t>Przepraszam, nie dosłyszałam nazwiska?... Banaczek?...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</w:rPr>
        <w:t>Czy to czeskie nazwisko? A, polskie! To znaczy,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</w:rPr>
        <w:t>pan z Polski? jakże miło. Państwo przyjechali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</w:rPr>
        <w:t>całą rodziną? dawno?”, „No nie, wybacz, Sally,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</w:rPr>
        <w:t>zamęczasz pytaniami, a trzeba, po pierwsze,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</w:rPr>
        <w:t>zaprowadzić do stołu – proszę, tu krakersy,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i/>
        </w:rPr>
        <w:t>potato chips</w:t>
      </w:r>
      <w:r>
        <w:rPr>
          <w:rFonts w:eastAsia="Times New Roman" w:cs="Times New Roman" w:ascii="Times New Roman" w:hAnsi="Times New Roman"/>
          <w:vertAlign w:val="superscript"/>
        </w:rPr>
        <w:t>2</w:t>
      </w:r>
      <w:r>
        <w:rPr>
          <w:rFonts w:eastAsia="Times New Roman" w:cs="Times New Roman" w:ascii="Times New Roman" w:hAnsi="Times New Roman"/>
        </w:rPr>
        <w:t>, sałatka – pan sobie naleje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</w:rPr>
        <w:t>sam, prawda? Witaj Henry –”, „I co też się dzieje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</w:rPr>
        <w:t>ostatnio w Polsce? Co porabia Wa..., no, ten z wąsami,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</w:rPr>
        <w:t>zna go pan osobiście? nie? [...].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istParagraph"/>
        <w:bidi w:val="0"/>
        <w:spacing w:lineRule="auto" w:line="24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</w:rPr>
        <w:t>Stanisław Barańczak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, Garden party</w:t>
      </w:r>
      <w:r>
        <w:rPr>
          <w:rFonts w:eastAsia="Times New Roman" w:cs="Times New Roman" w:ascii="Times New Roman" w:hAnsi="Times New Roman"/>
          <w:sz w:val="20"/>
          <w:szCs w:val="20"/>
        </w:rPr>
        <w:t>,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[w:] tegoż,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Wiersze, </w:t>
      </w:r>
      <w:r>
        <w:rPr>
          <w:rFonts w:eastAsia="Times New Roman" w:cs="Times New Roman" w:ascii="Times New Roman" w:hAnsi="Times New Roman"/>
          <w:sz w:val="20"/>
          <w:szCs w:val="20"/>
        </w:rPr>
        <w:t>Kraków 2006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.</w:t>
      </w:r>
    </w:p>
    <w:p>
      <w:pPr>
        <w:pStyle w:val="ListParagraph"/>
        <w:bidi w:val="0"/>
        <w:spacing w:lineRule="auto" w:line="24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</w:t>
      </w:r>
    </w:p>
    <w:p>
      <w:pPr>
        <w:pStyle w:val="ListParagraph"/>
        <w:bidi w:val="0"/>
        <w:spacing w:lineRule="auto" w:line="24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sz w:val="20"/>
          <w:szCs w:val="20"/>
          <w:vertAlign w:val="superscript"/>
        </w:rPr>
        <w:t xml:space="preserve">1 </w:t>
      </w:r>
      <w:r>
        <w:rPr>
          <w:rFonts w:eastAsia="Times New Roman" w:cs="Times New Roman" w:ascii="Times New Roman" w:hAnsi="Times New Roman"/>
          <w:sz w:val="20"/>
          <w:szCs w:val="20"/>
        </w:rPr>
        <w:t>Garden party (z j. ang.) – przyjęcie lub spotkanie towarzyskie w ogrodzie.</w:t>
      </w:r>
    </w:p>
    <w:p>
      <w:pPr>
        <w:pStyle w:val="ListParagraph"/>
        <w:bidi w:val="0"/>
        <w:spacing w:lineRule="auto" w:line="24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sz w:val="20"/>
          <w:szCs w:val="20"/>
          <w:vertAlign w:val="superscript"/>
        </w:rPr>
        <w:t xml:space="preserve">2 </w:t>
      </w:r>
      <w:r>
        <w:rPr>
          <w:rFonts w:eastAsia="Times New Roman" w:cs="Times New Roman" w:ascii="Times New Roman" w:hAnsi="Times New Roman"/>
          <w:sz w:val="20"/>
          <w:szCs w:val="20"/>
        </w:rPr>
        <w:t>Potato chips</w:t>
      </w:r>
      <w:r>
        <w:rPr>
          <w:rFonts w:eastAsia="Times New Roman" w:cs="Times New Roman"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(z j. ang.) – chipsy lub frytki.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</w:rPr>
        <w:t xml:space="preserve">Który z typów rozmowy omówionych w tekście Izabelli Anny Zaremby odnajdziesz we </w:t>
      </w:r>
      <w:r>
        <w:rPr>
          <w:rFonts w:eastAsia="Times New Roman" w:cs="Times New Roman" w:ascii="Times New Roman" w:hAnsi="Times New Roman"/>
          <w:b/>
          <w:bCs/>
        </w:rPr>
        <w:t>fragmencie wiersza Stanisława Barańczaka? Uzasadnij swoją odpowiedź dwoma argumentami.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</w:rPr>
        <w:t>…………………………………………………………………………………………………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</w:rPr>
        <w:t>…………………………………………………………………………………………………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</w:rPr>
        <w:t>……………………………………………………………………………………</w:t>
      </w:r>
      <w:r>
        <w:rPr>
          <w:rFonts w:eastAsia="Times New Roman" w:cs="Times New Roman" w:ascii="Times New Roman" w:hAnsi="Times New Roman"/>
        </w:rPr>
        <w:t>.……………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</w:rPr>
        <w:t>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</w:rPr>
        <w:t>.………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</w:rPr>
        <w:t>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bCs/>
        </w:rPr>
        <w:t>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</w:rPr>
        <w:t>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bCs/>
        </w:rPr>
        <w:t>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</w:rPr>
        <w:t>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bCs/>
        </w:rPr>
        <w:t>..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</w:rPr>
        <w:t>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bCs/>
        </w:rPr>
        <w:t>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W w:w="10204" w:type="dxa"/>
        <w:jc w:val="left"/>
        <w:tblInd w:w="-35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270"/>
        <w:gridCol w:w="1419"/>
        <w:gridCol w:w="1483"/>
        <w:gridCol w:w="1298"/>
        <w:gridCol w:w="1239"/>
        <w:gridCol w:w="1303"/>
        <w:gridCol w:w="1093"/>
      </w:tblGrid>
      <w:tr>
        <w:trPr/>
        <w:tc>
          <w:tcPr>
            <w:tcW w:w="1097" w:type="dxa"/>
            <w:tcBorders/>
            <w:vAlign w:val="center"/>
          </w:tcPr>
          <w:p>
            <w:pPr>
              <w:pStyle w:val="Stopka"/>
              <w:widowControl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/>
              <w:drawing>
                <wp:inline distT="0" distB="0" distL="0" distR="0">
                  <wp:extent cx="571500" cy="571500"/>
                  <wp:effectExtent l="0" t="0" r="0" b="0"/>
                  <wp:docPr id="4" name="Obraz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  <w:tcBorders/>
            <w:vAlign w:val="center"/>
          </w:tcPr>
          <w:p>
            <w:pPr>
              <w:pStyle w:val="Stopka"/>
              <w:widowControl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/>
              <w:drawing>
                <wp:inline distT="0" distB="0" distL="0" distR="0">
                  <wp:extent cx="668020" cy="223520"/>
                  <wp:effectExtent l="0" t="0" r="0" b="0"/>
                  <wp:docPr id="5" name="Obraz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22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tcBorders/>
            <w:vAlign w:val="center"/>
          </w:tcPr>
          <w:p>
            <w:pPr>
              <w:pStyle w:val="Stopka"/>
              <w:widowControl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/>
              <w:drawing>
                <wp:inline distT="0" distB="0" distL="0" distR="0">
                  <wp:extent cx="778510" cy="315595"/>
                  <wp:effectExtent l="0" t="0" r="0" b="0"/>
                  <wp:docPr id="6" name="Obraz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31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3" w:type="dxa"/>
            <w:tcBorders/>
            <w:vAlign w:val="center"/>
          </w:tcPr>
          <w:p>
            <w:pPr>
              <w:pStyle w:val="Stopka"/>
              <w:widowControl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/>
              <w:drawing>
                <wp:inline distT="0" distB="0" distL="0" distR="0">
                  <wp:extent cx="812800" cy="222885"/>
                  <wp:effectExtent l="0" t="0" r="0" b="0"/>
                  <wp:docPr id="7" name="Obraz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8" w:type="dxa"/>
            <w:tcBorders/>
            <w:vAlign w:val="center"/>
          </w:tcPr>
          <w:p>
            <w:pPr>
              <w:pStyle w:val="Stopka"/>
              <w:widowControl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/>
              <w:drawing>
                <wp:inline distT="0" distB="0" distL="0" distR="0">
                  <wp:extent cx="687705" cy="509270"/>
                  <wp:effectExtent l="0" t="0" r="0" b="0"/>
                  <wp:docPr id="8" name="Obraz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Borders/>
            <w:vAlign w:val="center"/>
          </w:tcPr>
          <w:p>
            <w:pPr>
              <w:pStyle w:val="Stopka"/>
              <w:widowControl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/>
              <w:drawing>
                <wp:inline distT="0" distB="0" distL="0" distR="0">
                  <wp:extent cx="631825" cy="391795"/>
                  <wp:effectExtent l="0" t="0" r="0" b="0"/>
                  <wp:docPr id="9" name="Obraz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3" w:type="dxa"/>
            <w:tcBorders/>
            <w:vAlign w:val="center"/>
          </w:tcPr>
          <w:p>
            <w:pPr>
              <w:pStyle w:val="Stopka"/>
              <w:widowControl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/>
              <w:drawing>
                <wp:inline distT="0" distB="0" distL="0" distR="0">
                  <wp:extent cx="677545" cy="237490"/>
                  <wp:effectExtent l="0" t="0" r="0" b="0"/>
                  <wp:docPr id="10" name="Obraz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3" w:type="dxa"/>
            <w:tcBorders/>
            <w:vAlign w:val="center"/>
          </w:tcPr>
          <w:p>
            <w:pPr>
              <w:pStyle w:val="Stopka"/>
              <w:widowControl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/>
              <w:drawing>
                <wp:inline distT="0" distB="0" distL="0" distR="0">
                  <wp:extent cx="530225" cy="375920"/>
                  <wp:effectExtent l="0" t="0" r="0" b="0"/>
                  <wp:docPr id="11" name="Obraz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uppressAutoHyphens w:val="false"/>
        <w:bidi w:val="0"/>
        <w:jc w:val="left"/>
        <w:rPr/>
      </w:pPr>
      <w:r>
        <w:rPr/>
      </w:r>
      <w:bookmarkStart w:id="4" w:name="_GoBack2"/>
      <w:bookmarkStart w:id="5" w:name="_GoBack11"/>
      <w:bookmarkStart w:id="6" w:name="_GoBack2"/>
      <w:bookmarkStart w:id="7" w:name="_GoBack11"/>
      <w:bookmarkEnd w:id="6"/>
      <w:bookmarkEnd w:id="7"/>
    </w:p>
    <w:p>
      <w:pPr>
        <w:pStyle w:val="Normal"/>
        <w:suppressAutoHyphens w:val="false"/>
        <w:bidi w:val="0"/>
        <w:jc w:val="left"/>
        <w:rPr/>
      </w:pPr>
      <w:r>
        <w:rPr/>
      </w:r>
    </w:p>
    <w:p>
      <w:pPr>
        <w:pStyle w:val="Normal"/>
        <w:suppressAutoHyphens w:val="false"/>
        <w:bidi w:val="0"/>
        <w:jc w:val="left"/>
        <w:rPr/>
      </w:pPr>
      <w:r>
        <w:rPr/>
      </w:r>
    </w:p>
    <w:p>
      <w:pPr>
        <w:pStyle w:val="Normal"/>
        <w:suppressAutoHyphens w:val="false"/>
        <w:bidi w:val="0"/>
        <w:jc w:val="left"/>
        <w:rPr/>
      </w:pPr>
      <w:r>
        <w:rPr/>
      </w:r>
    </w:p>
    <w:p>
      <w:pPr>
        <w:pStyle w:val="Normal"/>
        <w:suppressAutoHyphens w:val="false"/>
        <w:bidi w:val="0"/>
        <w:jc w:val="left"/>
        <w:rPr/>
      </w:pPr>
      <w:r>
        <w:rPr/>
      </w:r>
    </w:p>
    <w:p>
      <w:pPr>
        <w:sectPr>
          <w:footerReference w:type="even" r:id="rId13"/>
          <w:footerReference w:type="default" r:id="rId14"/>
          <w:footnotePr>
            <w:numFmt w:val="decimal"/>
          </w:footnotePr>
          <w:type w:val="nextPage"/>
          <w:pgSz w:w="11906" w:h="16838"/>
          <w:pgMar w:left="1134" w:right="1134" w:header="0" w:top="1134" w:footer="708" w:bottom="1417" w:gutter="0"/>
          <w:pgNumType w:fmt="decimal"/>
          <w:formProt w:val="false"/>
          <w:textDirection w:val="lrTb"/>
          <w:docGrid w:type="default" w:linePitch="312" w:charSpace="0"/>
        </w:sectPr>
        <w:pStyle w:val="Normal"/>
        <w:suppressAutoHyphens w:val="false"/>
        <w:bidi w:val="0"/>
        <w:jc w:val="left"/>
        <w:rPr/>
      </w:pPr>
      <w:r>
        <w:rPr/>
      </w:r>
    </w:p>
    <w:p>
      <w:pPr>
        <w:pStyle w:val="Normal"/>
        <w:keepNext w:val="true"/>
        <w:keepLines/>
        <w:numPr>
          <w:ilvl w:val="0"/>
          <w:numId w:val="0"/>
        </w:numPr>
        <w:shd w:val="clear" w:color="auto" w:fill="D9D9D9" w:themeFill="background1" w:themeFillShade="d9"/>
        <w:bidi w:val="0"/>
        <w:spacing w:lineRule="auto" w:line="240" w:before="0" w:after="0"/>
        <w:ind w:left="0" w:hanging="0"/>
        <w:jc w:val="both"/>
        <w:outlineLvl w:val="2"/>
        <w:rPr>
          <w:rFonts w:ascii="Times New Roman" w:hAnsi="Times New Roman" w:eastAsia="" w:cs="Times New Roman" w:eastAsiaTheme="majorEastAsia"/>
          <w:b/>
          <w:b/>
          <w:bCs/>
          <w:sz w:val="24"/>
          <w:szCs w:val="24"/>
        </w:rPr>
      </w:pPr>
      <w:r>
        <w:rPr>
          <w:rFonts w:eastAsia="" w:cs="Times New Roman" w:ascii="Times New Roman" w:hAnsi="Times New Roman" w:eastAsiaTheme="majorEastAsia"/>
          <w:b/>
          <w:bCs/>
          <w:sz w:val="24"/>
          <w:szCs w:val="24"/>
        </w:rPr>
        <w:t>TEKSTY NIELITERACKIE</w:t>
      </w:r>
    </w:p>
    <w:p>
      <w:pPr>
        <w:pStyle w:val="Normal"/>
        <w:keepNext w:val="true"/>
        <w:keepLines/>
        <w:numPr>
          <w:ilvl w:val="0"/>
          <w:numId w:val="0"/>
        </w:numPr>
        <w:bidi w:val="0"/>
        <w:spacing w:lineRule="auto" w:line="240" w:before="0" w:after="0"/>
        <w:ind w:left="0" w:hanging="0"/>
        <w:jc w:val="both"/>
        <w:outlineLvl w:val="2"/>
        <w:rPr>
          <w:rFonts w:ascii="Times New Roman" w:hAnsi="Times New Roman" w:eastAsia="" w:cs="Times New Roman" w:eastAsiaTheme="majorEastAsia"/>
          <w:bCs/>
          <w:sz w:val="24"/>
          <w:szCs w:val="24"/>
        </w:rPr>
      </w:pPr>
      <w:r>
        <w:rPr>
          <w:rFonts w:eastAsia="" w:cs="Times New Roman" w:eastAsiaTheme="majorEastAsia" w:ascii="Times New Roman" w:hAnsi="Times New Roman"/>
          <w:bCs/>
          <w:sz w:val="24"/>
          <w:szCs w:val="24"/>
        </w:rPr>
      </w:r>
    </w:p>
    <w:p>
      <w:pPr>
        <w:pStyle w:val="Normal"/>
        <w:keepNext w:val="true"/>
        <w:keepLines/>
        <w:numPr>
          <w:ilvl w:val="0"/>
          <w:numId w:val="0"/>
        </w:numPr>
        <w:shd w:val="clear" w:color="auto" w:fill="D9D9D9" w:themeFill="background1" w:themeFillShade="d9"/>
        <w:bidi w:val="0"/>
        <w:spacing w:lineRule="auto" w:line="240" w:before="0" w:after="0"/>
        <w:ind w:left="0" w:hanging="0"/>
        <w:jc w:val="both"/>
        <w:outlineLvl w:val="2"/>
        <w:rPr>
          <w:rFonts w:ascii="Times New Roman" w:hAnsi="Times New Roman" w:eastAsia="" w:cs="Times New Roman" w:eastAsiaTheme="majorEastAsia"/>
          <w:b/>
          <w:b/>
          <w:bCs/>
          <w:sz w:val="24"/>
          <w:szCs w:val="24"/>
        </w:rPr>
      </w:pPr>
      <w:r>
        <w:rPr>
          <w:rFonts w:eastAsia="" w:cs="Times New Roman" w:ascii="Times New Roman" w:hAnsi="Times New Roman" w:eastAsiaTheme="majorEastAsia"/>
          <w:b/>
          <w:bCs/>
          <w:sz w:val="24"/>
          <w:szCs w:val="24"/>
        </w:rPr>
        <w:t>Tekst 1.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hd w:val="clear" w:color="auto" w:fill="D9D9D9" w:themeFill="background1" w:themeFillShade="d9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Zadanie 1. (0–2)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Wymagania ogólne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Podstawa programowa 2012</w:t>
      </w:r>
      <w:r>
        <w:rPr>
          <w:rStyle w:val="Zakotwiczenieprzypisudolnego"/>
          <w:rFonts w:cs="Times New Roman" w:ascii="Times New Roman" w:hAnsi="Times New Roman"/>
          <w:sz w:val="24"/>
          <w:szCs w:val="24"/>
        </w:rPr>
        <w:footnoteReference w:id="3"/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I. Odbiór wypowiedzi i wykorzystanie zawartych w nich informacji.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Podstawa programowa 2017</w:t>
      </w:r>
      <w:r>
        <w:rPr>
          <w:rStyle w:val="Zakotwiczenieprzypisudolnego"/>
          <w:rFonts w:cs="Times New Roman" w:ascii="Times New Roman" w:hAnsi="Times New Roman"/>
          <w:sz w:val="24"/>
          <w:szCs w:val="24"/>
        </w:rPr>
        <w:footnoteReference w:id="4"/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I. Kształcenie literackie i kulturowe.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Wyrabianie i rozwijanie zdolności rozumienia […] innych tekstów kultury.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III. Tworzenie wypowiedzi.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Rozwijanie umiejętności wypowiadania się w określonych formach wypowiedzi […] pisemnych.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Wymagania szczegółowe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Podstawa programowa 2012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Klasy IV–VI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Czytanie i słuchanie. Uczeń: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6) odróżnia zawarte w tekście informacje ważne od informacji drugorzędnych.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Podstawa programowa 2017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Klasy VII i VIII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Odbiór tekstów kultury. Uczeń: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wyszukuje w tekście potrzebne informacje […].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Mówienie i pisanie. Uczeń: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wykonuje przekształcenia na tekście cudzym, w tym […] streszcza […].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Zasady oceniania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2 punkty – poprawne określenie tematu i tego, co na ten temat powiedziano w tekście; zachowanie właściwego poziomu uogólnienia.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1 punkt – poprawne określenie tematu i tego, co na ten temat powiedziano w tekście; zaburzony poziom uogólnienia.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0 punktów – odpowiedź niepełna lub niepoprawna</w:t>
      </w:r>
      <w:r>
        <w:rPr>
          <w:rFonts w:cs="Times New Roman" w:ascii="Times New Roman" w:hAnsi="Times New Roman"/>
          <w:bCs/>
          <w:color w:val="0070C0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albo brak odpowiedzi.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Przykładowe rozwiązanie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 xml:space="preserve">Tematem tekstu Izabelli Anny Zaremby jest </w:t>
      </w:r>
      <w:r>
        <w:rPr>
          <w:rFonts w:cs="Times New Roman" w:ascii="Times New Roman" w:hAnsi="Times New Roman"/>
          <w:bCs/>
          <w:i/>
          <w:color w:val="000000" w:themeColor="text1"/>
          <w:sz w:val="24"/>
          <w:szCs w:val="24"/>
        </w:rPr>
        <w:t>rozmowa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 xml:space="preserve">.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 xml:space="preserve">Autorka skupia się na </w:t>
      </w:r>
      <w:r>
        <w:rPr>
          <w:rFonts w:cs="Times New Roman" w:ascii="Times New Roman" w:hAnsi="Times New Roman"/>
          <w:bCs/>
          <w:i/>
          <w:color w:val="000000" w:themeColor="text1"/>
          <w:sz w:val="24"/>
          <w:szCs w:val="24"/>
        </w:rPr>
        <w:t>rozróżnieniu różnych typów rozmów i ich charakterystyce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 xml:space="preserve"> i dowodzi, że </w:t>
      </w:r>
      <w:r>
        <w:rPr>
          <w:rFonts w:cs="Times New Roman" w:ascii="Times New Roman" w:hAnsi="Times New Roman"/>
          <w:bCs/>
          <w:i/>
          <w:color w:val="000000" w:themeColor="text1"/>
          <w:sz w:val="24"/>
          <w:szCs w:val="24"/>
        </w:rPr>
        <w:t>dialog jest najbardziej pożądaną i najtrudniejszą formą rozmowy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 xml:space="preserve">.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Cs/>
          <w:i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Cs/>
          <w:i/>
          <w:sz w:val="24"/>
          <w:szCs w:val="24"/>
        </w:rPr>
      </w:r>
    </w:p>
    <w:p>
      <w:pPr>
        <w:pStyle w:val="Normal"/>
        <w:shd w:val="clear" w:color="auto" w:fill="D9D9D9" w:themeFill="background1" w:themeFillShade="d9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Zadanie 2. (0–1)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Wymagania ogólne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Podstawa programowa 2012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I. Odbiór wypowiedzi i wykorzystanie zawartych w nich informacji.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Podstawa programowa 2017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I. Kształcenie literackie i kulturowe.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Wyrabianie i rozwijanie zdolności rozumienia […] innych tekstów kultury.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Wymagania szczegółowe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Podstawa programowa 2012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Klasy IV–VI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Czytanie i słuchanie. Uczeń: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7) wyszukuje w tekście informacje wyrażone wprost i pośrednio (ukryte);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9) wyciąga wnioski wynikające z przesłanek zawartych w tekście […].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Podstawa programowa 2017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Klasy VII i VIII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Odbiór tekstów kultury. Uczeń: </w:t>
        <w:br/>
        <w:t>1) wyszukuje w tekście potrzebne informacje […].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Zasady oceniania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punkt – odpowiedź poprawna.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0 punktów – odpowiedź niepoprawna albo brak odpowiedzi.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Rozwiązanie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D9D9D9" w:themeFill="background1" w:themeFillShade="d9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Zadanie 3. (0–1)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Wymagania ogólne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Podstawa programowa 2012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I. Odbiór wypowiedzi i wykorzystanie zawartych w nich informacji.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Podstawa programowa 2017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I. Kształcenie literackie i kulturowe.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Wyrabianie i rozwijanie zdolności rozumienia […] innych tekstów kultury.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Wymagania szczegółowe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Podstawa programowa 2012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Klasy IV–VI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Czytanie i słuchanie. Uczeń: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9) wyciąga wnioski wynikające z przesłanek zawartych w tekście […].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Podstawa programowa 2017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Klasy VII i VIII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Odbiór tekstów kultury. Uczeń: </w:t>
        <w:br/>
        <w:t>1) wyszukuje w tekście potrzebne informacje […].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Zasady oceniania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 punkt – poprawne wskazanie dwóch odpowiedzi.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0 punktów – odpowiedź niepełna lub niepoprawna albo brak odpowiedzi.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Rozwiązanie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FF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D9D9D9" w:themeFill="background1" w:themeFillShade="d9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Zadanie 4. (0–2)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Wymagania ogólne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Podstawa programowa 2017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I. Kształcenie literackie i kulturowe.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1. Wyrabianie i rozwijanie zdolności rozumienia […] innych tekstów kultury.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II. Kształcenie językowe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2. Rozwijanie rozumienia twórczego i sprawczego charakteru działań językowych […].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3. Poznawanie podstawowych pojęć oraz terminów służących do opisywania języka i językowego komunikowania się ludzi.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III. Tworzenie wypowiedzi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6. Poznawanie podstawowych zasad retoryki, w szczególności argumentowania […].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Wymagania szczegółowe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Podstawa programowa 2017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Klasy VII i VIII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Odbiór tekstów kultury. Uczeń: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wyszukuje w tekście potrzebne informacje oraz cytuje odpowiednie fragmenty tekstu […];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porządkuje informacje w zależności od ich funkcji w przekazie.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Zróżnicowanie języka. Uczeń: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dostrzega zróżnicowanie słownictwa </w:t>
      </w:r>
      <w:r>
        <w:rPr>
          <w:rFonts w:cs="Times New Roman" w:ascii="Times New Roman" w:hAnsi="Times New Roman"/>
          <w:color w:val="0070C0"/>
          <w:sz w:val="24"/>
          <w:szCs w:val="24"/>
        </w:rPr>
        <w:t xml:space="preserve">[…] </w:t>
      </w:r>
      <w:r>
        <w:rPr>
          <w:rFonts w:cs="Times New Roman" w:ascii="Times New Roman" w:hAnsi="Times New Roman"/>
          <w:sz w:val="24"/>
          <w:szCs w:val="24"/>
        </w:rPr>
        <w:t>określa [jego] funkcje w tekście.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Elementy retoryki. Uczeń: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funkcjonalnie wykorzystuje środki retoryczne oraz rozumie ich oddziaływanie na odbiorcę.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4.1.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Zasady oceniania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 punkt – poprawne określenie funkcji wskazanego sformułowania.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0 punktów – odpowiedź niepoprawna albo brak odpowiedzi.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Przykładowe rozwiązanie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Sformułowanie „każdy z nas” buduje poczucie wspólnoty z czytelnikiem.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4.2.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Zasady oceniania</w:t>
      </w:r>
    </w:p>
    <w:p>
      <w:pPr>
        <w:pStyle w:val="Normal"/>
        <w:bidi w:val="0"/>
        <w:spacing w:lineRule="auto" w:line="240" w:before="0"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punkt – podanie przykładu zabiegu językowego pełniącego funkcję wskazaną w zadaniu 4.1.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0 punktów – odpowiedź niepoprawna albo brak odpowiedzi.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Przykładowe rozwiązanie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Tę samą funkcję pełnią czasowniki w 1. osobie liczby mnogiej, np. wyrazy „czujemy się”, „nie umiemy”.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D9D9D9" w:themeFill="background1" w:themeFillShade="d9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Zadanie 5. (0–1)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Wymagania ogólne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Podstawa programowa 2012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I. Odbiór wypowiedzi i wykorzystanie zawartych w nich informacji.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III. Tworzenie wypowiedzi.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Wymagania szczegółowe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Podstawa programowa 2012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Czytanie i słuchanie. Uczeń: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9) wyciąga wnioski wynikające z przesłanek zawartych w tekście […].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Mówienie i pisanie. Uczeń: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tworzy […] teksty […] – związane z otaczającą rzeczywistością i poznanymi tekstami kultury;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dostosowuje sposób wyrażania się do oficjalnej i nieoficjalnej sytuacji komunikacyjnej oraz do zamierzonego celu.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Zasady oceniania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 punkty – sformułowanie 3 zasad dobrego dialogu.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punkt – sformułowanie 2 zasad dobrego dialogu.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0 punktów – odpowiedź niepełna lub niepoprawna albo brak odpowiedzi.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Przykładowe rozwiązanie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Staraj się zrozumieć rozmówcę.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Szukaj zgodności, a nie różnic.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Bądź gotowy na zmianę stanowiska.</w:t>
      </w:r>
    </w:p>
    <w:p>
      <w:pPr>
        <w:pStyle w:val="ListParagraph"/>
        <w:bidi w:val="0"/>
        <w:spacing w:lineRule="auto" w:line="240" w:before="24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hd w:val="clear" w:color="auto" w:fill="D9D9D9" w:themeFill="background1" w:themeFillShade="d9"/>
        <w:bidi w:val="0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Zadanie 6. (0–1)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Wymagania ogólne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Podstawa programowa 2017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II. Kształcenie językowe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Poznawanie podstawowych pojęć oraz terminów służących do opisywania języka i językowego komunikowania się ludzi.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Wymagania szczegółowe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Ortografia i interpunkcja. Uczeń: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poprawnie przytacza cudze wypowiedzi, stosując odpowiednie znaki interpunkcyjne.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Zasady oceniania</w:t>
      </w:r>
    </w:p>
    <w:p>
      <w:pPr>
        <w:pStyle w:val="Normal"/>
        <w:bidi w:val="0"/>
        <w:spacing w:lineRule="auto" w:line="240" w:before="0"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punkty – poprawne wypisanie przykładów użycia cudzysłowu w dwóch podanych funkcjach.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0 punktów – odpowiedź niepełna lub niepoprawna albo brak odpowiedzi.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Przykładowe rozwiązania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Cudzysłów jako znak cytowania,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przytoczenia – „wrócę później”.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Cudzysłów służący do wyodrębnienia w tekście wyrazu o znaczeniu przenośnym – „zawiesić”.</w:t>
      </w:r>
    </w:p>
    <w:p>
      <w:pPr>
        <w:pStyle w:val="Normal"/>
        <w:bidi w:val="0"/>
        <w:spacing w:lineRule="auto" w:line="240" w:before="0" w:after="0"/>
        <w:contextualSpacing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contextualSpacing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contextualSpacing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hd w:val="clear" w:color="auto" w:fill="D9D9D9" w:themeFill="background1" w:themeFillShade="d9"/>
        <w:bidi w:val="0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Zadanie 7. (0–1)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Wymagania ogólne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Podstawa programowa 2017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II. Kształcenie językowe.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Poznawanie podstawowych pojęć oraz terminów służących do opisywania języka i językowego komunikowania się ludzi.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Wymagania szczegółowe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Klasy VII i VIII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Gramatyka języka polskiego. Uczeń: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rozumie mechanizm upodobnień fonetycznych [...]; rozumie rozbieżności między mową a pismem.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Zasady oceniania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 punkt – poprawne wskazanie dwóch odpowiedzi.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0 punktów</w:t>
      </w:r>
      <w:r>
        <w:rPr>
          <w:rFonts w:cs="Times New Roman" w:ascii="Times New Roman" w:hAnsi="Times New Roman"/>
          <w:b/>
          <w:sz w:val="24"/>
          <w:szCs w:val="24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>odpowiedź niepełna lub niepoprawna albo brak odpowiedzi.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Rozwiązanie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B3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hd w:val="clear" w:color="auto" w:fill="D9D9D9" w:themeFill="background1" w:themeFillShade="d9"/>
        <w:bidi w:val="0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Zadanie 8. (0–2)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Wymagania ogólne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Podstawa programowa 2012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II. Analiza i interpretacja tekstów kultury.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Podstawa programowa 2017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I. Kształcenie literackie i kulturowe.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Wyrabianie i rozwijanie zdolności rozumienia […] innych tekstów kultury.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III. Tworzenie wypowiedzi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6. Poznawanie podstawowych zasad retoryki, w szczególności argumentowania […].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Wymagania szczegółowe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Podstawa programowa 2012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Klasy IV–VI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2. Interpretacja. Uczeń: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1) odbiera teksty kultury na poziomie dosłownym i przenośnym.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Podstawa programowa 2017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Klasy VII i VIII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Odbiór tekstów kultury. Uczeń: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interpretuje dzieła sztuki (obraz, grafika, rzeźba, fotografia).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Elementy retoryki. Uczeń: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7) zgadza się z cudzymi poglądami lub polemizuje z nimi, rzeczowo uzasadniając własne zdanie.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Zasady oceniania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 punkty – sformułowanie stanowiska i jego uzasadnienie odnoszące się do wybranego elementu graficznego na rysunku i do tekstu.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punkt – sformułowanie stanowiska i jego uzasadnienie odnoszące się do wybranego elementu graficznego na rysunku LUB do tekstu.</w:t>
      </w:r>
    </w:p>
    <w:p>
      <w:pPr>
        <w:pStyle w:val="Normal"/>
        <w:bidi w:val="0"/>
        <w:spacing w:lineRule="auto" w:line="240" w:before="0"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0 punktów – odpowiedź niepełna lub niepoprawna albo brak odpowiedzi.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70C0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Przykładowe rozwiązanie</w:t>
      </w:r>
      <w:r>
        <w:rPr>
          <w:rFonts w:cs="Times New Roman" w:ascii="Times New Roman" w:hAnsi="Times New Roman"/>
          <w:b/>
          <w:color w:val="0070C0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rysunku przedstawiono sytuację dyskusji. Świadczy o tym układ postaci – znajdują się naprzeciwko siebie, a osobne „dymki” sugerują, że postaci prezentują różne poglądy. Podobnie w tekście – podkreślanie odmienności poglądów wyróżnia dyskusję spośród innych typów konwersacji.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hd w:val="clear" w:color="auto" w:fill="D9D9D9" w:themeFill="background1" w:themeFillShade="d9"/>
        <w:bidi w:val="0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Zadanie 9. (0–2)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Wymagania ogólne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Podstawa programowa 2012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II. Analiza i interpretacja tekstów kultury.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Podstawa programowa 2017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I. Kształcenie literackie i kulturowe.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Wyrabianie i rozwijanie zdolności rozumienia […] innych tekstów kultury.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III. Tworzenie wypowiedzi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6. Poznawanie podstawowych zasad retoryki, w szczególności argumentowania […].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Wymagania szczegółowe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Podstawa programowa 2012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Klasy IV–VI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2. Analiza. Uczeń: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1) dostrzega swoistość artystyczną dzieła.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Podstawa programowa 2017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Klasy VII i VIII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Odbiór tekstów kultury. Uczeń: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interpretuje dzieła sztuki (obraz, grafika, rzeźba, fotografia).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Elementy retoryki. Uczeń: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7) zgadza się z cudzymi poglądami lub polemizuje z nimi, rzeczowo uzasadniając własne zdanie.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Zasady oceniania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 punkty – sformułowanie stanowiska i podanie dwóch argumentów odnoszących się do sposobu ukazania postaci.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punkt – sformułowanie stanowiska i podanie jednego argumentu odnoszącego się do sposobu ukazania postaci.</w:t>
      </w:r>
    </w:p>
    <w:p>
      <w:pPr>
        <w:pStyle w:val="Normal"/>
        <w:bidi w:val="0"/>
        <w:spacing w:lineRule="auto" w:line="240" w:before="0"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0 punków – odpowiedź niepełna lub niepoprawna albo brak odpowiedzi.</w:t>
      </w:r>
    </w:p>
    <w:p>
      <w:pPr>
        <w:pStyle w:val="Normal"/>
        <w:bidi w:val="0"/>
        <w:spacing w:lineRule="auto" w:line="240" w:before="0" w:after="0"/>
        <w:ind w:left="851" w:hanging="85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70C0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Przykładowe rozwiązania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Przedstawione na plakacie postaci wyrażają brak gotowości do dialogu. Świadczy o tym brak kontaktu wzrokowego przedstawionych postaci. Osoby te patrzą w różnych kierunkach. </w:t>
      </w:r>
    </w:p>
    <w:p>
      <w:pPr>
        <w:pStyle w:val="Normal"/>
        <w:shd w:val="clear" w:color="auto" w:fill="D9D9D9" w:themeFill="background1" w:themeFillShade="d9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Zadanie 10. (0–2)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Wymagania ogólne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Podstawa programowa 2012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II. Analiza i interpretacja tekstów kultury.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Wymagania szczegółowe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Podstawa programowa 2012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Klasy IV–VI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Analiza. Uczeń: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dostrzega swoistość artystyczną dzieła.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Interpretacja. Uczeń: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odbiera teksty kultury na poziomie dosłownym i przenośnym.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Zasady oceniania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 punkty – podanie prawidłowej odpowiedzi oraz dwóch argumentów.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punkt – podanie prawidłowej odpowiedzi oraz jednego argumentu.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0 punktów – odpowiedź niepełna lub niepoprawna albo brak odpowiedzi.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Przykładowe rozwiązanie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Rozmowa toczona we fragmencie wiersza Stanisława Barańczaka to banalna konwersacja. Osoby, które ze sobą rozmawiają, wymieniają się grzecznościami, nie mówią o niczym istotnym, a nawet nie słuchają odpowiedzi na zadawane pytania.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222222"/>
          <w:sz w:val="24"/>
          <w:szCs w:val="24"/>
          <w:highlight w:val="white"/>
        </w:rPr>
      </w:pPr>
      <w:r>
        <w:rPr/>
      </w:r>
    </w:p>
    <w:sectPr>
      <w:footerReference w:type="even" r:id="rId15"/>
      <w:footerReference w:type="default" r:id="rId16"/>
      <w:footerReference w:type="first" r:id="rId17"/>
      <w:footnotePr>
        <w:numFmt w:val="decimal"/>
      </w:footnotePr>
      <w:type w:val="nextPage"/>
      <w:pgSz w:w="11906" w:h="16838"/>
      <w:pgMar w:left="1417" w:right="1417" w:header="0" w:top="1417" w:footer="708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Lato">
    <w:charset w:val="ee"/>
    <w:family w:val="roman"/>
    <w:pitch w:val="variable"/>
  </w:font>
  <w:font w:name="TimesNewRomanPSM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bidi w:val="0"/>
      <w:jc w:val="lef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bidi w:val="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 xml:space="preserve">Strona </w:t>
    </w:r>
    <w:r>
      <w:rPr>
        <w:rFonts w:cs="Times New Roman" w:ascii="Times New Roman" w:hAnsi="Times New Roman"/>
        <w:b/>
      </w:rPr>
      <w:fldChar w:fldCharType="begin"/>
    </w:r>
    <w:r>
      <w:rPr>
        <w:b/>
        <w:rFonts w:cs="Times New Roman" w:ascii="Times New Roman" w:hAnsi="Times New Roman"/>
      </w:rPr>
      <w:instrText> PAGE </w:instrText>
    </w:r>
    <w:r>
      <w:rPr>
        <w:b/>
        <w:rFonts w:cs="Times New Roman" w:ascii="Times New Roman" w:hAnsi="Times New Roman"/>
      </w:rPr>
      <w:fldChar w:fldCharType="separate"/>
    </w:r>
    <w:r>
      <w:rPr>
        <w:b/>
        <w:rFonts w:cs="Times New Roman" w:ascii="Times New Roman" w:hAnsi="Times New Roman"/>
      </w:rPr>
      <w:t>16</w:t>
    </w:r>
    <w:r>
      <w:rPr>
        <w:b/>
        <w:rFonts w:cs="Times New Roman" w:ascii="Times New Roman" w:hAnsi="Times New Roman"/>
      </w:rPr>
      <w:fldChar w:fldCharType="end"/>
    </w:r>
    <w:r>
      <w:rPr>
        <w:rFonts w:cs="Times New Roman" w:ascii="Times New Roman" w:hAnsi="Times New Roman"/>
      </w:rPr>
      <w:t xml:space="preserve"> z 49</w: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5582271"/>
    </w:sdtPr>
    <w:sdtContent>
      <w:p>
        <w:pPr>
          <w:pStyle w:val="Stopka"/>
          <w:bidi w:val="0"/>
          <w:jc w:val="center"/>
          <w:rPr>
            <w:rFonts w:ascii="Times New Roman" w:hAnsi="Times New Roman" w:cs="Times New Roman"/>
          </w:rPr>
        </w:pPr>
        <w:r>
          <w:rPr>
            <w:rFonts w:cs="Times New Roman" w:ascii="Times New Roman" w:hAnsi="Times New Roman"/>
          </w:rPr>
          <w:t>Strona</w:t>
        </w:r>
        <w:r>
          <w:rPr/>
          <w:t xml:space="preserve"> </w:t>
        </w:r>
        <w:r>
          <w:rPr>
            <w:rFonts w:cs="Times New Roman" w:ascii="Times New Roman" w:hAnsi="Times New Roman"/>
            <w:b/>
          </w:rPr>
          <w:fldChar w:fldCharType="begin"/>
        </w:r>
        <w:r>
          <w:rPr>
            <w:b/>
            <w:rFonts w:cs="Times New Roman" w:ascii="Times New Roman" w:hAnsi="Times New Roman"/>
          </w:rPr>
          <w:instrText> PAGE </w:instrText>
        </w:r>
        <w:r>
          <w:rPr>
            <w:b/>
            <w:rFonts w:cs="Times New Roman" w:ascii="Times New Roman" w:hAnsi="Times New Roman"/>
          </w:rPr>
          <w:fldChar w:fldCharType="separate"/>
        </w:r>
        <w:r>
          <w:rPr>
            <w:b/>
            <w:rFonts w:cs="Times New Roman" w:ascii="Times New Roman" w:hAnsi="Times New Roman"/>
          </w:rPr>
          <w:t>15</w:t>
        </w:r>
        <w:r>
          <w:rPr>
            <w:b/>
            <w:rFonts w:cs="Times New Roman" w:ascii="Times New Roman" w:hAnsi="Times New Roman"/>
          </w:rPr>
          <w:fldChar w:fldCharType="end"/>
        </w:r>
        <w:r>
          <w:rPr>
            <w:rFonts w:cs="Times New Roman" w:ascii="Times New Roman" w:hAnsi="Times New Roman"/>
          </w:rPr>
          <w:t xml:space="preserve"> z 49</w:t>
        </w:r>
      </w:p>
      <w:p>
        <w:pPr>
          <w:pStyle w:val="Stopka"/>
          <w:bidi w:val="0"/>
          <w:jc w:val="left"/>
          <w:rPr/>
        </w:pPr>
        <w:r>
          <w:rPr/>
        </w:r>
      </w:p>
    </w:sdtContent>
  </w:sdt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bidi w:val="0"/>
      <w:jc w:val="center"/>
      <w:rPr>
        <w:rFonts w:ascii="Times New Roman" w:hAnsi="Times New Roman" w:cs="Times New Roman"/>
        <w:sz w:val="2"/>
        <w:szCs w:val="2"/>
      </w:rPr>
    </w:pPr>
    <w:r>
      <w:rPr>
        <w:rFonts w:cs="Times New Roman" w:ascii="Times New Roman" w:hAnsi="Times New Roman"/>
        <w:sz w:val="2"/>
        <w:szCs w:val="2"/>
      </w:rPr>
      <w:t>SSt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bidi w:val="0"/>
        <w:jc w:val="left"/>
        <w:rPr/>
      </w:pPr>
      <w:r>
        <w:rPr>
          <w:rStyle w:val="Znakiprzypiswdolnych"/>
        </w:rPr>
        <w:footnoteRef/>
      </w:r>
      <w:r>
        <w:rPr>
          <w:rFonts w:eastAsia="Arial" w:cs="Liberation Serif"/>
          <w:color w:val="auto"/>
          <w:kern w:val="2"/>
          <w:sz w:val="24"/>
          <w:szCs w:val="24"/>
          <w:lang w:val="pl-PL" w:eastAsia="hi-IN"/>
        </w:rPr>
        <w:t xml:space="preserve"> </w:t>
      </w:r>
      <w:r>
        <w:rPr>
          <w:rFonts w:eastAsia="Times New Roman" w:cs="Liberation Serif" w:ascii="Times New Roman" w:hAnsi="Times New Roman"/>
          <w:color w:val="auto"/>
          <w:kern w:val="2"/>
          <w:sz w:val="20"/>
          <w:szCs w:val="20"/>
          <w:lang w:val="pl-PL" w:eastAsia="hi-IN"/>
        </w:rPr>
        <w:t>W latach 2019</w:t>
      </w:r>
      <w:r>
        <w:rPr>
          <w:rFonts w:eastAsia="TimesNewRomanPSMT" w:cs="Liberation Serif" w:ascii="TimesNewRomanPSMT" w:hAnsi="TimesNewRomanPSMT"/>
          <w:color w:val="auto"/>
          <w:kern w:val="2"/>
          <w:sz w:val="20"/>
          <w:szCs w:val="20"/>
          <w:lang w:val="pl-PL" w:eastAsia="hi-IN"/>
        </w:rPr>
        <w:t xml:space="preserve">–2021 na egzaminie będą pojawiały się pytania dotyczące lektur obowiązkowych tylko dla klasy </w:t>
      </w:r>
      <w:r>
        <w:rPr>
          <w:rFonts w:eastAsia="Times New Roman" w:cs="Liberation Serif" w:ascii="Times New Roman" w:hAnsi="Times New Roman"/>
          <w:color w:val="auto"/>
          <w:kern w:val="2"/>
          <w:sz w:val="20"/>
          <w:szCs w:val="20"/>
          <w:lang w:val="pl-PL" w:eastAsia="hi-IN"/>
        </w:rPr>
        <w:t>VII i VIII.</w:t>
      </w:r>
    </w:p>
  </w:footnote>
  <w:footnote w:id="3">
    <w:p>
      <w:pPr>
        <w:pStyle w:val="Przypisdolny"/>
        <w:bidi w:val="0"/>
        <w:jc w:val="both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Rozporządzenie Ministra Edukacji Narodowej z dnia 27 sierpnia 2012 r. w sprawie podstawy programowej wychowania przedszkolnego oraz kształcenia ogólnego w poszczególnych typach szkół (Dz.U. z 30 sierpnia 2012 r., poz. 997); II etap edukacyjny: klasy IV–VI.</w:t>
      </w:r>
    </w:p>
  </w:footnote>
  <w:footnote w:id="4">
    <w:p>
      <w:pPr>
        <w:pStyle w:val="Przypisdolny"/>
        <w:bidi w:val="0"/>
        <w:jc w:val="both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 r. poz. 356); II etap edukacyjny: klasy IV–VIII.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4"/>
  <w:defaultTabStop w:val="709"/>
  <w:autoHyphenation w:val="true"/>
  <w:evenAndOddHeaders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Annotationreference">
    <w:name w:val="annotation reference"/>
    <w:qFormat/>
    <w:rPr>
      <w:sz w:val="16"/>
    </w:rPr>
  </w:style>
  <w:style w:type="character" w:styleId="N0k">
    <w:name w:val="n0k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TekstprzypisudolnegoZnak">
    <w:name w:val="Tekst przypisu dolnego Znak"/>
    <w:qFormat/>
    <w:rPr>
      <w:rFonts w:ascii="Times New Roman" w:hAnsi="Times New Roman" w:eastAsia="Times New Roman"/>
      <w:sz w:val="20"/>
      <w:szCs w:val="20"/>
      <w:lang w:eastAsia="pl-PL"/>
    </w:rPr>
  </w:style>
  <w:style w:type="character" w:styleId="EndnoteCharacters">
    <w:name w:val="Endnote Characters"/>
    <w:qFormat/>
    <w:rPr>
      <w:vertAlign w:val="superscript"/>
    </w:rPr>
  </w:style>
  <w:style w:type="character" w:styleId="Tekstpodstawowywcity2Znak">
    <w:name w:val="Tekst podstawowy wcięty 2 Znak"/>
    <w:qFormat/>
    <w:rPr>
      <w:rFonts w:ascii="Times New Roman" w:hAnsi="Times New Roman" w:eastAsia="Times New Roman"/>
      <w:lang w:eastAsia="pl-PL"/>
    </w:rPr>
  </w:style>
  <w:style w:type="character" w:styleId="Ppogrubienie">
    <w:name w:val="_P_ – pogrubienie"/>
    <w:qFormat/>
    <w:rPr>
      <w:b/>
    </w:rPr>
  </w:style>
  <w:style w:type="character" w:styleId="AkapitzlistZnak">
    <w:name w:val="Akapit z listą Znak"/>
    <w:qFormat/>
    <w:rPr/>
  </w:style>
  <w:style w:type="character" w:styleId="Ipa">
    <w:name w:val="ipa"/>
    <w:qFormat/>
    <w:rPr/>
  </w:style>
  <w:style w:type="character" w:styleId="Ilfuvd">
    <w:name w:val="ilfuvd"/>
    <w:qFormat/>
    <w:rPr/>
  </w:style>
  <w:style w:type="character" w:styleId="TytuZnak">
    <w:name w:val="Tytuł Znak"/>
    <w:qFormat/>
    <w:rPr>
      <w:rFonts w:ascii="Arial" w:hAnsi="Arial"/>
      <w:b/>
      <w:bCs/>
      <w:sz w:val="32"/>
      <w:szCs w:val="32"/>
      <w:lang w:eastAsia="pl-PL"/>
    </w:rPr>
  </w:style>
  <w:style w:type="character" w:styleId="Strong">
    <w:name w:val="Strong"/>
    <w:qFormat/>
    <w:rPr>
      <w:b/>
    </w:rPr>
  </w:style>
  <w:style w:type="character" w:styleId="TekstprzypisukocowegoZnak1">
    <w:name w:val="Tekst przypisu końcowego Znak1"/>
    <w:qFormat/>
    <w:rPr>
      <w:sz w:val="20"/>
    </w:rPr>
  </w:style>
  <w:style w:type="character" w:styleId="TekstprzypisukocowegoZnak">
    <w:name w:val="Tekst przypisu końcowego Znak"/>
    <w:qFormat/>
    <w:rPr>
      <w:sz w:val="20"/>
    </w:rPr>
  </w:style>
  <w:style w:type="character" w:styleId="TematkomentarzaZnak1">
    <w:name w:val="Temat komentarza Znak1"/>
    <w:qFormat/>
    <w:rPr>
      <w:b/>
      <w:sz w:val="20"/>
    </w:rPr>
  </w:style>
  <w:style w:type="character" w:styleId="TematkomentarzaZnak">
    <w:name w:val="Temat komentarza Znak"/>
    <w:qFormat/>
    <w:rPr>
      <w:b/>
      <w:sz w:val="20"/>
    </w:rPr>
  </w:style>
  <w:style w:type="character" w:styleId="TekstkomentarzaZnak">
    <w:name w:val="Tekst komentarza Znak"/>
    <w:qFormat/>
    <w:rPr>
      <w:sz w:val="20"/>
    </w:rPr>
  </w:style>
  <w:style w:type="character" w:styleId="TekstdymkaZnak">
    <w:name w:val="Tekst dymka Znak"/>
    <w:qFormat/>
    <w:rPr>
      <w:rFonts w:ascii="Tahoma" w:hAnsi="Tahoma" w:eastAsia="Tahoma"/>
      <w:sz w:val="16"/>
      <w:szCs w:val="16"/>
    </w:rPr>
  </w:style>
  <w:style w:type="character" w:styleId="StopkaZnak">
    <w:name w:val="Stopka Znak"/>
    <w:qFormat/>
    <w:rPr/>
  </w:style>
  <w:style w:type="character" w:styleId="NagwekZnak1">
    <w:name w:val="Nagłówek Znak1"/>
    <w:qFormat/>
    <w:rPr/>
  </w:style>
  <w:style w:type="character" w:styleId="NagwekZnak">
    <w:name w:val="Nagłówek Znak"/>
    <w:qFormat/>
    <w:rPr/>
  </w:style>
  <w:style w:type="character" w:styleId="Nagwek9Znak">
    <w:name w:val="Nagłówek 9 Znak"/>
    <w:qFormat/>
    <w:rPr>
      <w:rFonts w:ascii="Arial" w:hAnsi="Arial"/>
      <w:sz w:val="32"/>
      <w:lang w:eastAsia="pl-PL"/>
    </w:rPr>
  </w:style>
  <w:style w:type="character" w:styleId="Nagwek8Znak">
    <w:name w:val="Nagłówek 8 Znak"/>
    <w:qFormat/>
    <w:rPr>
      <w:rFonts w:ascii="Arial" w:hAnsi="Arial"/>
      <w:sz w:val="32"/>
      <w:lang w:eastAsia="pl-PL"/>
    </w:rPr>
  </w:style>
  <w:style w:type="character" w:styleId="Nagwek7Znak">
    <w:name w:val="Nagłówek 7 Znak"/>
    <w:qFormat/>
    <w:rPr>
      <w:rFonts w:ascii="Arial" w:hAnsi="Arial"/>
      <w:sz w:val="32"/>
      <w:lang w:eastAsia="pl-PL"/>
    </w:rPr>
  </w:style>
  <w:style w:type="character" w:styleId="Nagwek6Znak">
    <w:name w:val="Nagłówek 6 Znak"/>
    <w:qFormat/>
    <w:rPr>
      <w:rFonts w:ascii="Arial" w:hAnsi="Arial"/>
      <w:sz w:val="32"/>
      <w:lang w:eastAsia="pl-PL"/>
    </w:rPr>
  </w:style>
  <w:style w:type="character" w:styleId="Nagwek5Znak">
    <w:name w:val="Nagłówek 5 Znak"/>
    <w:qFormat/>
    <w:rPr>
      <w:rFonts w:ascii="Arial" w:hAnsi="Arial"/>
      <w:sz w:val="32"/>
      <w:lang w:eastAsia="pl-PL"/>
    </w:rPr>
  </w:style>
  <w:style w:type="character" w:styleId="Nagwek4Znak">
    <w:name w:val="Nagłówek 4 Znak"/>
    <w:qFormat/>
    <w:rPr>
      <w:rFonts w:ascii="Arial" w:hAnsi="Arial"/>
      <w:sz w:val="32"/>
      <w:lang w:eastAsia="pl-PL"/>
    </w:rPr>
  </w:style>
  <w:style w:type="character" w:styleId="Nagwek3Znak">
    <w:name w:val="Nagłówek 3 Znak"/>
    <w:qFormat/>
    <w:rPr>
      <w:rFonts w:ascii="Arial" w:hAnsi="Arial"/>
      <w:sz w:val="32"/>
      <w:lang w:eastAsia="pl-PL"/>
    </w:rPr>
  </w:style>
  <w:style w:type="character" w:styleId="Nagwek2Znak">
    <w:name w:val="Nagłówek 2 Znak"/>
    <w:qFormat/>
    <w:rPr>
      <w:rFonts w:ascii="Times New Roman" w:hAnsi="Times New Roman" w:eastAsia="Times New Roman"/>
      <w:b/>
      <w:bCs/>
      <w:sz w:val="36"/>
      <w:szCs w:val="36"/>
      <w:lang w:eastAsia="pl-PL"/>
    </w:rPr>
  </w:style>
  <w:style w:type="character" w:styleId="Nagwek1Znak">
    <w:name w:val="Nagłówek 1 Znak"/>
    <w:qFormat/>
    <w:rPr>
      <w:rFonts w:ascii="Arial" w:hAnsi="Arial"/>
      <w:b/>
      <w:bCs/>
      <w:sz w:val="32"/>
      <w:szCs w:val="32"/>
      <w:lang w:eastAsia="pl-PL"/>
    </w:rPr>
  </w:style>
  <w:style w:type="character" w:styleId="DefaultParagraphFont">
    <w:name w:val="Default Paragraph Font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>
    <w:name w:val="Standard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4"/>
      <w:szCs w:val="24"/>
      <w:lang w:val="pl-PL" w:eastAsia="hi-IN" w:bidi="hi-IN"/>
    </w:rPr>
  </w:style>
  <w:style w:type="paragraph" w:styleId="PKTpunkt">
    <w:name w:val="PKT – punkt"/>
    <w:qFormat/>
    <w:pPr>
      <w:widowControl/>
      <w:suppressAutoHyphens w:val="true"/>
      <w:bidi w:val="0"/>
      <w:spacing w:lineRule="auto" w:line="360" w:before="0" w:after="0"/>
      <w:ind w:left="510" w:hanging="510"/>
      <w:jc w:val="both"/>
    </w:pPr>
    <w:rPr>
      <w:rFonts w:ascii="Times" w:hAnsi="Times" w:eastAsia="Arial" w:cs="Liberation Serif"/>
      <w:bCs/>
      <w:color w:val="auto"/>
      <w:kern w:val="2"/>
      <w:sz w:val="24"/>
      <w:szCs w:val="20"/>
      <w:lang w:val="pl-PL" w:eastAsia="hi-IN" w:bidi="hi-IN"/>
    </w:rPr>
  </w:style>
  <w:style w:type="paragraph" w:styleId="BodyTextIndent2">
    <w:name w:val="Body Text Indent 2"/>
    <w:basedOn w:val="Normal"/>
    <w:qFormat/>
    <w:pPr>
      <w:spacing w:lineRule="exact" w:line="480" w:before="0" w:after="120"/>
      <w:ind w:left="283" w:hanging="0"/>
      <w:jc w:val="both"/>
    </w:pPr>
    <w:rPr>
      <w:rFonts w:ascii="Times New Roman" w:hAnsi="Times New Roman" w:eastAsia="Times New Roman"/>
    </w:rPr>
  </w:style>
  <w:style w:type="paragraph" w:styleId="TEKSTwTABELIWYRODKOWANYtekstwyrodkowanywpoziomie">
    <w:name w:val="TEKST_w_TABELI_WYŚRODKOWANY – tekst wyśrodkowany w poziomie"/>
    <w:basedOn w:val="Normal"/>
    <w:qFormat/>
    <w:pPr>
      <w:spacing w:lineRule="exact" w:line="360" w:before="0" w:after="0"/>
      <w:jc w:val="center"/>
    </w:pPr>
    <w:rPr>
      <w:rFonts w:ascii="Times" w:hAnsi="Times"/>
      <w:bCs/>
      <w:szCs w:val="20"/>
    </w:rPr>
  </w:style>
  <w:style w:type="paragraph" w:styleId="Paragraph">
    <w:name w:val="paragraph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</w:rPr>
  </w:style>
  <w:style w:type="paragraph" w:styleId="Caption">
    <w:name w:val="caption"/>
    <w:basedOn w:val="Normal"/>
    <w:qFormat/>
    <w:pPr>
      <w:spacing w:lineRule="exact" w:line="240"/>
    </w:pPr>
    <w:rPr>
      <w:b/>
      <w:color w:val="4F81BD"/>
      <w:sz w:val="18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Liberation Serif" w:hAnsi="Liberation Serif" w:eastAsia="NSimSun" w:cs="Arial"/>
      <w:b/>
      <w:color w:val="auto"/>
      <w:kern w:val="2"/>
      <w:sz w:val="20"/>
      <w:szCs w:val="24"/>
      <w:lang w:val="pl-PL" w:eastAsia="zh-CN" w:bidi="hi-IN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Lato" w:hAnsi="Lato" w:eastAsia="0" w:cs="Liberation Serif"/>
      <w:color w:val="000000"/>
      <w:kern w:val="2"/>
      <w:sz w:val="24"/>
      <w:szCs w:val="24"/>
      <w:lang w:val="pl-PL" w:eastAsia="hi-IN" w:bidi="hi-I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eastAsia="Tahoma"/>
      <w:sz w:val="16"/>
      <w:szCs w:val="16"/>
    </w:rPr>
  </w:style>
  <w:style w:type="paragraph" w:styleId="NormalWeb">
    <w:name w:val="Normal (Web)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</w:rPr>
  </w:style>
  <w:style w:type="paragraph" w:styleId="Przypisdolny">
    <w:name w:val="Footnote Text"/>
    <w:basedOn w:val="Normal"/>
    <w:pPr/>
    <w:rPr/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Gwkaistopka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wmf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oter" Target="footer3.xml"/><Relationship Id="rId16" Type="http://schemas.openxmlformats.org/officeDocument/2006/relationships/footer" Target="footer4.xml"/><Relationship Id="rId17" Type="http://schemas.openxmlformats.org/officeDocument/2006/relationships/footer" Target="footer5.xml"/><Relationship Id="rId18" Type="http://schemas.openxmlformats.org/officeDocument/2006/relationships/footnotes" Target="footnotes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LibreOffice/6.4.3.2$Windows_x86 LibreOffice_project/747b5d0ebf89f41c860ec2a39efd7cb15b54f2d8</Application>
  <Pages>16</Pages>
  <Words>2790</Words>
  <Characters>19096</Characters>
  <CharactersWithSpaces>21599</CharactersWithSpaces>
  <Paragraphs>391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2021-01-19T15:09:21Z</dcterms:modified>
  <cp:revision>2</cp:revision>
  <dc:subject/>
  <dc:title/>
</cp:coreProperties>
</file>