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66" w:rsidRPr="00675466" w:rsidRDefault="00675466" w:rsidP="00675466">
      <w:pPr>
        <w:shd w:val="clear" w:color="auto" w:fill="FFFFFF"/>
        <w:spacing w:after="225" w:line="240" w:lineRule="auto"/>
        <w:ind w:firstLine="708"/>
        <w:jc w:val="center"/>
        <w:textAlignment w:val="baseline"/>
        <w:outlineLvl w:val="2"/>
        <w:rPr>
          <w:rFonts w:ascii="Calibri" w:eastAsia="Times New Roman" w:hAnsi="Calibri" w:cs="Segoe UI"/>
          <w:b/>
          <w:spacing w:val="-1"/>
          <w:sz w:val="36"/>
          <w:szCs w:val="28"/>
          <w:lang w:eastAsia="pl-PL"/>
        </w:rPr>
      </w:pPr>
      <w:r w:rsidRPr="00675466">
        <w:rPr>
          <w:rFonts w:ascii="Calibri" w:eastAsia="Times New Roman" w:hAnsi="Calibri" w:cs="Segoe UI"/>
          <w:b/>
          <w:spacing w:val="-1"/>
          <w:sz w:val="36"/>
          <w:szCs w:val="28"/>
          <w:lang w:eastAsia="pl-PL"/>
        </w:rPr>
        <w:t>Jak nauczyć dziecko współpracy z innymi?</w:t>
      </w:r>
    </w:p>
    <w:p w:rsidR="00675466" w:rsidRDefault="00675466" w:rsidP="00D82396">
      <w:pPr>
        <w:shd w:val="clear" w:color="auto" w:fill="FFFFFF"/>
        <w:spacing w:after="225" w:line="240" w:lineRule="auto"/>
        <w:ind w:firstLine="708"/>
        <w:textAlignment w:val="baseline"/>
        <w:outlineLvl w:val="2"/>
        <w:rPr>
          <w:rFonts w:ascii="Calibri" w:eastAsia="Times New Roman" w:hAnsi="Calibri" w:cs="Segoe UI"/>
          <w:spacing w:val="-1"/>
          <w:sz w:val="24"/>
          <w:szCs w:val="28"/>
          <w:lang w:eastAsia="pl-PL"/>
        </w:rPr>
      </w:pPr>
    </w:p>
    <w:p w:rsidR="00675466" w:rsidRPr="00675466" w:rsidRDefault="00D82396" w:rsidP="00D82396">
      <w:pPr>
        <w:shd w:val="clear" w:color="auto" w:fill="FFFFFF"/>
        <w:spacing w:after="225" w:line="240" w:lineRule="auto"/>
        <w:ind w:firstLine="708"/>
        <w:textAlignment w:val="baseline"/>
        <w:outlineLvl w:val="2"/>
        <w:rPr>
          <w:rFonts w:ascii="Calibri" w:eastAsia="Times New Roman" w:hAnsi="Calibri" w:cs="Segoe UI"/>
          <w:spacing w:val="-1"/>
          <w:sz w:val="24"/>
          <w:szCs w:val="28"/>
          <w:lang w:eastAsia="pl-PL"/>
        </w:rPr>
      </w:pPr>
      <w:r w:rsidRPr="00675466">
        <w:rPr>
          <w:rFonts w:ascii="Calibri" w:eastAsia="Times New Roman" w:hAnsi="Calibri" w:cs="Segoe UI"/>
          <w:spacing w:val="-1"/>
          <w:sz w:val="24"/>
          <w:szCs w:val="28"/>
          <w:lang w:eastAsia="pl-PL"/>
        </w:rPr>
        <w:t xml:space="preserve">Poniżej przedstawiam propozycje zabaw, które rozwijają w naszych dzieciach umiejętność współpracy. </w:t>
      </w:r>
      <w:r w:rsidR="00675466" w:rsidRPr="00675466">
        <w:rPr>
          <w:rFonts w:ascii="Calibri" w:eastAsia="Times New Roman" w:hAnsi="Calibri" w:cs="Segoe UI"/>
          <w:spacing w:val="-1"/>
          <w:sz w:val="24"/>
          <w:szCs w:val="28"/>
          <w:lang w:eastAsia="pl-PL"/>
        </w:rPr>
        <w:t xml:space="preserve">Są to zabawy, które w aktualnej sytuacji z powodzeniem można wykonać z rodzeństwem.  </w:t>
      </w:r>
    </w:p>
    <w:p w:rsidR="00D82396" w:rsidRPr="00675466" w:rsidRDefault="00675466" w:rsidP="00D82396">
      <w:pPr>
        <w:shd w:val="clear" w:color="auto" w:fill="FFFFFF"/>
        <w:spacing w:after="225" w:line="240" w:lineRule="auto"/>
        <w:ind w:firstLine="708"/>
        <w:textAlignment w:val="baseline"/>
        <w:outlineLvl w:val="2"/>
        <w:rPr>
          <w:rFonts w:ascii="Calibri" w:eastAsia="Times New Roman" w:hAnsi="Calibri" w:cs="Segoe UI"/>
          <w:spacing w:val="-1"/>
          <w:sz w:val="24"/>
          <w:szCs w:val="28"/>
          <w:lang w:eastAsia="pl-PL"/>
        </w:rPr>
      </w:pPr>
      <w:r w:rsidRPr="00675466">
        <w:rPr>
          <w:rFonts w:ascii="Calibri" w:eastAsia="Times New Roman" w:hAnsi="Calibri" w:cs="Segoe UI"/>
          <w:spacing w:val="-1"/>
          <w:sz w:val="24"/>
          <w:szCs w:val="28"/>
          <w:lang w:eastAsia="pl-PL"/>
        </w:rPr>
        <w:t>J</w:t>
      </w:r>
      <w:r w:rsidR="00D82396" w:rsidRPr="00675466">
        <w:rPr>
          <w:rFonts w:ascii="Calibri" w:eastAsia="Times New Roman" w:hAnsi="Calibri" w:cs="Segoe UI"/>
          <w:spacing w:val="-1"/>
          <w:sz w:val="24"/>
          <w:szCs w:val="28"/>
          <w:lang w:eastAsia="pl-PL"/>
        </w:rPr>
        <w:t xml:space="preserve">eżeli mamy w domu jedynaka, możemy uczyć go tej umiejętności w towarzystwie dorosłych .  </w:t>
      </w:r>
    </w:p>
    <w:p w:rsidR="00D82396" w:rsidRPr="00675466" w:rsidRDefault="00D82396" w:rsidP="00D82396">
      <w:pPr>
        <w:shd w:val="clear" w:color="auto" w:fill="FFFFFF"/>
        <w:spacing w:after="225" w:line="240" w:lineRule="auto"/>
        <w:textAlignment w:val="baseline"/>
        <w:outlineLvl w:val="2"/>
        <w:rPr>
          <w:rFonts w:ascii="Calibri" w:eastAsia="Times New Roman" w:hAnsi="Calibri" w:cs="Segoe UI"/>
          <w:spacing w:val="-1"/>
          <w:sz w:val="24"/>
          <w:szCs w:val="51"/>
          <w:lang w:eastAsia="pl-PL"/>
        </w:rPr>
      </w:pPr>
    </w:p>
    <w:p w:rsidR="00D82396" w:rsidRPr="00675466" w:rsidRDefault="00D82396" w:rsidP="00D82396">
      <w:pPr>
        <w:shd w:val="clear" w:color="auto" w:fill="FFFFFF"/>
        <w:spacing w:after="375" w:line="240" w:lineRule="auto"/>
        <w:textAlignment w:val="baseline"/>
        <w:rPr>
          <w:rFonts w:ascii="Calibri" w:eastAsia="Times New Roman" w:hAnsi="Calibri" w:cs="Segoe UI"/>
          <w:b/>
          <w:color w:val="C2D69B" w:themeColor="accent3" w:themeTint="99"/>
          <w:spacing w:val="-1"/>
          <w:sz w:val="24"/>
          <w:szCs w:val="51"/>
          <w:lang w:eastAsia="pl-PL"/>
        </w:rPr>
      </w:pPr>
      <w:r w:rsidRPr="00675466">
        <w:rPr>
          <w:rFonts w:ascii="Calibri" w:eastAsia="Times New Roman" w:hAnsi="Calibri" w:cs="Segoe UI"/>
          <w:b/>
          <w:color w:val="C2D69B" w:themeColor="accent3" w:themeTint="99"/>
          <w:spacing w:val="-1"/>
          <w:sz w:val="24"/>
          <w:szCs w:val="51"/>
          <w:lang w:eastAsia="pl-PL"/>
        </w:rPr>
        <w:t>Kolorki</w:t>
      </w:r>
    </w:p>
    <w:p w:rsidR="00D82396" w:rsidRPr="00D82396" w:rsidRDefault="00D82396" w:rsidP="00D82396">
      <w:pPr>
        <w:shd w:val="clear" w:color="auto" w:fill="FFFFFF"/>
        <w:spacing w:after="375" w:line="240" w:lineRule="auto"/>
        <w:textAlignment w:val="baseline"/>
        <w:rPr>
          <w:rFonts w:ascii="Calibri" w:eastAsia="Times New Roman" w:hAnsi="Calibri" w:cs="Segoe UI"/>
          <w:sz w:val="24"/>
          <w:szCs w:val="26"/>
          <w:lang w:eastAsia="pl-PL"/>
        </w:rPr>
      </w:pPr>
      <w:r w:rsidRPr="00D82396">
        <w:rPr>
          <w:rFonts w:ascii="Calibri" w:eastAsia="Times New Roman" w:hAnsi="Calibri" w:cs="Segoe UI"/>
          <w:sz w:val="24"/>
          <w:szCs w:val="26"/>
          <w:lang w:eastAsia="pl-PL"/>
        </w:rPr>
        <w:t>Zabawa, która doskonale uczy – prócz współpracy – również umiejętności kontrolowania własnego ciała. Grający umawiają się, że na konkretne hasła wypowiedziane przez osobę prowadzącą grę, będą wykonywane dane gesty. Na przykład: gdy prowadzący rzuci hasło “czerwony” – trzeba przybić piątkę najbliższej osobie po prawo. “Zielony” to stanie na lewej nodze. Na hasło “zając” trzeba przykucnąć w bezruchu. Tę zabawę możecie projektować dowolnie na własne sposoby! </w:t>
      </w:r>
    </w:p>
    <w:p w:rsidR="00D82396" w:rsidRPr="00D82396" w:rsidRDefault="00D82396" w:rsidP="00D82396">
      <w:pPr>
        <w:shd w:val="clear" w:color="auto" w:fill="FFFFFF"/>
        <w:spacing w:after="225" w:line="690" w:lineRule="atLeast"/>
        <w:textAlignment w:val="baseline"/>
        <w:outlineLvl w:val="2"/>
        <w:rPr>
          <w:rFonts w:ascii="Calibri" w:eastAsia="Times New Roman" w:hAnsi="Calibri" w:cs="Segoe UI"/>
          <w:b/>
          <w:color w:val="C2D69B" w:themeColor="accent3" w:themeTint="99"/>
          <w:spacing w:val="-1"/>
          <w:sz w:val="24"/>
          <w:szCs w:val="51"/>
          <w:lang w:eastAsia="pl-PL"/>
        </w:rPr>
      </w:pPr>
      <w:r w:rsidRPr="00D82396">
        <w:rPr>
          <w:rFonts w:ascii="Calibri" w:eastAsia="Times New Roman" w:hAnsi="Calibri" w:cs="Segoe UI"/>
          <w:b/>
          <w:color w:val="C2D69B" w:themeColor="accent3" w:themeTint="99"/>
          <w:spacing w:val="-1"/>
          <w:sz w:val="24"/>
          <w:szCs w:val="51"/>
          <w:lang w:eastAsia="pl-PL"/>
        </w:rPr>
        <w:t>Odwróć koc!</w:t>
      </w:r>
    </w:p>
    <w:p w:rsidR="00D82396" w:rsidRPr="00675466" w:rsidRDefault="00D82396" w:rsidP="00D82396">
      <w:pPr>
        <w:shd w:val="clear" w:color="auto" w:fill="FFFFFF"/>
        <w:spacing w:after="375" w:line="240" w:lineRule="auto"/>
        <w:textAlignment w:val="baseline"/>
        <w:rPr>
          <w:rFonts w:ascii="Calibri" w:eastAsia="Times New Roman" w:hAnsi="Calibri" w:cs="Segoe UI"/>
          <w:sz w:val="24"/>
          <w:szCs w:val="26"/>
          <w:lang w:eastAsia="pl-PL"/>
        </w:rPr>
      </w:pPr>
      <w:r w:rsidRPr="00D82396">
        <w:rPr>
          <w:rFonts w:ascii="Calibri" w:eastAsia="Times New Roman" w:hAnsi="Calibri" w:cs="Segoe UI"/>
          <w:sz w:val="24"/>
          <w:szCs w:val="26"/>
          <w:lang w:eastAsia="pl-PL"/>
        </w:rPr>
        <w:t>Rozkładamy na ziemi koc, na którym ustawiają się dzieci</w:t>
      </w:r>
      <w:r w:rsidRPr="00675466">
        <w:rPr>
          <w:rFonts w:ascii="Calibri" w:eastAsia="Times New Roman" w:hAnsi="Calibri" w:cs="Segoe UI"/>
          <w:sz w:val="24"/>
          <w:szCs w:val="26"/>
          <w:lang w:eastAsia="pl-PL"/>
        </w:rPr>
        <w:t xml:space="preserve"> (lub dziecko i dorosły). </w:t>
      </w:r>
      <w:r w:rsidRPr="00D82396">
        <w:rPr>
          <w:rFonts w:ascii="Calibri" w:eastAsia="Times New Roman" w:hAnsi="Calibri" w:cs="Segoe UI"/>
          <w:sz w:val="24"/>
          <w:szCs w:val="26"/>
          <w:lang w:eastAsia="pl-PL"/>
        </w:rPr>
        <w:t>Nasi uczestnicy muszą odwrócić koc na drugą stronę. Nie mogą jednak dotknąć ziemi. Cały czas każdy uczestnik zadania musi znajdować się na kocu. Dzięki tej zabawie nie tylko poćwiczymy umiejętność współpracy, ale także zaobserwujemy jak dzieci radzą sobie z dogadywaniem się z innymi również pod presją czasu.</w:t>
      </w:r>
    </w:p>
    <w:p w:rsidR="00D82396" w:rsidRPr="00D82396" w:rsidRDefault="00D82396" w:rsidP="00D82396">
      <w:pPr>
        <w:shd w:val="clear" w:color="auto" w:fill="FFFFFF"/>
        <w:spacing w:after="225" w:line="690" w:lineRule="atLeast"/>
        <w:textAlignment w:val="baseline"/>
        <w:outlineLvl w:val="2"/>
        <w:rPr>
          <w:rFonts w:ascii="Calibri" w:eastAsia="Times New Roman" w:hAnsi="Calibri" w:cs="Segoe UI"/>
          <w:b/>
          <w:color w:val="C2D69B" w:themeColor="accent3" w:themeTint="99"/>
          <w:spacing w:val="-1"/>
          <w:sz w:val="24"/>
          <w:szCs w:val="51"/>
          <w:lang w:eastAsia="pl-PL"/>
        </w:rPr>
      </w:pPr>
      <w:r w:rsidRPr="00D82396">
        <w:rPr>
          <w:rFonts w:ascii="Calibri" w:eastAsia="Times New Roman" w:hAnsi="Calibri" w:cs="Segoe UI"/>
          <w:b/>
          <w:color w:val="C2D69B" w:themeColor="accent3" w:themeTint="99"/>
          <w:spacing w:val="-1"/>
          <w:sz w:val="24"/>
          <w:szCs w:val="51"/>
          <w:lang w:eastAsia="pl-PL"/>
        </w:rPr>
        <w:t>Łączy nas (nie tylko) kartka</w:t>
      </w:r>
    </w:p>
    <w:p w:rsidR="00675466" w:rsidRDefault="00D82396" w:rsidP="00675466">
      <w:pPr>
        <w:shd w:val="clear" w:color="auto" w:fill="FFFFFF"/>
        <w:spacing w:after="375" w:line="240" w:lineRule="auto"/>
        <w:textAlignment w:val="baseline"/>
        <w:rPr>
          <w:rFonts w:ascii="Calibri" w:eastAsia="Times New Roman" w:hAnsi="Calibri" w:cs="Segoe UI"/>
          <w:sz w:val="24"/>
          <w:szCs w:val="26"/>
          <w:lang w:eastAsia="pl-PL"/>
        </w:rPr>
      </w:pPr>
      <w:r w:rsidRPr="00675466">
        <w:rPr>
          <w:rFonts w:ascii="Calibri" w:eastAsia="Times New Roman" w:hAnsi="Calibri" w:cs="Segoe UI"/>
          <w:sz w:val="24"/>
          <w:szCs w:val="26"/>
          <w:lang w:eastAsia="pl-PL"/>
        </w:rPr>
        <w:t>Uczestnicy stają</w:t>
      </w:r>
      <w:r w:rsidRPr="00D82396">
        <w:rPr>
          <w:rFonts w:ascii="Calibri" w:eastAsia="Times New Roman" w:hAnsi="Calibri" w:cs="Segoe UI"/>
          <w:sz w:val="24"/>
          <w:szCs w:val="26"/>
          <w:lang w:eastAsia="pl-PL"/>
        </w:rPr>
        <w:t xml:space="preserve"> bardzo blisko siebie. Stykają się ramionami, między które wkładamy im kartki papieru. Zasada jest taka, że karta nie może zostać upuszczona! Teraz wymyślamy zadania, które </w:t>
      </w:r>
      <w:r w:rsidRPr="00675466">
        <w:rPr>
          <w:rFonts w:ascii="Calibri" w:eastAsia="Times New Roman" w:hAnsi="Calibri" w:cs="Segoe UI"/>
          <w:sz w:val="24"/>
          <w:szCs w:val="26"/>
          <w:lang w:eastAsia="pl-PL"/>
        </w:rPr>
        <w:t>para</w:t>
      </w:r>
      <w:r w:rsidRPr="00D82396">
        <w:rPr>
          <w:rFonts w:ascii="Calibri" w:eastAsia="Times New Roman" w:hAnsi="Calibri" w:cs="Segoe UI"/>
          <w:sz w:val="24"/>
          <w:szCs w:val="26"/>
          <w:lang w:eastAsia="pl-PL"/>
        </w:rPr>
        <w:t xml:space="preserve"> musi wykonać.  Na samym początku nie będzie to zrobienie przysiadu. Kolejnym przejście 3 kroków. Jeśli się to uda, można zwiększyć poziom trudności dodając np. podskakiwanie lub nawet obroty wokół własnej osi! </w:t>
      </w:r>
    </w:p>
    <w:p w:rsidR="00D82396" w:rsidRPr="00D82396" w:rsidRDefault="00D82396" w:rsidP="00675466">
      <w:pPr>
        <w:shd w:val="clear" w:color="auto" w:fill="FFFFFF"/>
        <w:spacing w:after="375" w:line="240" w:lineRule="auto"/>
        <w:textAlignment w:val="baseline"/>
        <w:rPr>
          <w:rFonts w:ascii="Calibri" w:eastAsia="Times New Roman" w:hAnsi="Calibri" w:cs="Segoe UI"/>
          <w:sz w:val="24"/>
          <w:szCs w:val="26"/>
          <w:lang w:eastAsia="pl-PL"/>
        </w:rPr>
      </w:pPr>
      <w:bookmarkStart w:id="0" w:name="_GoBack"/>
      <w:bookmarkEnd w:id="0"/>
      <w:r w:rsidRPr="00D82396">
        <w:rPr>
          <w:rFonts w:ascii="Calibri" w:eastAsia="Times New Roman" w:hAnsi="Calibri" w:cs="Segoe UI"/>
          <w:b/>
          <w:color w:val="C2D69B" w:themeColor="accent3" w:themeTint="99"/>
          <w:spacing w:val="-1"/>
          <w:sz w:val="24"/>
          <w:szCs w:val="51"/>
          <w:lang w:eastAsia="pl-PL"/>
        </w:rPr>
        <w:t>Szukaj mnie! </w:t>
      </w:r>
    </w:p>
    <w:p w:rsidR="00D82396" w:rsidRPr="00675466" w:rsidRDefault="00D82396" w:rsidP="00D82396">
      <w:pPr>
        <w:shd w:val="clear" w:color="auto" w:fill="FFFFFF"/>
        <w:spacing w:after="375" w:line="240" w:lineRule="auto"/>
        <w:textAlignment w:val="baseline"/>
        <w:rPr>
          <w:rFonts w:ascii="Calibri" w:eastAsia="Times New Roman" w:hAnsi="Calibri" w:cs="Segoe UI"/>
          <w:sz w:val="24"/>
          <w:szCs w:val="26"/>
          <w:lang w:eastAsia="pl-PL"/>
        </w:rPr>
      </w:pPr>
      <w:r w:rsidRPr="00D82396">
        <w:rPr>
          <w:rFonts w:ascii="Calibri" w:eastAsia="Times New Roman" w:hAnsi="Calibri" w:cs="Segoe UI"/>
          <w:sz w:val="24"/>
          <w:szCs w:val="26"/>
          <w:lang w:eastAsia="pl-PL"/>
        </w:rPr>
        <w:t>Czyli popularna ciuciubabka połączona z zabawą w “ciepło-zimno”. Jednej osobie z grupy zawiązujemy oczy chustką lub opaską. W pomieszczeniu, w którym się bawimy, chowamy jakiś określony wcześniej przedmiot. Zadaniem reszty jest doprowadzić osobę z zawiązanymi oczami do skarbu! </w:t>
      </w:r>
    </w:p>
    <w:p w:rsidR="00D82396" w:rsidRPr="00675466" w:rsidRDefault="00D82396" w:rsidP="00D82396">
      <w:pPr>
        <w:shd w:val="clear" w:color="auto" w:fill="FFFFFF"/>
        <w:spacing w:after="375" w:line="240" w:lineRule="auto"/>
        <w:textAlignment w:val="baseline"/>
        <w:rPr>
          <w:rFonts w:ascii="Calibri" w:eastAsia="Times New Roman" w:hAnsi="Calibri" w:cs="Segoe UI"/>
          <w:b/>
          <w:color w:val="C2D69B" w:themeColor="accent3" w:themeTint="99"/>
          <w:sz w:val="24"/>
          <w:szCs w:val="26"/>
          <w:lang w:eastAsia="pl-PL"/>
        </w:rPr>
      </w:pPr>
      <w:r w:rsidRPr="00675466">
        <w:rPr>
          <w:rFonts w:ascii="Calibri" w:eastAsia="Times New Roman" w:hAnsi="Calibri" w:cs="Segoe UI"/>
          <w:b/>
          <w:color w:val="C2D69B" w:themeColor="accent3" w:themeTint="99"/>
          <w:sz w:val="24"/>
          <w:szCs w:val="26"/>
          <w:lang w:eastAsia="pl-PL"/>
        </w:rPr>
        <w:lastRenderedPageBreak/>
        <w:t>Zmiana zasad gry</w:t>
      </w:r>
    </w:p>
    <w:p w:rsidR="00D82396" w:rsidRPr="00675466" w:rsidRDefault="00D82396" w:rsidP="00D82396">
      <w:pPr>
        <w:shd w:val="clear" w:color="auto" w:fill="FFFFFF"/>
        <w:spacing w:after="375" w:line="240" w:lineRule="auto"/>
        <w:textAlignment w:val="baseline"/>
        <w:rPr>
          <w:rFonts w:ascii="Calibri" w:eastAsia="Times New Roman" w:hAnsi="Calibri" w:cs="Segoe UI"/>
          <w:sz w:val="24"/>
          <w:szCs w:val="26"/>
          <w:lang w:eastAsia="pl-PL"/>
        </w:rPr>
      </w:pPr>
      <w:r w:rsidRPr="00675466">
        <w:rPr>
          <w:rFonts w:ascii="Calibri" w:eastAsia="Times New Roman" w:hAnsi="Calibri" w:cs="Segoe UI"/>
          <w:sz w:val="24"/>
          <w:szCs w:val="26"/>
          <w:lang w:eastAsia="pl-PL"/>
        </w:rPr>
        <w:t>Zmieniamy zasady popularnych gier</w:t>
      </w:r>
      <w:r w:rsidR="00675466" w:rsidRPr="00675466">
        <w:rPr>
          <w:rFonts w:ascii="Calibri" w:eastAsia="Times New Roman" w:hAnsi="Calibri" w:cs="Segoe UI"/>
          <w:sz w:val="24"/>
          <w:szCs w:val="26"/>
          <w:lang w:eastAsia="pl-PL"/>
        </w:rPr>
        <w:t xml:space="preserve"> w taki sposób, aby trzeba było ze sobą współpracować, zamiast rywalizować – czyli gramy w jednej drużynie</w:t>
      </w:r>
      <w:r w:rsidR="00675466" w:rsidRPr="00675466">
        <w:rPr>
          <w:rFonts w:ascii="Calibri" w:eastAsia="Times New Roman" w:hAnsi="Calibri" w:cs="Segoe UI"/>
          <w:sz w:val="24"/>
          <w:szCs w:val="26"/>
          <w:lang w:eastAsia="pl-PL"/>
        </w:rPr>
        <w:sym w:font="Wingdings" w:char="F04A"/>
      </w:r>
    </w:p>
    <w:p w:rsidR="00675466" w:rsidRPr="00675466" w:rsidRDefault="00675466" w:rsidP="00675466">
      <w:pPr>
        <w:shd w:val="clear" w:color="auto" w:fill="FFFFFF"/>
        <w:spacing w:before="420" w:after="120" w:line="240" w:lineRule="auto"/>
        <w:outlineLvl w:val="4"/>
        <w:rPr>
          <w:rFonts w:ascii="Calibri" w:eastAsia="Times New Roman" w:hAnsi="Calibri" w:cs="Arial"/>
          <w:b/>
          <w:color w:val="C2D69B" w:themeColor="accent3" w:themeTint="99"/>
          <w:spacing w:val="-8"/>
          <w:sz w:val="24"/>
          <w:szCs w:val="32"/>
          <w:lang w:eastAsia="pl-PL"/>
        </w:rPr>
      </w:pPr>
      <w:r w:rsidRPr="00675466">
        <w:rPr>
          <w:rFonts w:ascii="Calibri" w:eastAsia="Times New Roman" w:hAnsi="Calibri" w:cs="Arial"/>
          <w:b/>
          <w:color w:val="C2D69B" w:themeColor="accent3" w:themeTint="99"/>
          <w:spacing w:val="-8"/>
          <w:sz w:val="24"/>
          <w:szCs w:val="32"/>
          <w:lang w:eastAsia="pl-PL"/>
        </w:rPr>
        <w:t>Tylko we dwoje</w:t>
      </w:r>
    </w:p>
    <w:p w:rsidR="00675466" w:rsidRPr="00675466" w:rsidRDefault="00675466" w:rsidP="00675466">
      <w:pPr>
        <w:shd w:val="clear" w:color="auto" w:fill="FFFFFF"/>
        <w:spacing w:after="360" w:line="240" w:lineRule="auto"/>
        <w:rPr>
          <w:rFonts w:ascii="Calibri" w:eastAsia="Times New Roman" w:hAnsi="Calibri" w:cs="Arial"/>
          <w:sz w:val="24"/>
          <w:szCs w:val="21"/>
          <w:lang w:eastAsia="pl-PL"/>
        </w:rPr>
      </w:pPr>
      <w:r w:rsidRPr="00675466">
        <w:rPr>
          <w:rFonts w:ascii="Calibri" w:eastAsia="Times New Roman" w:hAnsi="Calibri" w:cs="Arial"/>
          <w:sz w:val="24"/>
          <w:szCs w:val="21"/>
          <w:lang w:eastAsia="pl-PL"/>
        </w:rPr>
        <w:t>Jest wiele zabaw, które wymagają współpracy w możliwie najmniejszej grupie – parze. Można polecić dzieciom, aby:</w:t>
      </w:r>
    </w:p>
    <w:p w:rsidR="00675466" w:rsidRPr="00675466" w:rsidRDefault="00675466" w:rsidP="00675466">
      <w:pPr>
        <w:numPr>
          <w:ilvl w:val="0"/>
          <w:numId w:val="1"/>
        </w:numPr>
        <w:shd w:val="clear" w:color="auto" w:fill="FFFFFF"/>
        <w:spacing w:before="100" w:beforeAutospacing="1" w:after="100" w:afterAutospacing="1" w:line="240" w:lineRule="auto"/>
        <w:ind w:left="397"/>
        <w:rPr>
          <w:rFonts w:ascii="Calibri" w:eastAsia="Times New Roman" w:hAnsi="Calibri" w:cs="Arial"/>
          <w:sz w:val="24"/>
          <w:szCs w:val="21"/>
          <w:lang w:eastAsia="pl-PL"/>
        </w:rPr>
      </w:pPr>
      <w:r w:rsidRPr="00675466">
        <w:rPr>
          <w:rFonts w:ascii="Calibri" w:eastAsia="Times New Roman" w:hAnsi="Calibri" w:cs="Arial"/>
          <w:sz w:val="24"/>
          <w:szCs w:val="21"/>
          <w:lang w:eastAsia="pl-PL"/>
        </w:rPr>
        <w:t>przyniosły do celu balonik trzymany między głowami (bez pomocy rąk),</w:t>
      </w:r>
    </w:p>
    <w:p w:rsidR="00675466" w:rsidRPr="00675466" w:rsidRDefault="00675466" w:rsidP="00675466">
      <w:pPr>
        <w:numPr>
          <w:ilvl w:val="0"/>
          <w:numId w:val="1"/>
        </w:numPr>
        <w:shd w:val="clear" w:color="auto" w:fill="FFFFFF"/>
        <w:spacing w:before="100" w:beforeAutospacing="1" w:after="100" w:afterAutospacing="1" w:line="240" w:lineRule="auto"/>
        <w:ind w:left="397"/>
        <w:rPr>
          <w:rFonts w:ascii="Calibri" w:eastAsia="Times New Roman" w:hAnsi="Calibri" w:cs="Arial"/>
          <w:sz w:val="24"/>
          <w:szCs w:val="21"/>
          <w:lang w:eastAsia="pl-PL"/>
        </w:rPr>
      </w:pPr>
      <w:r w:rsidRPr="00675466">
        <w:rPr>
          <w:rFonts w:ascii="Calibri" w:eastAsia="Times New Roman" w:hAnsi="Calibri" w:cs="Arial"/>
          <w:sz w:val="24"/>
          <w:szCs w:val="21"/>
          <w:lang w:eastAsia="pl-PL"/>
        </w:rPr>
        <w:t>przeniosły bez rozlewania kubek z wodą postawiony na tacy (każde dziecko trzyma jeden uchwyt),</w:t>
      </w:r>
    </w:p>
    <w:p w:rsidR="00675466" w:rsidRPr="00675466" w:rsidRDefault="00675466" w:rsidP="00675466">
      <w:pPr>
        <w:numPr>
          <w:ilvl w:val="0"/>
          <w:numId w:val="1"/>
        </w:numPr>
        <w:shd w:val="clear" w:color="auto" w:fill="FFFFFF"/>
        <w:spacing w:before="100" w:beforeAutospacing="1" w:after="100" w:afterAutospacing="1" w:line="240" w:lineRule="auto"/>
        <w:ind w:left="397"/>
        <w:rPr>
          <w:rFonts w:ascii="Calibri" w:eastAsia="Times New Roman" w:hAnsi="Calibri" w:cs="Arial"/>
          <w:sz w:val="24"/>
          <w:szCs w:val="21"/>
          <w:lang w:eastAsia="pl-PL"/>
        </w:rPr>
      </w:pPr>
      <w:r w:rsidRPr="00675466">
        <w:rPr>
          <w:rFonts w:ascii="Calibri" w:eastAsia="Times New Roman" w:hAnsi="Calibri" w:cs="Arial"/>
          <w:sz w:val="24"/>
          <w:szCs w:val="21"/>
          <w:lang w:eastAsia="pl-PL"/>
        </w:rPr>
        <w:t>jedno dziecko przeprowadziło drugie – mające zawiązane oczy – przez tor przeszkód ustawiony w pokoju lub na podwórku,</w:t>
      </w:r>
    </w:p>
    <w:p w:rsidR="00675466" w:rsidRPr="00675466" w:rsidRDefault="00675466" w:rsidP="00675466">
      <w:pPr>
        <w:numPr>
          <w:ilvl w:val="0"/>
          <w:numId w:val="1"/>
        </w:numPr>
        <w:shd w:val="clear" w:color="auto" w:fill="FFFFFF"/>
        <w:spacing w:before="100" w:beforeAutospacing="1" w:after="100" w:afterAutospacing="1" w:line="240" w:lineRule="auto"/>
        <w:ind w:left="397"/>
        <w:rPr>
          <w:rFonts w:ascii="Calibri" w:eastAsia="Times New Roman" w:hAnsi="Calibri" w:cs="Arial"/>
          <w:sz w:val="24"/>
          <w:szCs w:val="21"/>
          <w:lang w:eastAsia="pl-PL"/>
        </w:rPr>
      </w:pPr>
      <w:r w:rsidRPr="00675466">
        <w:rPr>
          <w:rFonts w:ascii="Calibri" w:eastAsia="Times New Roman" w:hAnsi="Calibri" w:cs="Arial"/>
          <w:sz w:val="24"/>
          <w:szCs w:val="21"/>
          <w:lang w:eastAsia="pl-PL"/>
        </w:rPr>
        <w:t>transport wody: dzieci dostają do dyspozycji plastikowe butelki lub kubeczki, jedną taśmę i jeden nożyk – ich zadaniem jest przetransportowanie określonej ilości wody zbudowanym przez siebie rurociągiem.</w:t>
      </w:r>
    </w:p>
    <w:p w:rsidR="00675466" w:rsidRPr="00675466" w:rsidRDefault="00675466" w:rsidP="00D82396">
      <w:pPr>
        <w:shd w:val="clear" w:color="auto" w:fill="FFFFFF"/>
        <w:spacing w:after="375" w:line="240" w:lineRule="auto"/>
        <w:textAlignment w:val="baseline"/>
        <w:rPr>
          <w:rFonts w:ascii="Calibri" w:eastAsia="Times New Roman" w:hAnsi="Calibri" w:cs="Segoe UI"/>
          <w:sz w:val="24"/>
          <w:szCs w:val="26"/>
          <w:lang w:eastAsia="pl-PL"/>
        </w:rPr>
      </w:pPr>
    </w:p>
    <w:p w:rsidR="00675466" w:rsidRPr="00675466" w:rsidRDefault="00675466" w:rsidP="00D82396">
      <w:pPr>
        <w:shd w:val="clear" w:color="auto" w:fill="FFFFFF"/>
        <w:spacing w:after="375" w:line="240" w:lineRule="auto"/>
        <w:textAlignment w:val="baseline"/>
        <w:rPr>
          <w:rFonts w:ascii="Calibri" w:eastAsia="Times New Roman" w:hAnsi="Calibri" w:cs="Segoe UI"/>
          <w:sz w:val="24"/>
          <w:szCs w:val="26"/>
          <w:lang w:eastAsia="pl-PL"/>
        </w:rPr>
      </w:pPr>
    </w:p>
    <w:p w:rsidR="00D82396" w:rsidRPr="00675466" w:rsidRDefault="00D82396" w:rsidP="00D82396">
      <w:pPr>
        <w:shd w:val="clear" w:color="auto" w:fill="FFFFFF"/>
        <w:spacing w:after="375" w:line="240" w:lineRule="auto"/>
        <w:textAlignment w:val="baseline"/>
        <w:rPr>
          <w:rFonts w:ascii="Calibri" w:eastAsia="Times New Roman" w:hAnsi="Calibri" w:cs="Segoe UI"/>
          <w:sz w:val="24"/>
          <w:szCs w:val="26"/>
          <w:lang w:eastAsia="pl-PL"/>
        </w:rPr>
      </w:pPr>
    </w:p>
    <w:p w:rsidR="00D82396" w:rsidRPr="00675466" w:rsidRDefault="00D82396" w:rsidP="00D82396">
      <w:pPr>
        <w:shd w:val="clear" w:color="auto" w:fill="FFFFFF"/>
        <w:spacing w:after="375" w:line="240" w:lineRule="auto"/>
        <w:textAlignment w:val="baseline"/>
        <w:rPr>
          <w:rFonts w:ascii="Calibri" w:eastAsia="Times New Roman" w:hAnsi="Calibri" w:cs="Segoe UI"/>
          <w:sz w:val="24"/>
          <w:szCs w:val="24"/>
          <w:vertAlign w:val="subscript"/>
          <w:lang w:eastAsia="pl-PL"/>
        </w:rPr>
      </w:pPr>
      <w:proofErr w:type="spellStart"/>
      <w:r w:rsidRPr="00675466">
        <w:rPr>
          <w:rFonts w:ascii="Calibri" w:eastAsia="Times New Roman" w:hAnsi="Calibri" w:cs="Segoe UI"/>
          <w:sz w:val="24"/>
          <w:szCs w:val="24"/>
          <w:vertAlign w:val="subscript"/>
          <w:lang w:eastAsia="pl-PL"/>
        </w:rPr>
        <w:t>Żródła</w:t>
      </w:r>
      <w:proofErr w:type="spellEnd"/>
      <w:r w:rsidRPr="00675466">
        <w:rPr>
          <w:rFonts w:ascii="Calibri" w:eastAsia="Times New Roman" w:hAnsi="Calibri" w:cs="Segoe UI"/>
          <w:sz w:val="24"/>
          <w:szCs w:val="24"/>
          <w:vertAlign w:val="subscript"/>
          <w:lang w:eastAsia="pl-PL"/>
        </w:rPr>
        <w:t>:</w:t>
      </w:r>
    </w:p>
    <w:p w:rsidR="00D82396" w:rsidRPr="00675466" w:rsidRDefault="00D82396" w:rsidP="00D82396">
      <w:pPr>
        <w:shd w:val="clear" w:color="auto" w:fill="FFFFFF"/>
        <w:spacing w:after="375" w:line="240" w:lineRule="auto"/>
        <w:textAlignment w:val="baseline"/>
        <w:rPr>
          <w:rFonts w:ascii="Calibri" w:eastAsia="Times New Roman" w:hAnsi="Calibri" w:cs="Segoe UI"/>
          <w:sz w:val="24"/>
          <w:szCs w:val="24"/>
          <w:vertAlign w:val="subscript"/>
          <w:lang w:eastAsia="pl-PL"/>
        </w:rPr>
      </w:pPr>
      <w:r w:rsidRPr="00675466">
        <w:rPr>
          <w:rFonts w:ascii="Calibri" w:eastAsia="Times New Roman" w:hAnsi="Calibri" w:cs="Segoe UI"/>
          <w:sz w:val="24"/>
          <w:szCs w:val="24"/>
          <w:vertAlign w:val="subscript"/>
          <w:lang w:eastAsia="pl-PL"/>
        </w:rPr>
        <w:t>Livekid.pl</w:t>
      </w:r>
    </w:p>
    <w:p w:rsidR="00675466" w:rsidRPr="00675466" w:rsidRDefault="00675466" w:rsidP="00D82396">
      <w:pPr>
        <w:shd w:val="clear" w:color="auto" w:fill="FFFFFF"/>
        <w:spacing w:after="375" w:line="240" w:lineRule="auto"/>
        <w:textAlignment w:val="baseline"/>
        <w:rPr>
          <w:rFonts w:ascii="Calibri" w:eastAsia="Times New Roman" w:hAnsi="Calibri" w:cs="Segoe UI"/>
          <w:sz w:val="24"/>
          <w:szCs w:val="24"/>
          <w:vertAlign w:val="subscript"/>
          <w:lang w:eastAsia="pl-PL"/>
        </w:rPr>
      </w:pPr>
      <w:r w:rsidRPr="00675466">
        <w:rPr>
          <w:rFonts w:ascii="Calibri" w:eastAsia="Times New Roman" w:hAnsi="Calibri" w:cs="Segoe UI"/>
          <w:sz w:val="24"/>
          <w:szCs w:val="24"/>
          <w:vertAlign w:val="subscript"/>
          <w:lang w:eastAsia="pl-PL"/>
        </w:rPr>
        <w:t>Akademiaprogramowania.pl</w:t>
      </w:r>
    </w:p>
    <w:p w:rsidR="00675466" w:rsidRPr="00675466" w:rsidRDefault="00675466" w:rsidP="00D82396">
      <w:pPr>
        <w:shd w:val="clear" w:color="auto" w:fill="FFFFFF"/>
        <w:spacing w:after="375" w:line="240" w:lineRule="auto"/>
        <w:textAlignment w:val="baseline"/>
        <w:rPr>
          <w:rFonts w:ascii="Calibri" w:eastAsia="Times New Roman" w:hAnsi="Calibri" w:cs="Segoe UI"/>
          <w:sz w:val="24"/>
          <w:szCs w:val="26"/>
          <w:lang w:eastAsia="pl-PL"/>
        </w:rPr>
      </w:pPr>
    </w:p>
    <w:p w:rsidR="00D82396" w:rsidRPr="00D82396" w:rsidRDefault="00D82396" w:rsidP="00D82396">
      <w:pPr>
        <w:shd w:val="clear" w:color="auto" w:fill="FFFFFF"/>
        <w:spacing w:after="375" w:line="240" w:lineRule="auto"/>
        <w:textAlignment w:val="baseline"/>
        <w:rPr>
          <w:rFonts w:ascii="Calibri" w:eastAsia="Times New Roman" w:hAnsi="Calibri" w:cs="Segoe UI"/>
          <w:sz w:val="24"/>
          <w:szCs w:val="26"/>
          <w:lang w:eastAsia="pl-PL"/>
        </w:rPr>
      </w:pPr>
    </w:p>
    <w:p w:rsidR="00D82396" w:rsidRPr="00D82396" w:rsidRDefault="00D82396" w:rsidP="00D82396">
      <w:pPr>
        <w:shd w:val="clear" w:color="auto" w:fill="FFFFFF"/>
        <w:spacing w:after="375" w:line="240" w:lineRule="auto"/>
        <w:textAlignment w:val="baseline"/>
        <w:rPr>
          <w:rFonts w:ascii="Calibri" w:eastAsia="Times New Roman" w:hAnsi="Calibri" w:cs="Segoe UI"/>
          <w:sz w:val="24"/>
          <w:szCs w:val="26"/>
          <w:lang w:eastAsia="pl-PL"/>
        </w:rPr>
      </w:pPr>
    </w:p>
    <w:p w:rsidR="00D82396" w:rsidRPr="00D82396" w:rsidRDefault="00D82396" w:rsidP="00D82396">
      <w:pPr>
        <w:shd w:val="clear" w:color="auto" w:fill="FFFFFF"/>
        <w:spacing w:after="375" w:line="240" w:lineRule="auto"/>
        <w:textAlignment w:val="baseline"/>
        <w:rPr>
          <w:rFonts w:ascii="Calibri" w:eastAsia="Times New Roman" w:hAnsi="Calibri" w:cs="Segoe UI"/>
          <w:sz w:val="24"/>
          <w:szCs w:val="26"/>
          <w:lang w:eastAsia="pl-PL"/>
        </w:rPr>
      </w:pPr>
    </w:p>
    <w:p w:rsidR="000B734A" w:rsidRPr="00675466" w:rsidRDefault="000B734A">
      <w:pPr>
        <w:rPr>
          <w:rFonts w:ascii="Calibri" w:hAnsi="Calibri"/>
          <w:sz w:val="24"/>
        </w:rPr>
      </w:pPr>
    </w:p>
    <w:sectPr w:rsidR="000B734A" w:rsidRPr="00675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359F3"/>
    <w:multiLevelType w:val="multilevel"/>
    <w:tmpl w:val="EEB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96"/>
    <w:rsid w:val="000B734A"/>
    <w:rsid w:val="00675466"/>
    <w:rsid w:val="00D82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9523">
      <w:bodyDiv w:val="1"/>
      <w:marLeft w:val="0"/>
      <w:marRight w:val="0"/>
      <w:marTop w:val="0"/>
      <w:marBottom w:val="0"/>
      <w:divBdr>
        <w:top w:val="none" w:sz="0" w:space="0" w:color="auto"/>
        <w:left w:val="none" w:sz="0" w:space="0" w:color="auto"/>
        <w:bottom w:val="none" w:sz="0" w:space="0" w:color="auto"/>
        <w:right w:val="none" w:sz="0" w:space="0" w:color="auto"/>
      </w:divBdr>
    </w:div>
    <w:div w:id="661196355">
      <w:bodyDiv w:val="1"/>
      <w:marLeft w:val="0"/>
      <w:marRight w:val="0"/>
      <w:marTop w:val="0"/>
      <w:marBottom w:val="0"/>
      <w:divBdr>
        <w:top w:val="none" w:sz="0" w:space="0" w:color="auto"/>
        <w:left w:val="none" w:sz="0" w:space="0" w:color="auto"/>
        <w:bottom w:val="none" w:sz="0" w:space="0" w:color="auto"/>
        <w:right w:val="none" w:sz="0" w:space="0" w:color="auto"/>
      </w:divBdr>
    </w:div>
    <w:div w:id="1303651730">
      <w:bodyDiv w:val="1"/>
      <w:marLeft w:val="0"/>
      <w:marRight w:val="0"/>
      <w:marTop w:val="0"/>
      <w:marBottom w:val="0"/>
      <w:divBdr>
        <w:top w:val="none" w:sz="0" w:space="0" w:color="auto"/>
        <w:left w:val="none" w:sz="0" w:space="0" w:color="auto"/>
        <w:bottom w:val="none" w:sz="0" w:space="0" w:color="auto"/>
        <w:right w:val="none" w:sz="0" w:space="0" w:color="auto"/>
      </w:divBdr>
    </w:div>
    <w:div w:id="1547135938">
      <w:bodyDiv w:val="1"/>
      <w:marLeft w:val="0"/>
      <w:marRight w:val="0"/>
      <w:marTop w:val="0"/>
      <w:marBottom w:val="0"/>
      <w:divBdr>
        <w:top w:val="none" w:sz="0" w:space="0" w:color="auto"/>
        <w:left w:val="none" w:sz="0" w:space="0" w:color="auto"/>
        <w:bottom w:val="none" w:sz="0" w:space="0" w:color="auto"/>
        <w:right w:val="none" w:sz="0" w:space="0" w:color="auto"/>
      </w:divBdr>
    </w:div>
    <w:div w:id="15930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391</Words>
  <Characters>2351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Piorun</dc:creator>
  <cp:lastModifiedBy>Piorun</cp:lastModifiedBy>
  <cp:revision>1</cp:revision>
  <dcterms:created xsi:type="dcterms:W3CDTF">2020-05-11T14:47:00Z</dcterms:created>
  <dcterms:modified xsi:type="dcterms:W3CDTF">2020-05-11T15:05:00Z</dcterms:modified>
</cp:coreProperties>
</file>