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/>
        <w:t xml:space="preserve">PODSTAWA PROGRAMOWA WYCHOWANIA PRZEDSZKOLNEGO  DLA PRZEDSZKOLI, ODDZIAŁÓW PRZEDSZKOLNYCH W SZKOŁACH PODSTAWOWYCH ORAZ INNYCH FORM WYCHOWANIA PRZEDSZKOLNEGO  </w:t>
      </w:r>
    </w:p>
    <w:p>
      <w:pPr>
        <w:pStyle w:val="Normal"/>
        <w:rPr/>
      </w:pPr>
      <w:r>
        <w:rPr/>
        <w:t xml:space="preserve">Podstawa programowa wychowania przedszkolnego wskazuje cel wychowania przedszkolnego, zadania profilaktyczno-wychowawcze przedszkola, oddziału przedszkolnego zorganizowanego w szkole podstawowej i innej formie wychowania przedszkolnego, zwanych dalej „przedszkolami”, oraz efekty realizacji zadań w postaci celów osiąganych przez dzieci na zakończenie wychowania przedszkolnego. </w:t>
      </w:r>
    </w:p>
    <w:p>
      <w:pPr>
        <w:pStyle w:val="Normal"/>
        <w:rPr/>
      </w:pPr>
      <w:r>
        <w:rPr/>
        <w:t xml:space="preserve">Celem wychowania przedszkolnego jest wsparcie całościowego rozwoju dziecka. Wsparcie to realizowane jest przez proces opieki, wychowania i nauczania – uczenia się, co umożliwia dziecku odkrywanie własnych możliwości, sensu działania oraz gromadzenie doświadczeń na drodze prowadzącej do prawdy, dobra i piękna. W efekcie takiego wsparcia dziecko osiąga dojrzałość do podjęcia nauki na pierwszym etapie edukacji.   </w:t>
      </w:r>
    </w:p>
    <w:p>
      <w:pPr>
        <w:pStyle w:val="Normal"/>
        <w:rPr/>
      </w:pPr>
      <w:r>
        <w:rPr/>
        <w:t xml:space="preserve">Zadania przedszkola  </w:t>
      </w:r>
    </w:p>
    <w:p>
      <w:pPr>
        <w:pStyle w:val="Normal"/>
        <w:rPr/>
      </w:pPr>
      <w:r>
        <w:rPr/>
        <w:t xml:space="preserve">1. Wspieranie wielokierunkowej aktywności dziecka poprzez organizację warunków sprzyjających nabywaniu doświadczeń w fizycznym, emocjonalnym, społecznym i poznawczym obszarze jego rozwoju. </w:t>
      </w:r>
    </w:p>
    <w:p>
      <w:pPr>
        <w:pStyle w:val="Normal"/>
        <w:rPr/>
      </w:pPr>
      <w:r>
        <w:rPr/>
        <w:t xml:space="preserve">2. Tworzenie warunków umożliwiających dzieciom swobodny rozwój, zabawę i odpoczynek w poczuciu bezpieczeństwa.  </w:t>
      </w:r>
    </w:p>
    <w:p>
      <w:pPr>
        <w:pStyle w:val="Normal"/>
        <w:rPr/>
      </w:pPr>
      <w:r>
        <w:rPr/>
        <w:t xml:space="preserve">3. Wspieranie aktywności dziecka podnoszącej poziom integracji sensorycznej i umiejętności korzystania z rozwijających się procesów poznawczych.  </w:t>
      </w:r>
    </w:p>
    <w:p>
      <w:pPr>
        <w:pStyle w:val="Normal"/>
        <w:rPr/>
      </w:pPr>
      <w:r>
        <w:rPr/>
        <w:t xml:space="preserve">4. Zapewnienie prawidłowej organizacji warunków sprzyjających nabywaniu przez dzieci doświadczeń, które umożliwią im ciągłość procesów adaptacji oraz pomoc dzieciom rozwijającym się w sposób nieharmonijny, wolniejszy lub przyspieszony.  </w:t>
      </w:r>
    </w:p>
    <w:p>
      <w:pPr>
        <w:pStyle w:val="Normal"/>
        <w:rPr/>
      </w:pPr>
      <w:r>
        <w:rPr/>
        <w:t xml:space="preserve">5. Wspieranie samodzielnej dziecięcej eksploracji świata, dobór treści adekwatnych do poziomu rozwoju dziecka, jego możliwości percepcyjnych, wyobrażeń i rozumowania, z poszanowaniem indywidualnych potrzeb i zainteresowań.  </w:t>
      </w:r>
    </w:p>
    <w:p>
      <w:pPr>
        <w:pStyle w:val="Normal"/>
        <w:rPr/>
      </w:pPr>
      <w:r>
        <w:rPr/>
        <w:t xml:space="preserve">6. Wzmacnianie poczucia wartości, indywidualność, oryginalność dziecka oraz potrzeby tworzenia relacji osobowych i uczestnictwa w grupie.  </w:t>
      </w:r>
    </w:p>
    <w:p>
      <w:pPr>
        <w:pStyle w:val="Normal"/>
        <w:rPr/>
      </w:pPr>
      <w:r>
        <w:rPr/>
        <w:t xml:space="preserve">7. Tworzenie sytuacji sprzyjających rozwojowi nawyków i zachowań prowadzących do samodzielności, dbania o zdrowie, sprawność ruchową i bezpieczeństwo, w tym bezpieczeństwo w ruchu drogowym.; </w:t>
      </w:r>
    </w:p>
    <w:p>
      <w:pPr>
        <w:pStyle w:val="Normal"/>
        <w:rPr/>
      </w:pPr>
      <w:r>
        <w:rPr/>
        <w:t xml:space="preserve">2 </w:t>
      </w:r>
    </w:p>
    <w:p>
      <w:pPr>
        <w:pStyle w:val="Normal"/>
        <w:rPr/>
      </w:pPr>
      <w:r>
        <w:rPr/>
        <w:t xml:space="preserve">8. Przygotowywanie do rozumienia emocji, uczuć własnych i innych ludzi oraz dbanie o zdrowie psychiczne, realizowane m.in. z wykorzystaniem naturalnych sytuacji, pojawiających się w przedszkolu oraz sytuacji zadaniowych, uwzględniających treści adekwatne do intelektualnych możliwości i oczekiwań rozwojowych dzieci.  </w:t>
      </w:r>
    </w:p>
    <w:p>
      <w:pPr>
        <w:pStyle w:val="Normal"/>
        <w:rPr/>
      </w:pPr>
      <w:r>
        <w:rPr/>
        <w:t xml:space="preserve">9. Tworzenie sytuacji edukacyjnych budujących wrażliwość dziecka, w tym wrażliwość estetyczną, w odniesieniu do wielu sfer aktywności człowieka: mowy, zachowania, ruchu, środowiska, ubioru, muzyki, tańca, śpiewu, teatru, plastyki. </w:t>
      </w:r>
    </w:p>
    <w:p>
      <w:pPr>
        <w:pStyle w:val="Normal"/>
        <w:rPr/>
      </w:pPr>
      <w:r>
        <w:rPr/>
        <w:t xml:space="preserve">10. Tworzenie warunków pozwalających na bezpieczną, samodzielną eksplorację otaczającej dziecko przyrody, stymulujących rozwój wrażliwości i umożliwiających poznanie wartości oraz norm odnoszących się do środowiska przyrodniczego, adekwatnych do etapu rozwoju dziecka. </w:t>
      </w:r>
    </w:p>
    <w:p>
      <w:pPr>
        <w:pStyle w:val="Normal"/>
        <w:rPr/>
      </w:pPr>
      <w:r>
        <w:rPr/>
        <w:t xml:space="preserve">11. Tworzenie warunków umożliwiających bezpieczną, samodzielną eksplorację elementów techniki w otoczeniu, konstruowania, majsterkowania, planowania i podejmowania intencjonalnego działania, prezentowania wytworów swojej pracy. </w:t>
      </w:r>
    </w:p>
    <w:p>
      <w:pPr>
        <w:pStyle w:val="Normal"/>
        <w:rPr/>
      </w:pPr>
      <w:r>
        <w:rPr/>
        <w:t xml:space="preserve">12. Współdziałanie z rodzicami, różnymi środowiskami, organizacjami i instytucjami, uznanymi przez rodziców za źródło istotnych wartości, na rzecz tworzenia warunków umożliwiających rozwój tożsamości dziecka.  </w:t>
      </w:r>
    </w:p>
    <w:p>
      <w:pPr>
        <w:pStyle w:val="Normal"/>
        <w:rPr/>
      </w:pPr>
      <w:r>
        <w:rPr/>
        <w:t xml:space="preserve">13. Kreowanie, wspólne z wymienionymi podmiotami, sytuacji prowadzących do poznania przez dziecko wartości i norm społecznych, których źródłem jest rodzina, grupa w przedszkolu, inne dorosłe osoby, w tym osoby starsze, oraz rozwijania zachowań wynikających z wartości możliwych do zrozumienia na tym etapie rozwoju.  </w:t>
      </w:r>
    </w:p>
    <w:p>
      <w:pPr>
        <w:pStyle w:val="Normal"/>
        <w:rPr/>
      </w:pPr>
      <w:r>
        <w:rPr/>
        <w:t xml:space="preserve">14. Systematyczne uzupełnianie, za zgodą rodziców, realizowanych treści wychowawczych o nowe zagadnienia, wynikające z pojawienia się w otoczeniu dziecka zmian i zjawisk istotnych dla jego bezpieczeństwa i harmonijnego rozwoju.  </w:t>
      </w:r>
    </w:p>
    <w:p>
      <w:pPr>
        <w:pStyle w:val="Normal"/>
        <w:rPr/>
      </w:pPr>
      <w:r>
        <w:rPr/>
        <w:t xml:space="preserve">15. Systematyczne wspieranie rozwoju mechanizmów uczenia się dziecka, prowadzące do osiągnięcia przez nie poziomu umożliwiającego podjęcie nauki w szkole.  </w:t>
      </w:r>
    </w:p>
    <w:p>
      <w:pPr>
        <w:pStyle w:val="Normal"/>
        <w:rPr/>
      </w:pPr>
      <w:r>
        <w:rPr/>
        <w:t xml:space="preserve">16. Organizowanie zajęć – zgodnie z potrzebami – umożliwiających dziecku poznawanie kultury i języka mniejszości narodowej lub etnicznej lub języka regionalnego – kaszubskiego. </w:t>
      </w:r>
    </w:p>
    <w:p>
      <w:pPr>
        <w:pStyle w:val="Normal"/>
        <w:rPr/>
      </w:pPr>
      <w:r>
        <w:rPr/>
        <w:t xml:space="preserve">17. Tworzenie sytuacji edukacyjnych sprzyjających budowaniu zainteresowania dziecka językiem obcym nowożytnym, chęci poznawania innych kultur. </w:t>
      </w:r>
    </w:p>
    <w:p>
      <w:pPr>
        <w:pStyle w:val="Normal"/>
        <w:rPr/>
      </w:pPr>
      <w:r>
        <w:rPr/>
        <w:t xml:space="preserve">Przygotowanie dzieci do posługiwania się językiem obcym nowożytnym nie dotyczy:  </w:t>
      </w:r>
    </w:p>
    <w:p>
      <w:pPr>
        <w:pStyle w:val="Normal"/>
        <w:rPr/>
      </w:pPr>
      <w:r>
        <w:rPr/>
        <w:t xml:space="preserve">1) dzieci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sprzężone, jeżeli jedną z niepełnosprawności jest niepełnosprawność intelektualna w stopniu umiarkowanym lub znacznym; </w:t>
      </w:r>
    </w:p>
    <w:p>
      <w:pPr>
        <w:pStyle w:val="Normal"/>
        <w:rPr/>
      </w:pPr>
      <w:r>
        <w:rPr/>
        <w:t xml:space="preserve">3 </w:t>
      </w:r>
    </w:p>
    <w:p>
      <w:pPr>
        <w:pStyle w:val="Normal"/>
        <w:rPr/>
      </w:pPr>
      <w:r>
        <w:rPr/>
        <w:t xml:space="preserve">2) dzieci posiadających orzeczenie o potrzebie kształcenia specjalnego wydane ze względu na inne niż wymienione w pkt 1 rodzaje niepełnosprawności, o których mowa w przepisach wydanych na podstawie art. 127 ust. 19 pkt 2 ustawy z dnia 14 grudnia 2016 r. – Prawo oświatowe (Dz. U. z 2017 r. poz. 59) oraz jeżeli z indywidualnego programu edukacyjno-terapeutycznego wynika brak możliwości realizacji przygotowania do posługiwania się językiem obcym nowożytnym ze względu na indywidualne potrzeby rozwojowe i edukacyjne oraz możliwości psychofizyczne dziecka.  </w:t>
      </w:r>
    </w:p>
    <w:p>
      <w:pPr>
        <w:pStyle w:val="Normal"/>
        <w:rPr/>
      </w:pPr>
      <w:r>
        <w:rPr/>
        <w:t xml:space="preserve">Osiągnięcia dziecka na koniec wychowania przedszkolnego  </w:t>
      </w:r>
    </w:p>
    <w:p>
      <w:pPr>
        <w:pStyle w:val="Normal"/>
        <w:rPr/>
      </w:pPr>
      <w:r>
        <w:rPr/>
        <w:t xml:space="preserve">I.  Fizyczny obszar rozwoju dziecka. Dziecko przygotowane do podjęcia nauki w szkole: 1) zgłasza potrzeby fizjologiczne, samodzielnie wykonuje podstawowe czynności higieniczne; 2) wykonuje czynności samoobsługowe: ubieranie się i rozbieranie, w tym czynności precyzyjne, np. zapinanie guzików, wiązanie sznurowadeł;  3) spożywa posiłki z użyciem sztućców, nakrywa do stołu i sprząta po posiłku;  4) komunikuje potrzebę ruchu, odpoczynku itp.;  5) uczestniczy w zabawach ruchowych, w tym rytmicznych, muzycznych, naśladowczych, z przyborami lub bez nich; wykonuje różne formy ruchu: bieżne, skoczne, z czworakowaniem, rzutne; 6) inicjuje zabawy konstrukcyjne, majsterkuje, buduje, wykorzystując zabawki, materiały użytkowe, w tym materiał naturalny; 7) wykonuje czynności, takie jak: sprzątanie, pakowanie, trzymanie przedmiotów jedną ręką i oburącz, małych przedmiotów z wykorzystaniem odpowiednio ukształtowanych chwytów dłoni, używa chwytu pisarskiego podczas rysowania, kreślenia i pierwszych prób pisania; 8) wykonuje podstawowe ćwiczenia kształtujące nawyk utrzymania prawidłowej postawy ciała; 9) wykazuje sprawność ciała i koordynację w stopniu pozwalającym na rozpoczęcie systematycznej nauki czynności złożonych, takich jak czytanie i pisanie.  </w:t>
      </w:r>
    </w:p>
    <w:p>
      <w:pPr>
        <w:pStyle w:val="Normal"/>
        <w:rPr/>
      </w:pPr>
      <w:r>
        <w:rPr/>
        <w:t xml:space="preserve">II.  Emocjonalny obszar rozwoju dziecka. Dziecko przygotowane do podjęcia nauki w szkole: 1) rozpoznaje i nazywa podstawowe emocje, próbuje radzić sobie z ich przeżywaniem; 2) szanuje emocje swoje i innych osób; 3) przeżywa emocje w sposób umożliwiający mu adaptację w nowym otoczeniu, np. w nowej grupie dzieci, nowej grupie starszych dzieci, a także w nowej grupie dzieci i osób dorosłych; 4) przedstawia swoje emocje i uczucia, używając charakterystycznych dla dziecka form wyrazu; 5) rozstaje się z rodzicami bez lęku, ma świadomość, że rozstanie takie bywa dłuższe lub krótsze; </w:t>
      </w:r>
    </w:p>
    <w:p>
      <w:pPr>
        <w:pStyle w:val="Normal"/>
        <w:rPr/>
      </w:pPr>
      <w:r>
        <w:rPr/>
        <w:t xml:space="preserve">4 </w:t>
      </w:r>
    </w:p>
    <w:p>
      <w:pPr>
        <w:pStyle w:val="Normal"/>
        <w:rPr/>
      </w:pPr>
      <w:r>
        <w:rPr/>
        <w:t xml:space="preserve">6) rozróżnia emocje i uczucia przyjemne i nieprzyjemne, ma świadomość, że odczuwają i przeżywają je wszyscy ludzie; 7) szuka wsparcia w sytuacjach trudnych dla niego emocjonalnie; wdraża swoje własne strategie, wspierane przez osoby dorosłe lub rówieśników; 8) zauważa, że nie wszystkie przeżywane emocje i uczucia mogą być podstawą do podejmowania natychmiastowego działania, panuje nad nieprzyjemną emocją, np. podczas czekania na własną kolej w zabawie lub innej sytuacji;  9) wczuwa się w emocje i uczucia osób z najbliższego otoczenia; 10) dostrzega, że zwierzęta posiadają zdolność odczuwania, przejawia w stosunku do nich życzliwość i troskę;  11) dostrzega emocjonalną wartość otoczenia przyrodniczego jako źródła satysfakcji estetycznej.  </w:t>
      </w:r>
    </w:p>
    <w:p>
      <w:pPr>
        <w:pStyle w:val="Normal"/>
        <w:rPr/>
      </w:pPr>
      <w:r>
        <w:rPr/>
        <w:t xml:space="preserve">III.   Społeczny obszar rozwoju dziecka. Dziecko przygotowane do podjęcia nauki w szkole: 1) przejawia poczucie własnej wartości jako osoby, wyraża szacunek wobec innych osób i przestrzegając tych wartości, nawiązuje relacje rówieśnicze;   2) odczuwa i wyjaśnia swoją przynależność do rodziny, narodu, grupy przedszkolnej, grupy chłopców, grupy dziewczynek oraz innych grup, np. grupy teatralnej, grupy sportowej;  3) posługuje się swoim imieniem, nazwiskiem, adresem; 4) używa zwrotów grzecznościowych podczas powitania, pożegnania, sytuacji wymagającej przeproszenia i przyjęcia konsekwencji swojego zachowania; 5) ocenia swoje zachowanie w kontekście podjętych czynności i zadań oraz przyjętych norm grupowych; przyjmuje, respektuje i tworzy zasady zabawy w grupie, współdziała z dziećmi w zabawie, pracach użytecznych, podczas odpoczynku; 6) nazywa i rozpoznaje wartości związane z umiejętnościami i zachowaniami społecznymi, np. szacunek do dzieci i dorosłych, szacunek do ojczyzny, życzliwość okazywana dzieciom i dorosłym – obowiązkowość, przyjaźń, radość; 7) respektuje prawa i obowiązki swoje oraz innych osób, zwracając uwagę na ich indywidualne potrzeby; 8) obdarza uwagą inne dzieci i osoby dorosłe; 9) komunikuje się z dziećmi i osobami dorosłymi, wykorzystując komunikaty werbalne i pozawerbalne; wyraża swoje oczekiwania społeczne wobec innego dziecka, grupy.  </w:t>
      </w:r>
    </w:p>
    <w:p>
      <w:pPr>
        <w:pStyle w:val="Normal"/>
        <w:rPr/>
      </w:pPr>
      <w:r>
        <w:rPr/>
        <w:t xml:space="preserve">IV.  Poznawczy obszar rozwoju dziecka. Dziecko przygotowane do podjęcia nauki w szkole: 1) 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naturalnego; 2) wyraża swoje rozumienie świata, zjawisk i rzeczy znajdujących się w bliskim otoczeniu za pomocą języka mówionego, posługuje się językiem polskim w mowie zrozumiałej dla dzieci i osób dorosłych, mówi płynnie, wyraźnie, rytmicznie, </w:t>
      </w:r>
    </w:p>
    <w:p>
      <w:pPr>
        <w:pStyle w:val="Normal"/>
        <w:rPr/>
      </w:pPr>
      <w:r>
        <w:rPr/>
        <w:t xml:space="preserve">5 </w:t>
      </w:r>
    </w:p>
    <w:p>
      <w:pPr>
        <w:pStyle w:val="Normal"/>
        <w:rPr/>
      </w:pPr>
      <w:r>
        <w:rPr/>
        <w:t xml:space="preserve">poprawnie wypowiada ciche i głośne dźwięki mowy, rozróżnia głoski na początku i końcu w wybranych prostych fonetycznie słowach; 3) odróżnia elementy świata fikcji od realnej rzeczywistości; byty rzeczywiste od medialnych, byty realistyczne od fikcyjnych; 4) rozpoznaje litery, którymi jest zainteresowane na skutek zabawy i spontanicznych odkryć, odczytuje krótkie wyrazy utworzone z poznanych liter w formie napisów drukowanych dotyczące treści znajdujących zastosowanie w codziennej aktywności; 5) odpowiada na pytania, opowiada o zdarzeniach z przedszkola, objaśnia kolejność zdarzeń w prostych historyjkach obrazkowych, układa historyjki obrazkowe, recytuje wierszyki, układa i rozwiązuje zagadki; 6) wykonuje własne eksperymenty językowe, nadaje znaczenie czynnościom, nazywa je, tworzy żarty językowe i sytuacyjne, uważnie słucha i nadaje znaczenie swym doświadczeniom;   7) 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8) 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9) czyta obrazy, wyodrębnia i nazywa ich elementy, nazywa symbole i znaki znajdujące się w otoczeniu, wyjaśnia ich znaczenie; 10) 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 11) 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>
      <w:pPr>
        <w:pStyle w:val="Normal"/>
        <w:rPr/>
      </w:pPr>
      <w:r>
        <w:rPr/>
        <w:t xml:space="preserve">6 </w:t>
      </w:r>
    </w:p>
    <w:p>
      <w:pPr>
        <w:pStyle w:val="Normal"/>
        <w:rPr/>
      </w:pPr>
      <w:r>
        <w:rPr/>
        <w:t xml:space="preserve">12) klasyfikuje przedmioty według: wielkości, kształtu, koloru, przeznaczenia, układa przedmioty w grupy, szeregi, rytmy, odtwarza układy przedmiotów i tworzy własne, nadając im znaczenie, rozróżnia podstawowe figury geometryczne (koło, kwadrat, trójkąt, prostokąt); 13) eksperymentuje, szacuje, przewiduje, dokonuje pomiaru długości przedmiotów, wykorzystując np. dłoń, stopę, but; 14) określa kierunki i ustala położenie przedmiotów w stosunku do własnej osoby, a także w stosunku do innych przedmiotów, rozróżnia stronę lewą i prawą; 15)  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16) posługuje się w zabawie i w trakcie wykonywania innych czynności pojęciami dotyczącymi następstwa czasu np. wczoraj, dzisiaj, jutro, rano, wieczorem, w tym nazwami pór roku, nazwami dni tygodnia i miesięcy; 17) rozpoznaje modele monet i banknotów o niskich nominałach, porządkuje je, rozumie, do czego służą pieniądze w gospodarstwie domowym;   18) 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19) podejmuje samodzielną aktywność poznawczą np. oglądanie książek, zagospodarowywanie przestrzeni własnymi pomysłami konstrukcyjnymi, korzystanie z nowoczesnej technologii itd.; 20) wskazuje zawody wykonywane przez rodziców i osoby z najbliższego otoczenia, wyjaśnia, czym zajmuje się osoba wykonująca dany zawód; 21) 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22) 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23)  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</w:t>
      </w:r>
    </w:p>
    <w:p>
      <w:pPr>
        <w:pStyle w:val="Normal"/>
        <w:rPr/>
      </w:pPr>
      <w:r>
        <w:rPr/>
        <w:t xml:space="preserve">7 </w:t>
      </w:r>
    </w:p>
    <w:p>
      <w:pPr>
        <w:pStyle w:val="Normal"/>
        <w:rPr/>
      </w:pPr>
      <w:r>
        <w:rPr/>
        <w:t xml:space="preserve">rekwizytem, gestem, zna godło (symbol) swojej wspólnoty regionalnej – kaszubskiej.   </w:t>
      </w:r>
    </w:p>
    <w:p>
      <w:pPr>
        <w:pStyle w:val="Normal"/>
        <w:rPr/>
      </w:pPr>
      <w:r>
        <w:rPr/>
        <w:t xml:space="preserve">Warunki i sposób realizacji   </w:t>
      </w:r>
    </w:p>
    <w:p>
      <w:pPr>
        <w:pStyle w:val="Normal"/>
        <w:rPr/>
      </w:pPr>
      <w:r>
        <w:rPr/>
        <w:t xml:space="preserve">1. Zgodnie z zapisami dotyczącymi zadań przedszkola nauczyciele organizują zajęcia wspierające rozwój dziecka. Wykorzystują do tego każdą sytuację i moment pobytu dziecka w przedszkolu, czyli tzw. zajęcia kierowane i niekierowane. Wszystkie doświadczenia dzieci płynące z organizacji pracy przedszkola są efektem realizacji programu wychowania przedszkolnego. Ważne są zatem zajęcia kierowane, jak i czas spożywania posiłków, czas przeznaczony na odpoczynek i charakter tego odpoczynku, uroczystości przedszkolne, wycieczki, ale i ubieranie, rozbieranie. Bardzo ważna jest samodzielna zabawa.  </w:t>
      </w:r>
    </w:p>
    <w:p>
      <w:pPr>
        <w:pStyle w:val="Normal"/>
        <w:rPr/>
      </w:pPr>
      <w:r>
        <w:rPr/>
        <w:t xml:space="preserve">2. Przedstawione w podstawie programowej naturalne obszary rozwoju dziecka wskazują na konieczność uszanowania typowych dla tego okresu potrzeb rozwojowych, których spełnieniem powinna stać się dobrze zorganizowana zabawa, zarówno w budynku przedszkola, jak i na świeżym powietrzu. Naturalna zabawa dziecka wiąże się z doskonaleniem motoryki i zaspokojeniem potrzeby ruchu, dlatego organizacja zajęć na świeżym powietrzu powinna być elementem codziennej pracy z dzieckiem w każdej grupie wiekowej.  </w:t>
      </w:r>
    </w:p>
    <w:p>
      <w:pPr>
        <w:pStyle w:val="Normal"/>
        <w:rPr/>
      </w:pPr>
      <w:r>
        <w:rPr/>
        <w:t xml:space="preserve">3. Nauczyciele, organizując zajęcia kierowane, biorą pod uwagę możliwości dzieci, ich oczekiwania poznawcze i potrzeby wyrażania swoich stanów emocjonalnych, komunikacji oraz chęci zabawy. Wykorzystują każdą naturalnie pojawiającą się sytuację edukacyjną prowadzącą do osiągnięcia dojrzałości szkolnej. Sytuacje edukacyjne wywołane np. oczekiwaniem poznania liter skutkują zabawami w ich rozpoznawaniu. Jeżeli dzieci w sposób naturalny są zainteresowane zabawami prowadzącymi do ćwiczeń czynności złożonych, takich jak liczenie, czytanie, a nawet pisanie, nauczyciel przygotowuje dzieci do wykonywania tychże czynności zgodnie z fizjologią i naturą pojawiania się tychże procesów.  </w:t>
      </w:r>
    </w:p>
    <w:p>
      <w:pPr>
        <w:pStyle w:val="Normal"/>
        <w:rPr/>
      </w:pPr>
      <w:r>
        <w:rPr/>
        <w:t xml:space="preserve">4. Przedszkole jest miejscem, w którym poprzez zabawę dziecko poznaje alfabet liter drukowanych. Zabawa rozwija w dziecku oczekiwania poznawcze w tym zakresie i jest najlepszym rozwiązaniem metodycznym, które sprzyja jego rozwojowi. Zabawy przygotowujące do nauki pisania liter prowadzić powinny jedynie do optymalizacji napięcia mięśniowego, ćwiczeń planowania ruchu przy kreśleniu znaków o charakterze literopodobnym, ćwiczeń czytania liniatury, wodzenia po śladzie i zapisu wybranego znaku graficznego. W trakcie wychowania przedszkolnego dziecko nie uczy się czynności złożonych z udziałem całej grupy, lecz przygotowuje się do nauki czytania i pisania oraz uczestniczy w procesie alfabetyzacji. </w:t>
      </w:r>
    </w:p>
    <w:p>
      <w:pPr>
        <w:pStyle w:val="Normal"/>
        <w:rPr/>
      </w:pPr>
      <w:r>
        <w:rPr/>
        <w:t xml:space="preserve">8 </w:t>
      </w:r>
    </w:p>
    <w:p>
      <w:pPr>
        <w:pStyle w:val="Normal"/>
        <w:rPr/>
      </w:pPr>
      <w:r>
        <w:rPr/>
        <w:t xml:space="preserve">5. Nauczyciele diagnozują, obserwują dzieci i twórczo organizują przestrzeń ich rozwoju, włączając do zabaw i doświadczeń przedszkolnych potencjał tkwiący w dzieciach oraz ich zaciekawienie elementami otoczenia.  </w:t>
      </w:r>
    </w:p>
    <w:p>
      <w:pPr>
        <w:pStyle w:val="Normal"/>
        <w:rPr/>
      </w:pPr>
      <w:r>
        <w:rPr/>
        <w:t xml:space="preserve">6. Współczesny przedszkolak funkcjonuje w dynamicznym, szybko zmieniającym się otoczeniu, stąd przedszkole powinno stać się miejscem, w którym dziecko otrzyma pomoc w jego rozumieniu.  </w:t>
      </w:r>
    </w:p>
    <w:p>
      <w:pPr>
        <w:pStyle w:val="Normal"/>
        <w:rPr/>
      </w:pPr>
      <w:r>
        <w:rPr/>
        <w:t xml:space="preserve">7. Organizacja zabawy, nauki i wypoczynku w przedszkolu oparta jest na rytmie dnia, czyli powtarzających się systematycznie fazach, które pozwalają dziecku na stopniowe zrozumienie pojęcia czasu i organizacji oraz dają poczucie bezpieczeństwa i spokoju, zapewniając mu zdrowy rozwój.  </w:t>
      </w:r>
    </w:p>
    <w:p>
      <w:pPr>
        <w:pStyle w:val="Normal"/>
        <w:rPr/>
      </w:pPr>
      <w:r>
        <w:rPr/>
        <w:t xml:space="preserve">8. Pobyt w przedszkolu jest czasem wypełnionym zabawą, która pod okiem specjalistów tworzy pole doświadczeń rozwojowych budujących dojrzałość szkolną. Nauczyciele zwracają uwagę na konieczność tworzenia stosownych nawyków ruchowych u dzieci, które będą niezbędne, aby rozpocząć naukę w szkole, a także na rolę poznawania wielozmysłowego. Szczególne znaczenie dla budowy dojrzałości szkolnej mają zajęcia rytmiki, które powinny być prowadzone w każdej grupie wiekowej oraz gimnastyki, ze szczególnym uwzględnieniem ćwiczeń zapobiegających wadom postawy.  9. Nauczyciele systematycznie informują rodziców o postępach w rozwoju ich dziecka, zachęcają do współpracy w realizacji programu wychowania przedszkolnego oraz opracowują diagnozę dojrzałości szkolnej dla tych dzieci, które w danym roku mają rozpocząć naukę w szkole.  </w:t>
      </w:r>
    </w:p>
    <w:p>
      <w:pPr>
        <w:pStyle w:val="Normal"/>
        <w:rPr/>
      </w:pPr>
      <w:r>
        <w:rPr/>
        <w:t xml:space="preserve">10. Przygotowanie dzieci do posługiwania się językiem obcym nowożytnym powinno być włączone w różne działania realizowane w ramach programu wychowania przedszkolnego i powinno odbywać się przede wszystkim w formie zabawy. Należy stworzyć warunki umożliwiające dzieciom osłuchanie się z językiem obcym w różnych sytuacjach życia codziennego. Może to zostać zrealizowane m.in. poprzez kierowanie do dzieci bardzo prostych poleceń w języku obcym w toku różnych zajęć i zabaw, wspólną lekturę książeczek dla dzieci w języku obcym, włączanie do zajęć rymowanek, prostych wierszyków, piosenek oraz materiałów audiowizualnych w języku obcym. Nauczyciel prowadzący zajęcia z dziećmi powinien wykorzystać naturalne sytuacje wynikające ze swobodnej zabawy dzieci, aby powtórzyć lub zastosować w dalszej zabawie poznane przez dzieci słowa lub zwroty.  </w:t>
      </w:r>
    </w:p>
    <w:p>
      <w:pPr>
        <w:pStyle w:val="Normal"/>
        <w:rPr/>
      </w:pPr>
      <w:r>
        <w:rPr/>
        <w:t xml:space="preserve"> </w:t>
      </w:r>
      <w:r>
        <w:rPr/>
        <w:t xml:space="preserve">Dokonując wyboru języka obcego nowożytnego, do posługiwania się którym będą przygotowywane dzieci uczęszczające do przedszkola lub innej formy wychowania przedszkolnego, należy brać pod uwagę, jaki język obcy nowożytny jest nauczany w szkołach podstawowych na terenie danej gminy. </w:t>
      </w:r>
    </w:p>
    <w:p>
      <w:pPr>
        <w:pStyle w:val="Normal"/>
        <w:rPr/>
      </w:pPr>
      <w:r>
        <w:rPr/>
        <w:t xml:space="preserve">11. Aranżacja przestrzeni wpływa na aktywność wychowanków, dlatego proponuje się takie jej zagospodarowanie, które pozwoli dzieciom na podejmowanie różnorodnych form działania. Wskazane jest zorganizowanie stałych i czasowych kącików zainteresowań. Jako stałe proponuje się kąciki: czytelniczy, konstrukcyjny, artystyczny, </w:t>
      </w:r>
    </w:p>
    <w:p>
      <w:pPr>
        <w:pStyle w:val="Normal"/>
        <w:rPr/>
      </w:pPr>
      <w:r>
        <w:rPr/>
        <w:t xml:space="preserve">9 </w:t>
      </w:r>
    </w:p>
    <w:p>
      <w:pPr>
        <w:pStyle w:val="Normal"/>
        <w:rPr/>
      </w:pPr>
      <w:r>
        <w:rPr/>
        <w:t xml:space="preserve">przyrodniczy. Jako czasowe proponuje się kąciki związane z realizowaną tematyką, świętami okolicznościowymi, specyfiką pracy przedszkola. </w:t>
      </w:r>
    </w:p>
    <w:p>
      <w:pPr>
        <w:pStyle w:val="Normal"/>
        <w:rPr/>
      </w:pPr>
      <w:r>
        <w:rPr/>
        <w:t xml:space="preserve">12. Elementem przestrzeni są także zabawki i pomoce dydaktyczne wykorzystywane w motywowaniu dzieci do podejmowania samodzielnego działania, odkrywania zjawisk oraz zachodzących procesów, utrwalania zdobytej wiedzy i umiejętności, inspirowania do prowadzenia własnych eksperymentów. Istotne jest, aby każde dziecko miało możliwość korzystania z nich bez nieuzasadnionych ograniczeń czasowych.  </w:t>
      </w:r>
    </w:p>
    <w:p>
      <w:pPr>
        <w:pStyle w:val="Normal"/>
        <w:rPr/>
      </w:pPr>
      <w:r>
        <w:rPr/>
        <w:t xml:space="preserve">13. Elementem przestrzeni w przedszkolu są odpowiednio wyposażone miejsca przeznaczone na odpoczynek dzieci (leżak, materac, mata, poduszka, jak również elementy wyposażenia odpowiednie dla dzieci o specjalnych potrzebach edukacyjnych.  </w:t>
      </w:r>
    </w:p>
    <w:p>
      <w:pPr>
        <w:pStyle w:val="Normal"/>
        <w:rPr/>
      </w:pPr>
      <w:r>
        <w:rPr/>
        <w:t xml:space="preserve">14. Estetyczna aranżacja wnętrz umożliwia celebrowanie posiłków (kulturalne, spokojne ich spożywanie połączone z nauką posługiwania się sztućcami), a także możliwość wybierania potraw przez dzieci (walory odżywcze i zdrowotne produktów), a nawet ich komponowania. </w:t>
      </w:r>
    </w:p>
    <w:p>
      <w:pPr>
        <w:pStyle w:val="Normal"/>
        <w:rPr/>
      </w:pPr>
      <w:r>
        <w:rPr/>
        <w:t xml:space="preserve">15. Aranżacja wnętrz umożliwia dzieciom podejmowanie prac porządkowych np. po i przed posiłkami, po zakończonej zabawie, przed wyjściem na spacer.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LibreOffice/4.4.3.2$Windows_x86 LibreOffice_project/88805f81e9fe61362df02b9941de8e38a9b5fd16</Application>
  <Paragraphs>58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2017-11-14T04:15:00Z</dcterms:created>
  <dc:creator>Grażyna Redźko</dc:creator>
  <dc:language>pl-PL</dc:language>
  <cp:lastModifiedBy>Grażyna Redźko</cp:lastModifiedBy>
  <dcterms:modified xsi:type="dcterms:W3CDTF">2017-11-14T04:16:00Z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