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02" w:rsidRPr="00222702" w:rsidRDefault="00222702" w:rsidP="00222702">
      <w:r w:rsidRPr="00222702">
        <w:t>Załącznik nr 2 do Uchwały Nr XXXVII/602/21</w:t>
      </w:r>
      <w:r w:rsidRPr="00222702">
        <w:br/>
        <w:t xml:space="preserve">Sejmiku Województwa Podkarpackiego </w:t>
      </w:r>
      <w:r w:rsidRPr="00222702">
        <w:br/>
        <w:t>z dnia 31 maja 2021 r.</w:t>
      </w:r>
    </w:p>
    <w:p w:rsidR="00222702" w:rsidRPr="00222702" w:rsidRDefault="00222702" w:rsidP="00222702">
      <w:pPr>
        <w:rPr>
          <w:b/>
        </w:rPr>
      </w:pPr>
      <w:r w:rsidRPr="00222702">
        <w:rPr>
          <w:b/>
        </w:rPr>
        <w:t xml:space="preserve">Kryteria przyznawania stypendiów dla uczniów techników </w:t>
      </w:r>
    </w:p>
    <w:p w:rsidR="00222702" w:rsidRPr="00222702" w:rsidRDefault="00222702" w:rsidP="00222702">
      <w:pPr>
        <w:numPr>
          <w:ilvl w:val="0"/>
          <w:numId w:val="3"/>
        </w:numPr>
      </w:pPr>
      <w:r w:rsidRPr="00222702">
        <w:t>Kryteria obowiązkowe przyznawania stypendiów:</w:t>
      </w:r>
    </w:p>
    <w:p w:rsidR="00222702" w:rsidRPr="00222702" w:rsidRDefault="00222702" w:rsidP="00222702">
      <w:pPr>
        <w:numPr>
          <w:ilvl w:val="0"/>
          <w:numId w:val="1"/>
        </w:numPr>
      </w:pPr>
      <w:r w:rsidRPr="00222702">
        <w:t>pobieranie nauki w szkole ponadpodstawowej prowadzącej kształcenie zawodowe, której siedziba znajduje się na terenie województwa podkarpackiego,</w:t>
      </w:r>
    </w:p>
    <w:p w:rsidR="00222702" w:rsidRPr="00222702" w:rsidRDefault="00222702" w:rsidP="00222702">
      <w:pPr>
        <w:numPr>
          <w:ilvl w:val="0"/>
          <w:numId w:val="1"/>
        </w:numPr>
        <w:rPr>
          <w:b/>
        </w:rPr>
      </w:pPr>
      <w:r w:rsidRPr="00222702">
        <w:t xml:space="preserve">dochód w rodzinie ucznia przypadający na jednego członka rodziny, z roku kalendarzowego 2020, nieprzekraczający 2,5-krotności progu określonego </w:t>
      </w:r>
      <w:r w:rsidRPr="00222702">
        <w:br/>
        <w:t xml:space="preserve">w Ustawie z dnia 28 listopada 2003 r. o świadczeniach rodzinnych (Dz. U. z 2020 r. poz. 111 z </w:t>
      </w:r>
      <w:proofErr w:type="spellStart"/>
      <w:r w:rsidRPr="00222702">
        <w:t>t.j</w:t>
      </w:r>
      <w:proofErr w:type="spellEnd"/>
      <w:r w:rsidRPr="00222702">
        <w:t xml:space="preserve">), tj. kwoty </w:t>
      </w:r>
      <w:r w:rsidRPr="00222702">
        <w:rPr>
          <w:b/>
        </w:rPr>
        <w:t>1685,00 zł</w:t>
      </w:r>
      <w:r w:rsidRPr="00222702">
        <w:t xml:space="preserve"> (2,5 x 674,00 zł), natomiast w przypadku, gdy członkiem rodziny ucznia jest dziecko legitymujące się orzeczeniem o niepełnosprawności lub orzeczeniem o umiarkowanym albo o znacznym stopniu niepełnosprawności w rozumieniu przepisów o rehabilitacji zawodowej i społecznej oraz zatrudnianiu osób niepełnosprawnych, dochód rodziny w przeliczeniu na jednego członka rodziny nie może przekraczać kwoty </w:t>
      </w:r>
      <w:r w:rsidRPr="00222702">
        <w:rPr>
          <w:b/>
          <w:bCs/>
        </w:rPr>
        <w:t xml:space="preserve">1910,00 zł </w:t>
      </w:r>
      <w:r w:rsidRPr="00222702">
        <w:t xml:space="preserve">(2,5 x 764,00 zł). Dochód na jednego członka rodziny przekraczający odpowiednio kwoty </w:t>
      </w:r>
      <w:r w:rsidRPr="00222702">
        <w:rPr>
          <w:bCs/>
        </w:rPr>
        <w:t>1685,00</w:t>
      </w:r>
      <w:r w:rsidRPr="00222702">
        <w:rPr>
          <w:b/>
        </w:rPr>
        <w:t xml:space="preserve"> </w:t>
      </w:r>
      <w:r w:rsidRPr="00222702">
        <w:t>zł i 1910,00 zł</w:t>
      </w:r>
      <w:r w:rsidRPr="00222702">
        <w:rPr>
          <w:b/>
          <w:bCs/>
        </w:rPr>
        <w:t xml:space="preserve"> </w:t>
      </w:r>
      <w:r w:rsidRPr="00222702">
        <w:t xml:space="preserve">uniemożliwia otrzymanie stypendium. Zastrzega się, że w przypadku posiadania przez rodzinę ucznia gospodarstwa rolnego, dochód rodziny z tego tytułu ustalony zostanie przez pomnożenie liczby hektarów przeliczeniowych znajdujących się w posiadaniu rodziny i </w:t>
      </w:r>
      <w:r w:rsidRPr="00222702">
        <w:rPr>
          <w:bCs/>
        </w:rPr>
        <w:t xml:space="preserve">wysokości przeciętnego dochodu z pracy w indywidualnych gospodarstwach rolnych z 1 ha przeliczeniowego w 2019 r. </w:t>
      </w:r>
      <w:r w:rsidRPr="00222702">
        <w:t xml:space="preserve">ogłoszonego w Obwieszczeniu Prezesa Głównego Urzędu Statystycznego </w:t>
      </w:r>
      <w:r w:rsidRPr="00222702">
        <w:rPr>
          <w:bCs/>
        </w:rPr>
        <w:t>z dnia 23 września 2020 r.</w:t>
      </w:r>
      <w:r w:rsidRPr="00222702">
        <w:t xml:space="preserve"> w sprawie wysokości przeciętnego dochodu z pracy w indywidualnych gospodarstwach rolnych z 1 ha przeliczeniowego w 2019 r. </w:t>
      </w:r>
      <w:r w:rsidRPr="00222702">
        <w:rPr>
          <w:bCs/>
        </w:rPr>
        <w:t xml:space="preserve"> (3244,00 zł)</w:t>
      </w:r>
      <w:r w:rsidRPr="00222702">
        <w:rPr>
          <w:b/>
          <w:bCs/>
        </w:rPr>
        <w:t>, </w:t>
      </w:r>
    </w:p>
    <w:p w:rsidR="00222702" w:rsidRPr="00222702" w:rsidRDefault="00222702" w:rsidP="00222702">
      <w:pPr>
        <w:numPr>
          <w:ilvl w:val="0"/>
          <w:numId w:val="1"/>
        </w:numPr>
      </w:pPr>
      <w:r w:rsidRPr="00222702">
        <w:t>nieuzyskiwanie w roku szkolnym 2021/2022 innego stypendium na cele edukacyjne, finansowanego ze środków unijnych,</w:t>
      </w:r>
    </w:p>
    <w:p w:rsidR="00222702" w:rsidRPr="00222702" w:rsidRDefault="00222702" w:rsidP="00222702">
      <w:pPr>
        <w:numPr>
          <w:ilvl w:val="0"/>
          <w:numId w:val="1"/>
        </w:numPr>
      </w:pPr>
      <w:r w:rsidRPr="00222702">
        <w:t xml:space="preserve">średnia ocen z wszystkich przedmiotów na poziomie nie niższym niż </w:t>
      </w:r>
      <w:r w:rsidRPr="00222702">
        <w:rPr>
          <w:b/>
        </w:rPr>
        <w:t>4,80</w:t>
      </w:r>
      <w:r w:rsidRPr="00222702">
        <w:t xml:space="preserve"> obliczona w oparciu o świadectwo szkolne z roku 2020/2021, z dokładnością do dwóch miejsc po przecinku, bez zaokrągleń,</w:t>
      </w:r>
    </w:p>
    <w:p w:rsidR="00222702" w:rsidRPr="00222702" w:rsidRDefault="00222702" w:rsidP="00222702">
      <w:pPr>
        <w:numPr>
          <w:ilvl w:val="0"/>
          <w:numId w:val="1"/>
        </w:numPr>
        <w:rPr>
          <w:b/>
        </w:rPr>
      </w:pPr>
      <w:r w:rsidRPr="00222702">
        <w:t>średnia ocen z 3 dowolnie wybranych przedmiotów z grupy przedmiotów zawodowych lub przedmiotów ogólnych nauczanych w szkole zawodowej</w:t>
      </w:r>
      <w:r w:rsidRPr="00222702">
        <w:rPr>
          <w:vertAlign w:val="superscript"/>
        </w:rPr>
        <w:footnoteReference w:id="1"/>
      </w:r>
      <w:r w:rsidRPr="00222702">
        <w:t xml:space="preserve"> na poziomie nie niższym niż </w:t>
      </w:r>
      <w:r w:rsidRPr="00222702">
        <w:rPr>
          <w:b/>
        </w:rPr>
        <w:t>5,00</w:t>
      </w:r>
      <w:r w:rsidRPr="00222702">
        <w:t xml:space="preserve"> obliczona w oparciu o świadectwo szkolne z roku 2020/2021, z dokładnością do dwóch miejsc po przecinku, bez zaokrągleń, </w:t>
      </w:r>
      <w:r w:rsidRPr="00222702">
        <w:rPr>
          <w:b/>
        </w:rPr>
        <w:t>z zastrzeżeniem, że w grupie 3 wybranych przedmiotów musi znaleźć się przynajmniej jeden przedmiot zawodowy.</w:t>
      </w:r>
    </w:p>
    <w:p w:rsidR="00222702" w:rsidRPr="00222702" w:rsidRDefault="00222702" w:rsidP="00222702">
      <w:pPr>
        <w:numPr>
          <w:ilvl w:val="0"/>
          <w:numId w:val="3"/>
        </w:numPr>
      </w:pPr>
      <w:r w:rsidRPr="00222702">
        <w:t>Kryteria dodatkowe przyznawania stypendiów:</w:t>
      </w:r>
    </w:p>
    <w:p w:rsidR="00222702" w:rsidRPr="00222702" w:rsidRDefault="00222702" w:rsidP="00222702">
      <w:pPr>
        <w:numPr>
          <w:ilvl w:val="0"/>
          <w:numId w:val="4"/>
        </w:numPr>
      </w:pPr>
      <w:r w:rsidRPr="00222702">
        <w:lastRenderedPageBreak/>
        <w:t xml:space="preserve">szczególne osiągnięcia edukacyjne w zakresie przedmiotów zawodowych lub przedmiotów ogólnych nauczanych w szkole zawodowej – osiągnięcia edukacyjne uzyskane w ciągu lat szkolnych: 2018/2019, 2019/2020 i 2020/2021 – wysokie wyniki w konkursach, olimpiadach i turniejach z ww. przedmiotów, organizowanych na podstawie rozporządzenia Ministra Edukacji Narodowej i Sportu z dnia 29 stycznia 2002 r. w sprawie organizacji oraz sposobu przeprowadzania konkursów, turniejów i olimpiad (Dz.U z 2020, poz. 1036 </w:t>
      </w:r>
      <w:proofErr w:type="spellStart"/>
      <w:r w:rsidRPr="00222702">
        <w:t>t.j</w:t>
      </w:r>
      <w:proofErr w:type="spellEnd"/>
      <w:r w:rsidRPr="00222702">
        <w:t>.), a w szczególności:</w:t>
      </w:r>
    </w:p>
    <w:p w:rsidR="00222702" w:rsidRPr="00222702" w:rsidRDefault="00222702" w:rsidP="00222702">
      <w:pPr>
        <w:numPr>
          <w:ilvl w:val="0"/>
          <w:numId w:val="5"/>
        </w:numPr>
      </w:pPr>
      <w:r w:rsidRPr="00222702">
        <w:rPr>
          <w:bCs/>
        </w:rPr>
        <w:t>uzyskanie tytułu laureata lub finalisty konkursu, olimpiady lub turnieju;</w:t>
      </w:r>
    </w:p>
    <w:p w:rsidR="00222702" w:rsidRPr="00222702" w:rsidRDefault="00222702" w:rsidP="00222702">
      <w:pPr>
        <w:numPr>
          <w:ilvl w:val="0"/>
          <w:numId w:val="5"/>
        </w:numPr>
      </w:pPr>
      <w:r w:rsidRPr="00222702">
        <w:t>udział w zawodach II lub III stopnia konkursu, olimpiady lub turnieju,</w:t>
      </w:r>
    </w:p>
    <w:p w:rsidR="00222702" w:rsidRPr="00222702" w:rsidRDefault="00222702" w:rsidP="00222702">
      <w:pPr>
        <w:numPr>
          <w:ilvl w:val="0"/>
          <w:numId w:val="4"/>
        </w:numPr>
      </w:pPr>
      <w:r w:rsidRPr="00222702">
        <w:t>inne osiągnięcia edukacyjne w zakresie przedmiotów zawodowych lub przedmiotów ogólnych nauczanych w szkole zawodowej lub osiągnięcia zawodowe uzyskane w roku szkolnym 2018/2019, 2019/2020 i 2020/2021.</w:t>
      </w:r>
    </w:p>
    <w:p w:rsidR="00222702" w:rsidRPr="00222702" w:rsidRDefault="00222702" w:rsidP="00222702">
      <w:pPr>
        <w:numPr>
          <w:ilvl w:val="0"/>
          <w:numId w:val="2"/>
        </w:numPr>
      </w:pPr>
      <w:r w:rsidRPr="00222702">
        <w:t>Stypendium może otrzymać uczeń technikum, który spełni wszystkie kryteria zapisane w ust.1 oraz przynajmniej jedno z kryteriów zapisanych w ust. 2.</w:t>
      </w:r>
    </w:p>
    <w:p w:rsidR="00E075F2" w:rsidRDefault="00E075F2">
      <w:bookmarkStart w:id="0" w:name="_GoBack"/>
      <w:bookmarkEnd w:id="0"/>
    </w:p>
    <w:sectPr w:rsidR="00E075F2" w:rsidSect="004D6468">
      <w:footnotePr>
        <w:numRestart w:val="eachSect"/>
      </w:foot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EE" w:rsidRDefault="00EF35EE" w:rsidP="00222702">
      <w:pPr>
        <w:spacing w:after="0" w:line="240" w:lineRule="auto"/>
      </w:pPr>
      <w:r>
        <w:separator/>
      </w:r>
    </w:p>
  </w:endnote>
  <w:endnote w:type="continuationSeparator" w:id="0">
    <w:p w:rsidR="00EF35EE" w:rsidRDefault="00EF35EE" w:rsidP="0022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EE" w:rsidRDefault="00EF35EE" w:rsidP="00222702">
      <w:pPr>
        <w:spacing w:after="0" w:line="240" w:lineRule="auto"/>
      </w:pPr>
      <w:r>
        <w:separator/>
      </w:r>
    </w:p>
  </w:footnote>
  <w:footnote w:type="continuationSeparator" w:id="0">
    <w:p w:rsidR="00EF35EE" w:rsidRDefault="00EF35EE" w:rsidP="00222702">
      <w:pPr>
        <w:spacing w:after="0" w:line="240" w:lineRule="auto"/>
      </w:pPr>
      <w:r>
        <w:continuationSeparator/>
      </w:r>
    </w:p>
  </w:footnote>
  <w:footnote w:id="1">
    <w:p w:rsidR="00222702" w:rsidRPr="00E27D6E" w:rsidRDefault="00222702" w:rsidP="0022270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P</w:t>
      </w:r>
      <w:r w:rsidRPr="00E27D6E">
        <w:rPr>
          <w:rFonts w:ascii="Arial" w:eastAsia="Times New Roman" w:hAnsi="Arial" w:cs="Arial"/>
          <w:b/>
          <w:sz w:val="18"/>
          <w:szCs w:val="18"/>
          <w:lang w:eastAsia="pl-PL"/>
        </w:rPr>
        <w:t>rzedmi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oty ogólne nauczane w szkole zawodowej</w:t>
      </w:r>
      <w:r w:rsidRPr="00E27D6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E27D6E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>
        <w:rPr>
          <w:rFonts w:ascii="Arial" w:hAnsi="Arial" w:cs="Arial"/>
          <w:sz w:val="18"/>
          <w:szCs w:val="18"/>
        </w:rPr>
        <w:t>w </w:t>
      </w:r>
      <w:r w:rsidRPr="00E27D6E">
        <w:rPr>
          <w:rFonts w:ascii="Arial" w:hAnsi="Arial" w:cs="Arial"/>
          <w:sz w:val="18"/>
          <w:szCs w:val="18"/>
        </w:rPr>
        <w:t>zależności od typu szkoły w szczególności przedmioty: matematyka, chemia, fizyka lub fizyka i astronomia, biologia lub biologia z higieną i ochroną środowiska, geografia lub geografia z ochroną i kształtowaniem środowiska, zajęcia komputerowe, informatyka lub technologia informacyjna, języki obce</w:t>
      </w:r>
      <w:r>
        <w:rPr>
          <w:rFonts w:ascii="Arial" w:hAnsi="Arial" w:cs="Arial"/>
          <w:sz w:val="18"/>
          <w:szCs w:val="18"/>
        </w:rPr>
        <w:t>, podstawy przedsiębiorczości</w:t>
      </w:r>
      <w:r w:rsidRPr="00E27D6E">
        <w:rPr>
          <w:rFonts w:ascii="Arial" w:hAnsi="Arial" w:cs="Arial"/>
          <w:sz w:val="18"/>
          <w:szCs w:val="18"/>
        </w:rPr>
        <w:t>.</w:t>
      </w:r>
    </w:p>
    <w:p w:rsidR="00222702" w:rsidRPr="00E27D6E" w:rsidRDefault="00222702" w:rsidP="00222702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2117"/>
    <w:multiLevelType w:val="hybridMultilevel"/>
    <w:tmpl w:val="469076E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D4467"/>
    <w:multiLevelType w:val="hybridMultilevel"/>
    <w:tmpl w:val="9D16F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B7FA8"/>
    <w:multiLevelType w:val="hybridMultilevel"/>
    <w:tmpl w:val="180CD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07DFA"/>
    <w:multiLevelType w:val="hybridMultilevel"/>
    <w:tmpl w:val="359E584E"/>
    <w:lvl w:ilvl="0" w:tplc="3048AF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82031"/>
    <w:multiLevelType w:val="hybridMultilevel"/>
    <w:tmpl w:val="3F2CEBC4"/>
    <w:lvl w:ilvl="0" w:tplc="F4D2C9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EE"/>
    <w:rsid w:val="00222702"/>
    <w:rsid w:val="008450EE"/>
    <w:rsid w:val="00E075F2"/>
    <w:rsid w:val="00E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7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27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27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7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27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2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3004</Characters>
  <Application>Microsoft Office Word</Application>
  <DocSecurity>0</DocSecurity>
  <Lines>25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2</cp:revision>
  <dcterms:created xsi:type="dcterms:W3CDTF">2021-09-02T11:50:00Z</dcterms:created>
  <dcterms:modified xsi:type="dcterms:W3CDTF">2021-09-02T11:51:00Z</dcterms:modified>
</cp:coreProperties>
</file>