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287A9C" w:rsidRPr="004116C4" w14:paraId="026FCDCF" w14:textId="77777777" w:rsidTr="00837B72">
        <w:trPr>
          <w:trHeight w:val="1127"/>
        </w:trPr>
        <w:tc>
          <w:tcPr>
            <w:tcW w:w="7763" w:type="dxa"/>
          </w:tcPr>
          <w:p w14:paraId="2F332FC5" w14:textId="77777777" w:rsidR="00287A9C" w:rsidRDefault="00166BF5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>Wymagania edukacyjne z j. angielskiego</w:t>
            </w:r>
          </w:p>
          <w:p w14:paraId="2A93DC40" w14:textId="325FF0FD" w:rsidR="00166BF5" w:rsidRPr="005B6524" w:rsidRDefault="00166BF5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kl. VIII</w:t>
            </w:r>
          </w:p>
        </w:tc>
        <w:tc>
          <w:tcPr>
            <w:tcW w:w="7337" w:type="dxa"/>
          </w:tcPr>
          <w:p w14:paraId="05755CA5" w14:textId="77777777" w:rsidR="00287A9C" w:rsidRPr="004116C4" w:rsidRDefault="00287A9C" w:rsidP="00837B7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469ED7B" wp14:editId="3EC855E9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72397" w14:textId="77777777" w:rsidR="00287A9C" w:rsidRDefault="00287A9C" w:rsidP="00287A9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287A9C" w:rsidRPr="004116C4" w14:paraId="7C349A4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C5D23D5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287A9C" w:rsidRPr="004116C4" w14:paraId="70F3E9D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0EEE29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D34B13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4116C4" w14:paraId="72E6EAD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8600546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B7329B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1D5EE4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CE30F7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392900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291F5317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CB6404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8AC51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87887A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B7D1F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4BEF12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287A9C" w:rsidRPr="00072AB9" w14:paraId="2D7C0F6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C3731F" w14:textId="77777777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2436F7" w14:textId="1E8F316D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z, podawaniem informacji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przyszłości, 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D7F3E" w14:textId="0E27FDCD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</w:t>
            </w:r>
            <w:r w:rsidR="00BF7435">
              <w:rPr>
                <w:rFonts w:ascii="Arial" w:hAnsi="Arial" w:cs="Arial"/>
                <w:sz w:val="16"/>
                <w:szCs w:val="16"/>
              </w:rPr>
              <w:t>,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popełn</w:t>
            </w:r>
            <w:r>
              <w:rPr>
                <w:rFonts w:ascii="Arial" w:hAnsi="Arial" w:cs="Arial"/>
                <w:sz w:val="16"/>
                <w:szCs w:val="16"/>
              </w:rPr>
              <w:t xml:space="preserve">iając niewielkie błędy językowe,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73B60" w14:textId="10BDCBA1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propozycji, reaguje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DDA127" w14:textId="2B91BAF3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>
              <w:rPr>
                <w:rFonts w:ascii="Arial" w:hAnsi="Arial" w:cs="Arial"/>
                <w:sz w:val="16"/>
                <w:szCs w:val="16"/>
              </w:rPr>
              <w:t>zwiazanej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reaguje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2FA7E4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6727FA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56196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D8113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BD779D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A2A757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287A9C" w:rsidRPr="00072AB9" w14:paraId="2D0BC03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A9904" w14:textId="77777777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D3600" w14:textId="185E533D" w:rsidR="00287A9C" w:rsidRPr="00A81286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681B" w14:textId="635CF8FD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BF9FF0" w14:textId="35441F2E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6782A4" w14:textId="1DB91D35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6C68C4D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6D9FABD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4E8B1" w14:textId="77777777" w:rsidR="00287A9C" w:rsidRPr="00287A9C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0FCBCF" w14:textId="2F406788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8131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0B0919" w14:textId="54D09FE0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0F175E0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A5383BC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287A9C" w:rsidRPr="00072AB9" w14:paraId="454D7B09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43DD28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8805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47889769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75D7EB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E92F6E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CD7FBA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A9EA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9BA15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475A34F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25821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FBA7BB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E9DCE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8BEC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1AC09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osób, popełniając błędy językowe, które w znacznym stopniu wpływają na właściwe zrozumienie wypowiedzi.</w:t>
            </w:r>
          </w:p>
        </w:tc>
      </w:tr>
      <w:tr w:rsidR="00287A9C" w:rsidRPr="00072AB9" w14:paraId="37C4881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AEF412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6388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41CD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123C1F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991B99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39DE1B5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A6779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47628E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z.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9CB4F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7E16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EE9BDD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0DA5CD9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CCB3D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B8BDC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D1211B" w14:textId="2AC786BC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FECC3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właściwe zrozumienie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AE8E7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71C0810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CE0F3A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ADBF7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F457FE7" w14:textId="77777777" w:rsidR="00287A9C" w:rsidRPr="002B413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8488D6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2D2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4DFA8A8" w14:textId="75047164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560D4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748F567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FB2D43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30429B3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71989B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22006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6E8DC" w14:textId="6B17FB0E" w:rsidR="00287A9C" w:rsidRPr="00E5169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CFE730" w14:textId="374B6BCF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E4E250" w14:textId="671B1C29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CAC5F7" w14:textId="22307802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wypowiedzi, nie zachowując właściwej formy i stylu.</w:t>
            </w:r>
          </w:p>
        </w:tc>
      </w:tr>
      <w:tr w:rsidR="00287A9C" w:rsidRPr="00072AB9" w14:paraId="04BD6F5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C439F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F0C3CC" w14:textId="77777777" w:rsidR="00287A9C" w:rsidRPr="0061134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6F35C5"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447BE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ją na forum, popełniając niewielkie błędy językowe, </w:t>
            </w:r>
            <w:r w:rsidR="00287A9C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912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91F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072AB9" w14:paraId="17831DFC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26493B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287A9C" w:rsidRPr="00072AB9" w14:paraId="15072E18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C220C0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33A328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22244BA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800C29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5F58A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8339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4001B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8DDB5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5F9EE5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765413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ludzi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 i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44F06" w14:textId="77777777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D6CC7"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83EC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EDD2A0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B63F14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6D52490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D0226C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64C58CCE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7B98B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5C2E4" w14:textId="77777777" w:rsidR="00287A9C" w:rsidRPr="004C75F4" w:rsidRDefault="00287A9C" w:rsidP="00837B7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2283E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i wykonuje zadania sprawdzające rozumienie tych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B6EBD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sprawdzające rozumienie tych tekstów, popełniając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44347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sprawdzające rozumienie tych tekstów, popełniając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9E3B3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sprawdzające rozumienie tych tekstów, popełniając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bardzo dużo błędów</w:t>
            </w:r>
          </w:p>
        </w:tc>
      </w:tr>
      <w:tr w:rsidR="00287A9C" w:rsidRPr="00072AB9" w14:paraId="2A486AB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782A9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C3208" w14:textId="0A05BFEE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 w:rsidR="000D6CC7"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8564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3389D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3FAFCF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>
              <w:rPr>
                <w:rFonts w:ascii="Arial" w:hAnsi="Arial" w:cs="Arial"/>
                <w:sz w:val="16"/>
                <w:szCs w:val="16"/>
              </w:rPr>
              <w:t>,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287A9C" w:rsidRPr="00072AB9" w14:paraId="42D19C0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3207F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8EF71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91E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08FCB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D3438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1242D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E5BB58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FAE9F" w14:textId="77777777" w:rsidR="000D6CC7" w:rsidRPr="00D61CA6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porównania.</w:t>
            </w:r>
          </w:p>
          <w:p w14:paraId="4EEAD49D" w14:textId="77777777" w:rsidR="00287A9C" w:rsidRPr="000D6CC7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EB767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2D38A7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E3550F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A5849E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BD7D4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C4366" w14:textId="48A05724" w:rsidR="00287A9C" w:rsidRPr="00213629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 w:rsidR="007A495A">
              <w:rPr>
                <w:rFonts w:ascii="Arial" w:hAnsi="Arial" w:cs="Arial"/>
                <w:sz w:val="16"/>
                <w:szCs w:val="16"/>
              </w:rPr>
              <w:t>swój sposób korzystania z internetu,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32466C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C450B5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927C9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0270DA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8BEF9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320F0" w14:textId="77777777" w:rsidR="00287A9C" w:rsidRPr="0061134A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 w:rsidR="007A495A">
              <w:rPr>
                <w:rFonts w:ascii="Arial" w:hAnsi="Arial" w:cs="Arial"/>
                <w:sz w:val="16"/>
                <w:szCs w:val="16"/>
              </w:rPr>
              <w:t>krótki opis biografii znanej polskiej postaci ze świata nauki</w:t>
            </w:r>
            <w:r>
              <w:rPr>
                <w:rFonts w:ascii="Arial" w:hAnsi="Arial" w:cs="Arial"/>
                <w:sz w:val="16"/>
                <w:szCs w:val="16"/>
              </w:rPr>
              <w:t xml:space="preserve">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35FCA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EC8F5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605384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AE509E6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E6EC76A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287A9C" w:rsidRPr="00072AB9" w14:paraId="53528BD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B9859B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B478F56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1A7DF6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CAA5E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4B1B49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6271DE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B7543F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27E5CD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946A0C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32953D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Opis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9413B0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413B3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34AA92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0764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452069B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935028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76E227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EC0EB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BCD89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98FCA0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287A9C" w:rsidRPr="00072AB9" w14:paraId="465E7F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84079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40697" w14:textId="77777777" w:rsidR="00287A9C" w:rsidRPr="0061134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</w:t>
            </w:r>
            <w:r w:rsidR="00A754C0">
              <w:rPr>
                <w:rFonts w:ascii="Arial" w:hAnsi="Arial" w:cs="Arial"/>
                <w:sz w:val="16"/>
                <w:szCs w:val="16"/>
              </w:rPr>
              <w:t>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DCDC8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6C6679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A3EA40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9F241A" w14:paraId="4AA38E8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43B614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ACE738" w14:textId="76B8A15F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w rozmowie właściwie i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2F33E7" w14:textId="1FA84AC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możliwych przyszłych wydarzeń w jego życiu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6CF40" w14:textId="778C7AB9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A9BC24" w14:textId="36E49C31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9F241A" w14:paraId="5A6D8AC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F9F24D5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4F924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31E69400" w14:textId="5FDEA986" w:rsidR="00287A9C" w:rsidRPr="00A754C0" w:rsidRDefault="00A754C0" w:rsidP="00A754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can’t,,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C88722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28F519F7" w14:textId="07656E4F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F1E0E3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234D3B3C" w14:textId="1F4204DA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E62D4F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6D651899" w14:textId="2D24342B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9F241A" w14:paraId="17E094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731053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4613EC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754C0"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77216C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9FA2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0ECD24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532F258A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DA161B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287A9C" w:rsidRPr="00072AB9" w14:paraId="45A6233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FFA7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9F8B78B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FAB64F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A0E48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6B945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2789A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D8ABA7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3DF34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4E4269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4DB7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8FB81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614AF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A45E9C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E42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87A9C" w:rsidRPr="00072AB9" w14:paraId="1A94E6A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A9D42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C15AA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17D12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BFC06E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45F355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3FBF819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0BE20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AB354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6E985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676D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99723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6238AB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0DB875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E44715" w14:textId="462D7260" w:rsidR="00287A9C" w:rsidRPr="00D05821" w:rsidRDefault="00287A9C" w:rsidP="00D0582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87E419" w14:textId="33ED2ABB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46431C" w14:textId="3C38E768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97392" w14:textId="4F009065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6047197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972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EC72A2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05821"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zaproszenie na spotkanie, </w:t>
            </w:r>
            <w:r w:rsidRPr="009A1115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684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623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AD4544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7617A47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A7F8CB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03713" w14:textId="242C7D8A" w:rsidR="00287A9C" w:rsidRPr="0061134A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05821"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D97A4" w14:textId="5EF358D9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F29D8" w14:textId="74E1C5C0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B5374F" w14:textId="37B2B0B1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82A3C81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0E6AF7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287A9C" w:rsidRPr="00072AB9" w14:paraId="1F7E8A8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75FF23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DCCBAD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0081E08D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4965A34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0F56F5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287B538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3FF25E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F41F5D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111CCBA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1903CB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61AD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F16237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51DCE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46CC0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287A9C" w:rsidRPr="00072AB9" w14:paraId="4B3E491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BCBD1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AE56B9" w14:textId="77777777" w:rsidR="00287A9C" w:rsidRPr="009A1115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robieniem zakupów, zbiórką publiczną na projekty.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1C25D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zakupów, zbiórką publiczną na projekty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A2462" w14:textId="467F046F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zbiórką publiczną na projekty, </w:t>
            </w:r>
            <w:r w:rsidRPr="009A1115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E278B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 w:rsidR="007711AA">
              <w:rPr>
                <w:rFonts w:ascii="Arial" w:hAnsi="Arial" w:cs="Arial"/>
                <w:sz w:val="16"/>
                <w:szCs w:val="16"/>
              </w:rPr>
              <w:t>związanej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zbiórką publiczną na projekty,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409BFA6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86E92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AC1373" w14:textId="77777777" w:rsidR="00287A9C" w:rsidRPr="00BF743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 xml:space="preserve">formę bezokolicznikową czasowników,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3142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8A275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D6C9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3390B4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E3276D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6C55CB" w14:textId="77777777" w:rsidR="00287A9C" w:rsidRPr="00170C80" w:rsidRDefault="00287A9C" w:rsidP="007711A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41460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E9997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C71338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35FD2465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71BA7F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C539C" w14:textId="77777777" w:rsidR="00287A9C" w:rsidRPr="0061134A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711AA"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F0475C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EE7D65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D77E4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287A9C" w:rsidRPr="00072AB9" w14:paraId="3D2338E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B6A03DE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287A9C" w:rsidRPr="00072AB9" w14:paraId="1364585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4C0823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E0DBFC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1FC2584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9EF7E0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980B2A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F12C57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3ED69B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BBB959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788FCB4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C1C7E6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1ECB8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2AF04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B1166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B5411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287A9C" w:rsidRPr="00072AB9" w14:paraId="1C67D77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754EA9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77F57" w14:textId="46B713F1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BCED32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E460AC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5D613A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D4BFE2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6C2EC6A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49114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E5553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CC3FAC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B38040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C7A2E9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760FA8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7CBE8" w14:textId="77777777" w:rsidR="00287A9C" w:rsidRPr="00170C80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 sieci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66C6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9A58E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20EEEA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287A9C" w:rsidRPr="00072AB9" w14:paraId="3346D6C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596D48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C23F9F" w14:textId="77777777" w:rsidR="000270A3" w:rsidRPr="000270A3" w:rsidRDefault="00287A9C" w:rsidP="000270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0F6FC9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402E43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B9BA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D025C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2DD7F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AB728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683A2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4B3B9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F79D4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A187A5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67C225D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669E6A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287A9C" w:rsidRPr="00072AB9" w14:paraId="714D0F74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320059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4410FF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1711DE7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56C90E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6BF7EE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1310C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772EF4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65146B2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27375" w:rsidRPr="00072AB9" w14:paraId="7E26479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90B08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Opisywanie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D2274F" w14:textId="77777777" w:rsidR="00427375" w:rsidRPr="00E5169A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3AAE82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457C87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C74170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2052AB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9661C0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C536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A86E1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52C8D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EAC34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427375" w:rsidRPr="00072AB9" w14:paraId="6B249F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9785F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C12CD" w14:textId="1C03F7A0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A1EC9" w14:textId="1E9CAD9F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BD677" w14:textId="2B10969C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CF7E15" w14:textId="4E8CE39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427375" w:rsidRPr="00072AB9" w14:paraId="62CF5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55F2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18AFC" w14:textId="77777777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913C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695A4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BA1BF5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 popełniając błędy językowe, które w znacznym stopniu wpływają na właściwe zrozumienie wypowiedzi.</w:t>
            </w:r>
          </w:p>
        </w:tc>
      </w:tr>
      <w:tr w:rsidR="00427375" w:rsidRPr="00072AB9" w14:paraId="0245FA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C82838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BBD94B" w14:textId="77777777" w:rsidR="00427375" w:rsidRPr="00BF7435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>should, ought to,</w:t>
            </w:r>
          </w:p>
          <w:p w14:paraId="4C8BC9C4" w14:textId="326B480A" w:rsidR="00427375" w:rsidRPr="0078328C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7435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‘d better not, 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pójniki międzyzdaniowe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because, as since, while, before, after, until, if, unless, and, but, so, or, have/get something done,</w:t>
            </w:r>
            <w:r w:rsidR="00BF743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czasownik z dwoma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dopełnieniami</w:t>
            </w:r>
          </w:p>
          <w:p w14:paraId="29C854E6" w14:textId="77777777" w:rsidR="00427375" w:rsidRPr="00BF743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DB63A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F48B2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8B97A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27375" w:rsidRPr="00072AB9" w14:paraId="6EE2677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9D2FA7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39F66F" w14:textId="18F2BF9C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FC5DC" w14:textId="74044F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4651FB" w14:textId="527594F6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C3C17C" w14:textId="1E3007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błędy językowe, które w znacznym stopniu wpływają na właściwe zrozumienie wypowiedzi, nie zachowując właściwej formy i stylu.</w:t>
            </w:r>
          </w:p>
        </w:tc>
      </w:tr>
      <w:tr w:rsidR="00427375" w:rsidRPr="00072AB9" w14:paraId="1AAAF23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EA853FC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427375" w:rsidRPr="00072AB9" w14:paraId="173F8F85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1C0C91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1ADA8F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427375" w:rsidRPr="00072AB9" w14:paraId="77D3FCA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C71A69F" w14:textId="77777777" w:rsidR="00427375" w:rsidRPr="00072AB9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1222A4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C7B13D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E74BD3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54AF40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427375" w:rsidRPr="00072AB9" w14:paraId="046A86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9124D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Opisywanie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3ECAD5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F823D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8406D6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0712D7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427375" w:rsidRPr="00072AB9" w14:paraId="07ADE0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B469B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47F14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FF6D2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8A7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6DE9C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27375" w:rsidRPr="00072AB9" w14:paraId="3285AC6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88198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83F03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6304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7EE7C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A4F63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53052FE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D3426AA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BC1E86" w14:textId="605DA7C4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1FEBE18F" w14:textId="77777777" w:rsidR="00427375" w:rsidRPr="0042737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8ED7D" w14:textId="29293812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1DFB9347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4DCD7A" w14:textId="413948B8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5ED0B47C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A8D9DC" w14:textId="31086EDC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73BA741B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427375" w:rsidRPr="00072AB9" w14:paraId="699DEE3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0CD50B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5CC14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e-mail na temat odniesionej kontuzji,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3073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97F2F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51079D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6AC7DE09" w14:textId="77777777" w:rsidR="00287A9C" w:rsidRPr="00072AB9" w:rsidRDefault="00287A9C" w:rsidP="00287A9C">
      <w:pPr>
        <w:rPr>
          <w:color w:val="FF0000"/>
        </w:rPr>
      </w:pPr>
    </w:p>
    <w:p w14:paraId="109DF25D" w14:textId="77777777" w:rsidR="00287A9C" w:rsidRPr="00072AB9" w:rsidRDefault="00287A9C" w:rsidP="00287A9C">
      <w:pPr>
        <w:rPr>
          <w:color w:val="FF0000"/>
        </w:rPr>
      </w:pPr>
    </w:p>
    <w:p w14:paraId="16678D44" w14:textId="77777777" w:rsidR="00287A9C" w:rsidRPr="00072AB9" w:rsidRDefault="00287A9C" w:rsidP="00287A9C">
      <w:pPr>
        <w:rPr>
          <w:color w:val="FF0000"/>
        </w:rPr>
      </w:pPr>
    </w:p>
    <w:p w14:paraId="1DA31504" w14:textId="77777777" w:rsidR="00247C34" w:rsidRDefault="00247C34"/>
    <w:sectPr w:rsidR="00247C34" w:rsidSect="002F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10C5E" w14:textId="77777777" w:rsidR="009A01EF" w:rsidRDefault="009A01EF" w:rsidP="00287A9C">
      <w:pPr>
        <w:spacing w:after="0" w:line="240" w:lineRule="auto"/>
      </w:pPr>
      <w:r>
        <w:separator/>
      </w:r>
    </w:p>
  </w:endnote>
  <w:endnote w:type="continuationSeparator" w:id="0">
    <w:p w14:paraId="77AD5D09" w14:textId="77777777" w:rsidR="009A01EF" w:rsidRDefault="009A01EF" w:rsidP="002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B18D3" w14:textId="77777777" w:rsidR="00BF7435" w:rsidRDefault="00BF74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36DCCDB6" w14:textId="77777777" w:rsidTr="002F2FA6">
      <w:tc>
        <w:tcPr>
          <w:tcW w:w="5056" w:type="dxa"/>
          <w:shd w:val="clear" w:color="auto" w:fill="D9D9D9"/>
        </w:tcPr>
        <w:p w14:paraId="644333A2" w14:textId="77777777" w:rsidR="005E069C" w:rsidRPr="002F2849" w:rsidRDefault="00513B0C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 dla klasy VII</w:t>
          </w:r>
          <w:r w:rsidR="00287A9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0120B003" w14:textId="77777777" w:rsidR="005E069C" w:rsidRPr="002F2849" w:rsidRDefault="00513B0C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5E0D149E" w14:textId="77777777" w:rsidR="005E069C" w:rsidRPr="002F2849" w:rsidRDefault="00513B0C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510585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2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4FCC9C07" w14:textId="77777777" w:rsidR="005E069C" w:rsidRDefault="009A01EF" w:rsidP="002F2F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13B3" w14:textId="77777777" w:rsidR="00BF7435" w:rsidRDefault="00BF74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C8D77" w14:textId="77777777" w:rsidR="009A01EF" w:rsidRDefault="009A01EF" w:rsidP="00287A9C">
      <w:pPr>
        <w:spacing w:after="0" w:line="240" w:lineRule="auto"/>
      </w:pPr>
      <w:r>
        <w:separator/>
      </w:r>
    </w:p>
  </w:footnote>
  <w:footnote w:type="continuationSeparator" w:id="0">
    <w:p w14:paraId="2BFF915E" w14:textId="77777777" w:rsidR="009A01EF" w:rsidRDefault="009A01EF" w:rsidP="0028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32FF5" w14:textId="77777777" w:rsidR="00BF7435" w:rsidRDefault="00BF74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3E9EA" w14:textId="77777777" w:rsidR="00BF7435" w:rsidRDefault="00BF74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5FD00" w14:textId="77777777" w:rsidR="00BF7435" w:rsidRDefault="00BF74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9C"/>
    <w:rsid w:val="000270A3"/>
    <w:rsid w:val="000D6CC7"/>
    <w:rsid w:val="00166BF5"/>
    <w:rsid w:val="00247C34"/>
    <w:rsid w:val="00287A9C"/>
    <w:rsid w:val="002B413A"/>
    <w:rsid w:val="00427375"/>
    <w:rsid w:val="00510585"/>
    <w:rsid w:val="00513B0C"/>
    <w:rsid w:val="006F35C5"/>
    <w:rsid w:val="007711AA"/>
    <w:rsid w:val="007A495A"/>
    <w:rsid w:val="009A01EF"/>
    <w:rsid w:val="00A535D0"/>
    <w:rsid w:val="00A754C0"/>
    <w:rsid w:val="00BF7435"/>
    <w:rsid w:val="00CA19FC"/>
    <w:rsid w:val="00D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FF97"/>
  <w15:docId w15:val="{8823AC9B-50DD-4703-B237-881CBC6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A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A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6714</Words>
  <Characters>40289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Wioleta</cp:lastModifiedBy>
  <cp:revision>3</cp:revision>
  <dcterms:created xsi:type="dcterms:W3CDTF">2021-09-27T14:22:00Z</dcterms:created>
  <dcterms:modified xsi:type="dcterms:W3CDTF">2021-09-27T14:22:00Z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2021-06-09T11:43:38Z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eb3fec69-4cf0-4553-bc0f-0000ed4d5e45</vt:lpwstr>
  </property>
</Properties>
</file>