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05" w:rsidRDefault="00B43848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Wymagania edukacyjne w klasie V</w:t>
      </w:r>
    </w:p>
    <w:p w:rsidR="00634C05" w:rsidRDefault="00B43848">
      <w:r>
        <w:rPr>
          <w:rFonts w:ascii="Times New Roman" w:hAnsi="Times New Roman" w:cs="Times New Roman"/>
        </w:rPr>
        <w:t xml:space="preserve">Szczegółowe wymagania edukacyjne na poszczególne oceny znajdują się w planie wynikowym i wynikają z podstawy programowej oraz realizowanego programu nauczania </w:t>
      </w:r>
      <w:r>
        <w:rPr>
          <w:rFonts w:ascii="Times New Roman" w:hAnsi="Times New Roman" w:cs="Times New Roman"/>
          <w:i/>
        </w:rPr>
        <w:t>NOWE słowa na start!</w:t>
      </w:r>
    </w:p>
    <w:p w:rsidR="00634C05" w:rsidRDefault="00B43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lekcjach języka polskiego ocenie </w:t>
      </w:r>
      <w:r>
        <w:rPr>
          <w:rFonts w:ascii="Times New Roman" w:hAnsi="Times New Roman" w:cs="Times New Roman"/>
        </w:rPr>
        <w:t>podlegają:</w:t>
      </w:r>
    </w:p>
    <w:p w:rsidR="00634C05" w:rsidRDefault="00B43848">
      <w:r>
        <w:rPr>
          <w:rFonts w:ascii="Times New Roman" w:hAnsi="Times New Roman" w:cs="Times New Roman"/>
        </w:rPr>
        <w:t xml:space="preserve"> – mówienie (opowiadania ustne – twórcze i odtwórcze); </w:t>
      </w:r>
      <w:r>
        <w:rPr>
          <w:rFonts w:ascii="Times New Roman" w:hAnsi="Times New Roman" w:cs="Times New Roman"/>
        </w:rPr>
        <w:br/>
        <w:t xml:space="preserve">– czytanie:                  </w:t>
      </w:r>
      <w:r>
        <w:rPr>
          <w:rFonts w:ascii="Times New Roman" w:hAnsi="Times New Roman" w:cs="Times New Roman"/>
        </w:rPr>
        <w:br/>
        <w:t xml:space="preserve">                         – głośne,                  </w:t>
      </w:r>
      <w:r>
        <w:rPr>
          <w:rFonts w:ascii="Times New Roman" w:hAnsi="Times New Roman" w:cs="Times New Roman"/>
        </w:rPr>
        <w:br/>
        <w:t xml:space="preserve">                         – ciche ze zrozumieniem; </w:t>
      </w:r>
      <w:r>
        <w:rPr>
          <w:rFonts w:ascii="Times New Roman" w:hAnsi="Times New Roman" w:cs="Times New Roman"/>
        </w:rPr>
        <w:br/>
        <w:t>– pisanie, redagowanie określonych form wypowiedzi ;</w:t>
      </w:r>
      <w:r>
        <w:rPr>
          <w:rFonts w:ascii="Times New Roman" w:hAnsi="Times New Roman" w:cs="Times New Roman"/>
        </w:rPr>
        <w:br/>
        <w:t xml:space="preserve"> –</w:t>
      </w:r>
      <w:r>
        <w:rPr>
          <w:rFonts w:ascii="Times New Roman" w:hAnsi="Times New Roman" w:cs="Times New Roman"/>
        </w:rPr>
        <w:t xml:space="preserve"> posługiwanie się poznanymi zasadami ortograficznymi; </w:t>
      </w:r>
      <w:r>
        <w:rPr>
          <w:rFonts w:ascii="Times New Roman" w:hAnsi="Times New Roman" w:cs="Times New Roman"/>
        </w:rPr>
        <w:br/>
        <w:t xml:space="preserve">– znajomość treści lektur obowiązkowych i uzupełniających; </w:t>
      </w:r>
      <w:r>
        <w:rPr>
          <w:rFonts w:ascii="Times New Roman" w:hAnsi="Times New Roman" w:cs="Times New Roman"/>
        </w:rPr>
        <w:br/>
        <w:t xml:space="preserve">– znajomość wybranych zagadnień z nauki o języku (gramatyki); </w:t>
      </w:r>
      <w:r>
        <w:rPr>
          <w:rFonts w:ascii="Times New Roman" w:hAnsi="Times New Roman" w:cs="Times New Roman"/>
        </w:rPr>
        <w:br/>
        <w:t>– inne (np. recytacja, rysunkowe konkretyzacje utworów literackich, realizacja</w:t>
      </w:r>
      <w:r>
        <w:rPr>
          <w:rFonts w:ascii="Times New Roman" w:hAnsi="Times New Roman" w:cs="Times New Roman"/>
        </w:rPr>
        <w:t xml:space="preserve"> zadań w grupie). </w:t>
      </w:r>
    </w:p>
    <w:p w:rsidR="00634C05" w:rsidRDefault="00B43848">
      <w:r>
        <w:rPr>
          <w:rFonts w:ascii="Times New Roman" w:hAnsi="Times New Roman" w:cs="Times New Roman"/>
        </w:rPr>
        <w:t>Proponowane sposoby oceniania poszczególnych umiejętności :</w:t>
      </w:r>
    </w:p>
    <w:tbl>
      <w:tblPr>
        <w:tblStyle w:val="Tabela-Siatka"/>
        <w:tblW w:w="928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69"/>
        <w:gridCol w:w="4692"/>
        <w:gridCol w:w="1527"/>
      </w:tblGrid>
      <w:tr w:rsidR="00634C05">
        <w:tc>
          <w:tcPr>
            <w:tcW w:w="3069" w:type="dxa"/>
            <w:shd w:val="clear" w:color="auto" w:fill="auto"/>
            <w:tcMar>
              <w:left w:w="93" w:type="dxa"/>
            </w:tcMar>
          </w:tcPr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</w:t>
            </w:r>
          </w:p>
        </w:tc>
        <w:tc>
          <w:tcPr>
            <w:tcW w:w="4692" w:type="dxa"/>
            <w:shd w:val="clear" w:color="auto" w:fill="auto"/>
            <w:tcMar>
              <w:left w:w="93" w:type="dxa"/>
            </w:tcMar>
          </w:tcPr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OCENIANIA</w:t>
            </w:r>
          </w:p>
        </w:tc>
        <w:tc>
          <w:tcPr>
            <w:tcW w:w="1527" w:type="dxa"/>
            <w:shd w:val="clear" w:color="auto" w:fill="auto"/>
            <w:tcMar>
              <w:left w:w="93" w:type="dxa"/>
            </w:tcMar>
          </w:tcPr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Przewidywana liczba ocen w półroczu (min)</w:t>
            </w:r>
          </w:p>
        </w:tc>
      </w:tr>
      <w:tr w:rsidR="00634C05">
        <w:tc>
          <w:tcPr>
            <w:tcW w:w="3069" w:type="dxa"/>
            <w:shd w:val="clear" w:color="auto" w:fill="auto"/>
            <w:tcMar>
              <w:left w:w="93" w:type="dxa"/>
            </w:tcMar>
          </w:tcPr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mówienie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głośne czytanie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czytanie ciche ze zrozumieniem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– pisanie, redagowanie określonych f</w:t>
            </w:r>
            <w:r>
              <w:rPr>
                <w:rFonts w:ascii="Times New Roman" w:hAnsi="Times New Roman" w:cs="Times New Roman"/>
              </w:rPr>
              <w:t xml:space="preserve">orm wypowiedzi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– posługiwanie się poznanymi zasadami ortograficznymi (dyktanda)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treści lektur obowiązkowych i uzupełniających  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wybranych zagadnień z nauki   o języku (gramatyki)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recytacja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rysunkowe konkretyzacje </w:t>
            </w:r>
            <w:r>
              <w:rPr>
                <w:rFonts w:ascii="Times New Roman" w:hAnsi="Times New Roman" w:cs="Times New Roman"/>
              </w:rPr>
              <w:t>utworów literackich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ocena realizacji zadań w  </w:t>
            </w:r>
            <w:r>
              <w:rPr>
                <w:rFonts w:ascii="Times New Roman" w:hAnsi="Times New Roman" w:cs="Times New Roman"/>
              </w:rPr>
              <w:lastRenderedPageBreak/>
              <w:t>grupie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inne</w:t>
            </w:r>
          </w:p>
        </w:tc>
        <w:tc>
          <w:tcPr>
            <w:tcW w:w="4692" w:type="dxa"/>
            <w:shd w:val="clear" w:color="auto" w:fill="auto"/>
            <w:tcMar>
              <w:left w:w="93" w:type="dxa"/>
            </w:tcMar>
          </w:tcPr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kryteria oceny opowiadania ustnego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kryteria oceny głośnego czytania 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(skala podawana przed lub po każdym sprawdzianie)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– kryt</w:t>
            </w:r>
            <w:r>
              <w:rPr>
                <w:rFonts w:ascii="Times New Roman" w:hAnsi="Times New Roman" w:cs="Times New Roman"/>
              </w:rPr>
              <w:t xml:space="preserve">eria oceny pisemnych prac klasowych  (ćwiczenia redakcyjne)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zasady oceniania dyktand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(skala podawana przed lub po każdej kartkówce  lub  sprawdzianie)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według liczby uzyskanych punktów przeliczanych na oceny (skala podawana przed lub po każdej kartkówce lub  sprawdzianie) 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kryteria oceny recytacji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kryteria oceny rysunkowych konkretyzacji utworów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kryteria oceny współpracy w grupie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zależą od r</w:t>
            </w:r>
            <w:r>
              <w:rPr>
                <w:rFonts w:ascii="Times New Roman" w:hAnsi="Times New Roman" w:cs="Times New Roman"/>
              </w:rPr>
              <w:t>ealizowanego materiału</w:t>
            </w:r>
          </w:p>
        </w:tc>
        <w:tc>
          <w:tcPr>
            <w:tcW w:w="1527" w:type="dxa"/>
            <w:shd w:val="clear" w:color="auto" w:fill="auto"/>
            <w:tcMar>
              <w:left w:w="93" w:type="dxa"/>
            </w:tcMar>
          </w:tcPr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634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C05" w:rsidRDefault="00B438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34C05" w:rsidRDefault="00634C05">
      <w:pPr>
        <w:rPr>
          <w:rFonts w:ascii="Times New Roman" w:hAnsi="Times New Roman" w:cs="Times New Roman"/>
        </w:rPr>
      </w:pPr>
    </w:p>
    <w:p w:rsidR="00634C05" w:rsidRDefault="00B43848">
      <w:r>
        <w:rPr>
          <w:rFonts w:ascii="Times New Roman" w:hAnsi="Times New Roman" w:cs="Times New Roman"/>
        </w:rPr>
        <w:t>Liczba uzyskanych punktów przeliczona na oceny: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ocenianiu bieżącym kartkówek i sprawdzianów dopuszcza się stosowanie „+”,i„–”, zgodnie ze skalą procentową: 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1)poniżej 34% możliwych do uzyskania punktów -niedostateczny 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2)34% -plus niedostateczny,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3)35% -36% -minus dopuszczający,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4)37% -50% -dopuszczając,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5)51% -54% -plus dopuszczający,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6)55% -57% -minus dostateczny,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7)58% -70% -dostateczny,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8)71% -74% -plus do</w:t>
      </w:r>
      <w:r>
        <w:rPr>
          <w:rFonts w:ascii="Times New Roman" w:eastAsia="Times New Roman" w:hAnsi="Times New Roman" w:cs="Times New Roman"/>
          <w:lang w:eastAsia="pl-PL"/>
        </w:rPr>
        <w:t>stateczny,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9)75% -78% -minus dobry,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10)79% -86% -dobry,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11)87% -89% -plus dobry,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12)90% -minus bardzo dobry,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13)91% -99% -bardzo dobry,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14)100% -plus bardzo dobry,</w:t>
      </w:r>
    </w:p>
    <w:p w:rsidR="00634C05" w:rsidRDefault="00B438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5)100% i zadanie dodatkowe–celujący.</w:t>
      </w: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 ocenianiu prac pisemnych uczniów mających specyfic</w:t>
      </w:r>
      <w:r>
        <w:rPr>
          <w:rFonts w:ascii="Times New Roman" w:eastAsia="Times New Roman" w:hAnsi="Times New Roman" w:cs="Times New Roman"/>
          <w:lang w:eastAsia="pl-PL"/>
        </w:rPr>
        <w:t xml:space="preserve">zne potrzeby edukacyjne stosuje się zalecenia zawarte w arkuszu dostosowań lub IPET. 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B438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Każdy sprawdzian uczeń musi zaliczyć w terminie uzgodnionym z nauczycielem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nie później jednak niż do dwóch tygodni od daty sprawdzianu lub powrotu do szkoły po czasowej nieobecności (zgodnie z postanowieniami STATUTU szkoły). </w:t>
      </w:r>
      <w:r>
        <w:rPr>
          <w:rFonts w:ascii="Times New Roman" w:eastAsia="Times New Roman" w:hAnsi="Times New Roman" w:cs="Times New Roman"/>
          <w:lang w:eastAsia="pl-PL"/>
        </w:rPr>
        <w:t xml:space="preserve">W przypadku ponownej nieobecności ucznia w ustalonym terminie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uczeń pisze sprawdzian na pierwszej lekcji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 powrocie do szkoły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Zaliczenie polega na pisaniu sprawdzianu o tym samym stopniu trudności. W sytuacjach uzasadnionych nauczyciel może zwolnić ucznia z zaliczania zaległego sprawdzianu.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Jeżeli uczeń nie zaliczy sprawdzianu w wyznaczonym terminie, otrzym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uje ocenę niedostateczną.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Sprawdzian jest zapowiedziany z tygodniowym wyprzedzeniem, rozpoczęcie omawiania lektury </w:t>
      </w:r>
      <w:r>
        <w:rPr>
          <w:rFonts w:ascii="Times New Roman" w:eastAsia="Times New Roman" w:hAnsi="Times New Roman" w:cs="Times New Roman"/>
          <w:lang w:eastAsia="pl-PL"/>
        </w:rPr>
        <w:br/>
        <w:t>z miesięcznym.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semestrze można zgłosić 3 nieprzygotowania, nie dotyczy to prac domowych zapowiedzianych </w:t>
      </w:r>
      <w:r>
        <w:rPr>
          <w:rFonts w:ascii="Times New Roman" w:eastAsia="Times New Roman" w:hAnsi="Times New Roman" w:cs="Times New Roman"/>
          <w:lang w:eastAsia="pl-PL"/>
        </w:rPr>
        <w:br/>
        <w:t>z kilkudniowym wyprzedzeniem.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Każda ocena może zostać poprawiona na zasadach ustalonych z nauczycielem.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B438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Pozostałe zasady dotyczące oceniania reguluje Statut Szkoły Podstawowej im. Lotników Polskich  w Marcinowicach </w:t>
      </w:r>
      <w:r>
        <w:rPr>
          <w:rFonts w:ascii="Times New Roman" w:eastAsia="Times New Roman" w:hAnsi="Times New Roman" w:cs="Times New Roman"/>
          <w:i/>
          <w:lang w:eastAsia="pl-PL"/>
        </w:rPr>
        <w:t>Dział VII rozdz. 1.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B438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W przypadku jakichkolwiek wątpliwości zapraszam n</w:t>
      </w:r>
      <w:r>
        <w:rPr>
          <w:rFonts w:ascii="Times New Roman" w:eastAsia="Times New Roman" w:hAnsi="Times New Roman" w:cs="Times New Roman"/>
          <w:lang w:eastAsia="pl-PL"/>
        </w:rPr>
        <w:t>a indywidualne spotkania podczas wywiadówek lub konsultacji.</w:t>
      </w: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634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4C05" w:rsidRDefault="00634C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34C05" w:rsidRDefault="00634C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634C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05"/>
    <w:rsid w:val="00634C05"/>
    <w:rsid w:val="00B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0BB93-B110-43DF-92A8-CFA8DD3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15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195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Konarska</dc:creator>
  <dc:description/>
  <cp:lastModifiedBy>Wioleta</cp:lastModifiedBy>
  <cp:revision>2</cp:revision>
  <cp:lastPrinted>2021-09-01T18:33:00Z</cp:lastPrinted>
  <dcterms:created xsi:type="dcterms:W3CDTF">2021-09-02T05:42:00Z</dcterms:created>
  <dcterms:modified xsi:type="dcterms:W3CDTF">2021-09-02T05:42:00Z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