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UCHWAŁA NR  36/2018/2019</w:t>
      </w:r>
    </w:p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RADY PEDAGOGICZNEJ SZKOŁY PODSTAWOWEJ W MARCINOWICACH</w:t>
      </w:r>
    </w:p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 dnia 30 sierpnia 2019r.</w:t>
      </w:r>
    </w:p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w sprawie wprowadzenia zmian do statutu Szkoły Podstawowej w Marcinowicach</w:t>
      </w:r>
    </w:p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9B22AC" w:rsidRDefault="009B22AC" w:rsidP="009B22AC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       Na podstawie art. 72 ust. 1 w związku z art. 82 ust.2 ustawy z dnia 14 grudnia 2016 r.- Prawo oświatowe  (Dz .U. z 2019 r., poz.1148 z późn. zm.) oraz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§ 154 Szkoły Podstawowej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br/>
        <w:t xml:space="preserve">w Marcinowicach  </w:t>
      </w:r>
    </w:p>
    <w:p w:rsidR="009B22AC" w:rsidRDefault="009B22AC" w:rsidP="009B22AC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9B22AC" w:rsidRDefault="009B22AC" w:rsidP="009B22AC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uchwala się, co następuje: </w:t>
      </w:r>
    </w:p>
    <w:p w:rsidR="009B22AC" w:rsidRDefault="009B22AC" w:rsidP="009B22AC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9B22AC" w:rsidRDefault="009B22AC" w:rsidP="009B22AC">
      <w:pPr>
        <w:spacing w:after="0" w:line="240" w:lineRule="auto"/>
        <w:jc w:val="center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9B22AC" w:rsidRDefault="009B22AC" w:rsidP="009B22A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       § 1.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Statucie Szkoły Podstawowej w Marcinowicach wprowadza się następujące zmiany:</w:t>
      </w:r>
    </w:p>
    <w:p w:rsidR="009B22AC" w:rsidRDefault="009B22AC" w:rsidP="009B22A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VII</w:t>
      </w:r>
    </w:p>
    <w:p w:rsidR="009B22AC" w:rsidRDefault="009B22AC" w:rsidP="009B22A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1</w:t>
      </w:r>
    </w:p>
    <w:p w:rsidR="009B22AC" w:rsidRDefault="009B22AC" w:rsidP="009B22AC">
      <w:p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§140. Kryteria ocen z zachowania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Kryteria ocen zachowania w edukacji wczesnoszkolnej – klasy I-III: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Pozytywy: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2 przygotowanie stroju 20 pkt. </w:t>
      </w:r>
      <w:r>
        <w:rPr>
          <w:rFonts w:ascii="Times New Roman" w:eastAsia="Times New Roman" w:hAnsi="Times New Roman"/>
          <w:b/>
          <w:lang w:eastAsia="pl-PL"/>
        </w:rPr>
        <w:t>otrzymuje brzmienie</w:t>
      </w:r>
      <w:r>
        <w:rPr>
          <w:rFonts w:ascii="Times New Roman" w:eastAsia="Times New Roman" w:hAnsi="Times New Roman"/>
          <w:lang w:eastAsia="pl-PL"/>
        </w:rPr>
        <w:t xml:space="preserve">: </w:t>
      </w:r>
      <w:r>
        <w:rPr>
          <w:rFonts w:ascii="Times New Roman" w:eastAsia="Times New Roman" w:hAnsi="Times New Roman"/>
          <w:b/>
          <w:lang w:eastAsia="pl-PL"/>
        </w:rPr>
        <w:t>przygotowanie stroju, w tym galowego 20 pkt.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7. Wzorowe zachowanie na świetlicy 20 pkt (semestr) - </w:t>
      </w:r>
      <w:r>
        <w:rPr>
          <w:rFonts w:ascii="Times New Roman" w:eastAsia="Times New Roman" w:hAnsi="Times New Roman"/>
          <w:b/>
          <w:lang w:eastAsia="pl-PL"/>
        </w:rPr>
        <w:t>skreślony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 9. Kulturalne zachowanie na przystanku autobusowym 20 pkt (tydzień)- </w:t>
      </w:r>
      <w:r>
        <w:rPr>
          <w:rFonts w:ascii="Times New Roman" w:eastAsia="Times New Roman" w:hAnsi="Times New Roman"/>
          <w:b/>
          <w:lang w:eastAsia="pl-PL"/>
        </w:rPr>
        <w:t>skreślony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pkt.17.  Czytelnictwo:  I-X miejsce (semestr) 30 pkt</w:t>
      </w:r>
      <w:r>
        <w:rPr>
          <w:rFonts w:ascii="Times New Roman" w:eastAsia="Times New Roman" w:hAnsi="Times New Roman"/>
          <w:lang w:eastAsia="pl-PL"/>
        </w:rPr>
        <w:sym w:font="Symbol" w:char="F0B7"/>
      </w:r>
      <w:r>
        <w:rPr>
          <w:rFonts w:ascii="Times New Roman" w:eastAsia="Times New Roman" w:hAnsi="Times New Roman"/>
          <w:lang w:eastAsia="pl-PL"/>
        </w:rPr>
        <w:t xml:space="preserve">  XI-XX miejsce (semestr) 10 pkt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otrzymuje brzmienie: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Czytelnictwo:  I-V miejsce (semestr) 30 pkt</w:t>
      </w: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VI – X miejsce (semestr) – 20 pkt.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pkt.19 wzorowa postawa ucznia – 10 pkt.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pkt. 20 właściwe zachowanie na wycieczce szkolnej – 0-20 pkt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pkt.21 Aktywny i systematyczny udział w zajęciach pozalekcyjnych 0-30 pkt w semestrze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Negatywy: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pkt.16. Nieodpowiednie zachowanie na wycieczce szkolnej 20 pkt.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otrzymuje brzmienie: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16. Nieodpowiednie zachowanie na wycieczce szkolnej 5 - 20 pkt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pkt.17 Nieprzestrzeganie postanowień statutu dotyczących: 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 farbowania włosów 50 pkt. po każdym zafarbowaniu</w:t>
      </w:r>
    </w:p>
    <w:p w:rsidR="009B22AC" w:rsidRDefault="009B22AC" w:rsidP="009B22A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malowania paznokci 10 pkt. / dzień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 makijażu 10 pkt. / dzień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 stroju codziennego 10 pkt. / dzień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 ekstrawaganckich fryzur 50 pkt. / po każdym strzyżeniu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B7"/>
      </w:r>
      <w:r>
        <w:rPr>
          <w:rFonts w:ascii="Times New Roman" w:eastAsia="Times New Roman" w:hAnsi="Times New Roman"/>
          <w:b/>
          <w:lang w:eastAsia="pl-PL"/>
        </w:rPr>
        <w:t xml:space="preserve">  zakazanych symboli i emblematów. 10 pkt. / dzień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pkt.18 . Naruszanie godności drugiego człowieka poprzez niewłaściwe korzystanie z Internetu, tel. komórkowego i środków masowego przekazu ( cyberprzemoc ) 50 pkt.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pkt. 19. Używanie lub rozprowadzanie narkotyków i innych środków odurzających 50 pkt.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pkt. 20. Ucieczka z zajęć (jako ucieczkę traktujemy samowolne opuszczenie zajęć bez wcześniejszego powiadomienia wychowawcy lub innego nauczyciela przez rodziców lub ucznia) – 20 pkt. za godz.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Pkt.21 Kłamstwo, świadome wprowadzanie w błąd – 5-30 pkt.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Ust. </w:t>
      </w:r>
      <w:r>
        <w:rPr>
          <w:rFonts w:ascii="Times New Roman" w:eastAsia="Times New Roman" w:hAnsi="Times New Roman"/>
          <w:b/>
          <w:lang w:eastAsia="pl-PL"/>
        </w:rPr>
        <w:t>16. Negatywy: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21 </w:t>
      </w:r>
      <w:proofErr w:type="spellStart"/>
      <w:r>
        <w:rPr>
          <w:rFonts w:ascii="Times New Roman" w:eastAsia="Times New Roman" w:hAnsi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/>
          <w:lang w:eastAsia="pl-PL"/>
        </w:rPr>
        <w:t>. ekstrawaganckich fryzur 50 pkt./po każdym strzyżeniu</w:t>
      </w:r>
      <w:r>
        <w:rPr>
          <w:rFonts w:ascii="Times New Roman" w:eastAsia="Times New Roman" w:hAnsi="Times New Roman"/>
          <w:b/>
          <w:lang w:eastAsia="pl-PL"/>
        </w:rPr>
        <w:t xml:space="preserve"> - skreślony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26. Ucieczka z lekcji (jako ucieczkę traktujemy samowolne opuszczenie szkoły bez wcześniejszego powiadomienia wychowawcy lub innego nauczyciela przez rodziców lub ucznia) 20 pkt./h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Otrzymuje brzmienie: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pkt. 26. Ucieczka z </w:t>
      </w:r>
      <w:r>
        <w:rPr>
          <w:rFonts w:ascii="Times New Roman" w:eastAsia="Times New Roman" w:hAnsi="Times New Roman"/>
          <w:b/>
          <w:lang w:eastAsia="pl-PL"/>
        </w:rPr>
        <w:t>zajęć</w:t>
      </w:r>
      <w:r>
        <w:rPr>
          <w:rFonts w:ascii="Times New Roman" w:eastAsia="Times New Roman" w:hAnsi="Times New Roman"/>
          <w:lang w:eastAsia="pl-PL"/>
        </w:rPr>
        <w:t xml:space="preserve"> (jako ucieczkę traktujemy samowolne opuszczenie </w:t>
      </w:r>
      <w:r>
        <w:rPr>
          <w:rFonts w:ascii="Times New Roman" w:eastAsia="Times New Roman" w:hAnsi="Times New Roman"/>
          <w:b/>
          <w:lang w:eastAsia="pl-PL"/>
        </w:rPr>
        <w:t>zajęć</w:t>
      </w:r>
      <w:r>
        <w:rPr>
          <w:rFonts w:ascii="Times New Roman" w:eastAsia="Times New Roman" w:hAnsi="Times New Roman"/>
          <w:lang w:eastAsia="pl-PL"/>
        </w:rPr>
        <w:t xml:space="preserve"> bez wcześniejszego powiadomienia wychowawcy lub innego nauczyciela przez rodziców lub ucznia) 20 pkt./h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§141. Klasyfikacja śródroczna i roczna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Ust. 5 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Nauczyciele poszczególnych zajęć edukacyjnych wystawiają w przeznaczonych do tego rubrykach w dzienniku elektronicznym przewidywane oceny ( inne niż niedostateczne i naganne ) na dwa tygodnie przed klasyfikacyjnym posiedzeniem Rady Pedagogicznej i ustnie informują o nich uczniów.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Otrzymuje brzmienie</w:t>
      </w:r>
      <w:r>
        <w:rPr>
          <w:rFonts w:ascii="Times New Roman" w:eastAsia="Times New Roman" w:hAnsi="Times New Roman"/>
          <w:lang w:eastAsia="pl-PL"/>
        </w:rPr>
        <w:t>: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Nauczyciele poszczególnych zajęć edukacyjnych wystawiają w przeznaczonych do tego rubrykach w dzienniku elektronicznym przewidywane oceny ( inne niż niedostateczne i naganne ) na miesiąc przed klasyfikacyjnym posiedzeniem Rady Pedagogicznej i ustnie informują o nich uczniów. </w:t>
      </w:r>
      <w:r>
        <w:rPr>
          <w:rFonts w:ascii="Times New Roman" w:eastAsia="Times New Roman" w:hAnsi="Times New Roman"/>
          <w:b/>
          <w:lang w:eastAsia="pl-PL"/>
        </w:rPr>
        <w:t>Ocena wystawiona może być wyższa lub niższa o jeden stopień od oceny przewidywanej.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Dział IV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3</w:t>
      </w:r>
    </w:p>
    <w:p w:rsidR="009B22AC" w:rsidRDefault="009B22AC" w:rsidP="009B22AC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§73. Świetlica szkolna.</w:t>
      </w:r>
    </w:p>
    <w:p w:rsidR="009B22AC" w:rsidRDefault="009B22AC" w:rsidP="009B22AC">
      <w:pPr>
        <w:spacing w:after="160" w:line="256" w:lineRule="auto"/>
        <w:ind w:left="1125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Wprowadza się pkt. </w:t>
      </w:r>
    </w:p>
    <w:p w:rsidR="009B22AC" w:rsidRDefault="009B22AC" w:rsidP="009B22AC">
      <w:pPr>
        <w:spacing w:after="160" w:line="256" w:lineRule="auto"/>
        <w:ind w:left="1125"/>
        <w:contextualSpacing/>
        <w:rPr>
          <w:rFonts w:ascii="Times New Roman" w:eastAsia="Times New Roman" w:hAnsi="Times New Roman"/>
          <w:lang w:eastAsia="pl-PL"/>
        </w:rPr>
      </w:pPr>
    </w:p>
    <w:p w:rsidR="009B22AC" w:rsidRDefault="009B22AC" w:rsidP="009B22AC">
      <w:pPr>
        <w:spacing w:after="0"/>
        <w:ind w:left="72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10. 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Zapisy do świetlicy szkolnej prowadzone są na podstawie deklaracji rodziców/prawnych opiekunów, uczniów z klas I-III; i oddziałów przedszkolnych w pierwszej kolejności dzieci rodziców pracujących. </w:t>
      </w:r>
      <w:r>
        <w:rPr>
          <w:rFonts w:ascii="Times New Roman" w:eastAsia="Times New Roman" w:hAnsi="Times New Roman"/>
          <w:lang w:eastAsia="pl-PL"/>
        </w:rPr>
        <w:t>Dzieci z oddziałów IV-VIII tylko wtedy , gdy wynika to z organizacji pracy szkoły i dowozów  lub w sytuacji szczególnej na pisemny wniosek rodziców lub opiekunów prawnych.</w:t>
      </w:r>
    </w:p>
    <w:p w:rsidR="009B22AC" w:rsidRDefault="009B22AC" w:rsidP="009B22A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VI</w:t>
      </w:r>
    </w:p>
    <w:p w:rsidR="009B22AC" w:rsidRDefault="009B22AC" w:rsidP="009B22A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5</w:t>
      </w:r>
    </w:p>
    <w:p w:rsidR="009B22AC" w:rsidRDefault="009B22AC" w:rsidP="009B22A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korzystania z telefonów komórkowych</w:t>
      </w:r>
    </w:p>
    <w:p w:rsidR="009B22AC" w:rsidRDefault="009B22AC" w:rsidP="009B22AC">
      <w:pPr>
        <w:spacing w:after="0"/>
        <w:ind w:left="72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Wprowadza się pkt. 6a</w:t>
      </w:r>
    </w:p>
    <w:p w:rsidR="009B22AC" w:rsidRDefault="009B22AC" w:rsidP="009B22AC">
      <w:pPr>
        <w:spacing w:after="0"/>
        <w:ind w:left="72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Na przerwie i w świetlicy uczeń ma obowiązek wyłączyć i schować aparat telefoniczny.</w:t>
      </w:r>
    </w:p>
    <w:p w:rsidR="009B22AC" w:rsidRDefault="009B22AC" w:rsidP="009B22AC">
      <w:pPr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Uchwałę podjęto jednogłośnie.</w:t>
      </w:r>
    </w:p>
    <w:p w:rsidR="009B22AC" w:rsidRDefault="009B22AC" w:rsidP="009B2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t xml:space="preserve">         § 3.</w:t>
      </w:r>
      <w:r>
        <w:rPr>
          <w:rFonts w:ascii="Times New Roman" w:hAnsi="Times New Roman"/>
          <w:sz w:val="24"/>
          <w:szCs w:val="24"/>
        </w:rPr>
        <w:t xml:space="preserve"> Wykonanie uchwały powierza się dyrektorowi szkoły.</w:t>
      </w:r>
    </w:p>
    <w:p w:rsidR="009B22AC" w:rsidRDefault="009B22AC" w:rsidP="009B22A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9B22AC" w:rsidRDefault="009B22AC" w:rsidP="009B22AC">
      <w:pPr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9B22AC" w:rsidRDefault="009B22AC" w:rsidP="009B22AC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9B22AC" w:rsidRDefault="009B22AC" w:rsidP="009B22AC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Rady Pedagogicznej </w:t>
      </w:r>
    </w:p>
    <w:p w:rsidR="009B22AC" w:rsidRDefault="009B22AC" w:rsidP="009B22A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22AC" w:rsidRDefault="009B22AC" w:rsidP="009B22AC">
      <w:pPr>
        <w:spacing w:after="0" w:line="240" w:lineRule="auto"/>
        <w:ind w:firstLine="5103"/>
        <w:jc w:val="center"/>
        <w:rPr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ind w:right="510"/>
        <w:jc w:val="both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jc w:val="right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jc w:val="right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jc w:val="right"/>
        <w:rPr>
          <w:rFonts w:ascii="Times New Roman" w:hAnsi="Times New Roman"/>
          <w:sz w:val="24"/>
          <w:szCs w:val="24"/>
        </w:rPr>
      </w:pPr>
    </w:p>
    <w:p w:rsidR="009B22AC" w:rsidRDefault="009B22AC" w:rsidP="009B22AC">
      <w:pPr>
        <w:jc w:val="right"/>
        <w:rPr>
          <w:rFonts w:ascii="Times New Roman" w:hAnsi="Times New Roman"/>
          <w:sz w:val="24"/>
          <w:szCs w:val="24"/>
        </w:rPr>
      </w:pPr>
    </w:p>
    <w:p w:rsidR="00CF3ECA" w:rsidRDefault="00CF3ECA">
      <w:bookmarkStart w:id="0" w:name="_GoBack"/>
      <w:bookmarkEnd w:id="0"/>
    </w:p>
    <w:sectPr w:rsidR="00CF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64FB"/>
    <w:multiLevelType w:val="hybridMultilevel"/>
    <w:tmpl w:val="5992AE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C"/>
    <w:rsid w:val="009B22AC"/>
    <w:rsid w:val="00C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DF5E-B461-4954-9C6F-0C0D26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2019-10-15T12:28:00Z</dcterms:created>
  <dcterms:modified xsi:type="dcterms:W3CDTF">2019-10-15T12:28:00Z</dcterms:modified>
</cp:coreProperties>
</file>