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287A9C" w:rsidRPr="004116C4" w14:paraId="026FCDCF" w14:textId="77777777" w:rsidTr="00837B72">
        <w:trPr>
          <w:trHeight w:val="1127"/>
        </w:trPr>
        <w:tc>
          <w:tcPr>
            <w:tcW w:w="7763" w:type="dxa"/>
          </w:tcPr>
          <w:p w14:paraId="2A93DC40" w14:textId="46A9B78D" w:rsidR="00287A9C" w:rsidRPr="005B6524" w:rsidRDefault="008D5D0B" w:rsidP="00837B72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Wymagania edukacyjne z języka angielskiego dla klasy VIII</w:t>
            </w:r>
            <w:r w:rsidR="001A4235">
              <w:rPr>
                <w:rFonts w:ascii="Arial" w:hAnsi="Arial" w:cs="Arial"/>
                <w:b/>
                <w:sz w:val="36"/>
                <w:szCs w:val="36"/>
              </w:rPr>
              <w:t>b</w:t>
            </w:r>
          </w:p>
        </w:tc>
        <w:tc>
          <w:tcPr>
            <w:tcW w:w="7337" w:type="dxa"/>
          </w:tcPr>
          <w:p w14:paraId="05755CA5" w14:textId="035C52AA" w:rsidR="00287A9C" w:rsidRPr="004116C4" w:rsidRDefault="00287A9C" w:rsidP="00837B7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6372397" w14:textId="77777777" w:rsidR="00287A9C" w:rsidRDefault="00287A9C" w:rsidP="00287A9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287A9C" w:rsidRPr="004116C4" w14:paraId="7C349A4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C5D23D5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287A9C" w:rsidRPr="004116C4" w14:paraId="70F3E9D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0EEE29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D34B13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4116C4" w14:paraId="72E6EAD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8600546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B7329B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1D5EE4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ACE30F7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392900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291F5317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CB6404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8AC51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87887A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8B7D1F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4BEF12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287A9C" w:rsidRPr="00072AB9" w14:paraId="2D7C0F6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1C3731F" w14:textId="77777777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2436F7" w14:textId="1E8F316D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z, podawaniem informacji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przyszłości, 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D7F3E" w14:textId="0E27FDCD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</w:t>
            </w:r>
            <w:r w:rsidR="00BF7435">
              <w:rPr>
                <w:rFonts w:ascii="Arial" w:hAnsi="Arial" w:cs="Arial"/>
                <w:sz w:val="16"/>
                <w:szCs w:val="16"/>
              </w:rPr>
              <w:t>,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 popełn</w:t>
            </w:r>
            <w:r>
              <w:rPr>
                <w:rFonts w:ascii="Arial" w:hAnsi="Arial" w:cs="Arial"/>
                <w:sz w:val="16"/>
                <w:szCs w:val="16"/>
              </w:rPr>
              <w:t xml:space="preserve">iając niewielkie błędy językowe,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73B60" w14:textId="10BDCBA1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propozycji, reaguje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DDA127" w14:textId="2B91BAF3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zwiazanej</w:t>
            </w:r>
            <w:proofErr w:type="spellEnd"/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reaguje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2FA7E4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6727FA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56196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w sposób płynny nazywa i opisuje kolory przedmiotów codziennego użytku,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2D8113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BD779D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A2A757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znacznym stopniu wpływają na właściwe zrozumienie wypowiedzi.</w:t>
            </w:r>
          </w:p>
        </w:tc>
      </w:tr>
      <w:tr w:rsidR="00287A9C" w:rsidRPr="00072AB9" w14:paraId="2D0BC03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CA9904" w14:textId="77777777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5D3600" w14:textId="185E533D" w:rsidR="00287A9C" w:rsidRPr="00A81286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ED681B" w14:textId="635CF8FD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BF9FF0" w14:textId="35441F2E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6782A4" w14:textId="1DB91D35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6C68C4D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6D9FABD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74E8B1" w14:textId="77777777" w:rsidR="00287A9C" w:rsidRPr="00287A9C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</w:t>
            </w:r>
            <w:proofErr w:type="spellStart"/>
            <w:r w:rsidRPr="006442A1">
              <w:rPr>
                <w:rFonts w:ascii="Arial" w:hAnsi="Arial" w:cs="Arial"/>
                <w:sz w:val="16"/>
                <w:szCs w:val="16"/>
              </w:rPr>
              <w:t>m.in.,</w:t>
            </w:r>
            <w:r>
              <w:rPr>
                <w:rFonts w:ascii="Arial" w:hAnsi="Arial" w:cs="Arial"/>
                <w:sz w:val="16"/>
                <w:szCs w:val="16"/>
              </w:rPr>
              <w:t>nazwy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0FCBCF" w14:textId="2F406788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A8131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0B0919" w14:textId="54D09FE0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0F175E0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A5383BC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287A9C" w:rsidRPr="00072AB9" w14:paraId="454D7B09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A43DD28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8805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47889769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875D7EB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E92F6E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CD7FBA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5A9EA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29BA15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475A34F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25821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FBA7BB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5E9DCE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różnych osób,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D8BEC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1AC09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osób, popełniając błędy językowe, które w znacznym stopniu wpływają na właściwe zrozumienie wypowiedzi.</w:t>
            </w:r>
          </w:p>
        </w:tc>
      </w:tr>
      <w:tr w:rsidR="00287A9C" w:rsidRPr="00072AB9" w14:paraId="37C4881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AEF412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D6388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441CD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123C1F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991B99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287A9C" w:rsidRPr="00072AB9" w14:paraId="39DE1B5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A6779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47628E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z.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9CB4F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D7E16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EE9BDD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0DA5CD9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CCB3D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B8BDC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D1211B" w14:textId="2AC786BC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EFECC3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AE8E7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71C0810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CCE0F3A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2ADBF7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</w:t>
            </w:r>
            <w:r w:rsidR="002B413A">
              <w:rPr>
                <w:rFonts w:ascii="Arial" w:hAnsi="Arial" w:cs="Arial"/>
                <w:sz w:val="16"/>
                <w:szCs w:val="16"/>
              </w:rPr>
              <w:lastRenderedPageBreak/>
              <w:t>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F457FE7" w14:textId="77777777" w:rsidR="00287A9C" w:rsidRPr="002B413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8488D6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62D2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B413A">
              <w:rPr>
                <w:rFonts w:ascii="Arial" w:hAnsi="Arial" w:cs="Arial"/>
                <w:sz w:val="16"/>
                <w:szCs w:val="16"/>
              </w:rPr>
              <w:lastRenderedPageBreak/>
              <w:t>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4DFA8A8" w14:textId="75047164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560D4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lastRenderedPageBreak/>
              <w:t>such+przymiotnik+rzeczownik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748F567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FB2D43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lastRenderedPageBreak/>
              <w:t>such+przymiotnik+rzeczownik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30429B3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71989B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22006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76E8DC" w14:textId="6B17FB0E" w:rsidR="00287A9C" w:rsidRPr="00E5169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CFE730" w14:textId="374B6BCF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</w:t>
            </w:r>
            <w:r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E4E250" w14:textId="671B1C29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CAC5F7" w14:textId="22307802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które w znacznym stopniu wpływają na właściwe zrozumienie wypowiedzi, nie zachowując właściwej formy i stylu.</w:t>
            </w:r>
          </w:p>
        </w:tc>
      </w:tr>
      <w:tr w:rsidR="00287A9C" w:rsidRPr="00072AB9" w14:paraId="04BD6F5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9C439F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F0C3CC" w14:textId="77777777" w:rsidR="00287A9C" w:rsidRPr="0061134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6F35C5"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9447BE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ją na forum, popełniając niewielkie błędy językowe, </w:t>
            </w:r>
            <w:r w:rsidR="00287A9C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912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91F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072AB9" w14:paraId="17831DFC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26493B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287A9C" w:rsidRPr="00072AB9" w14:paraId="15072E18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C220C0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33A328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22244BA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F800C29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5F58A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D8339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34001B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8DDB5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5F9EE5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765413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ludzi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 i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844F06" w14:textId="77777777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0D6CC7"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D83EC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EDD2A0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B63F14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6D52490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D0226C" w14:textId="77777777" w:rsidR="00287A9C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64C58CCE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B7B98B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5C2E4" w14:textId="77777777" w:rsidR="00287A9C" w:rsidRPr="004C75F4" w:rsidRDefault="00287A9C" w:rsidP="00837B7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2283E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B6EBD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44347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9E3B3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287A9C" w:rsidRPr="00072AB9" w14:paraId="2A486AB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C782A9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EC3208" w14:textId="0A05BFEE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 w:rsidR="000D6CC7"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Pr="00213629">
              <w:rPr>
                <w:rFonts w:ascii="Arial" w:hAnsi="Arial" w:cs="Arial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48564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3389D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3FAFCF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>
              <w:rPr>
                <w:rFonts w:ascii="Arial" w:hAnsi="Arial" w:cs="Arial"/>
                <w:sz w:val="16"/>
                <w:szCs w:val="16"/>
              </w:rPr>
              <w:t>,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287A9C" w:rsidRPr="00072AB9" w14:paraId="42D19C0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3207F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8EF71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91E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08FCB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D3438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1242D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E5BB58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4FAE9F" w14:textId="77777777" w:rsidR="000D6CC7" w:rsidRPr="00D61CA6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porównania.</w:t>
            </w:r>
          </w:p>
          <w:p w14:paraId="4EEAD49D" w14:textId="77777777" w:rsidR="00287A9C" w:rsidRPr="000D6CC7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EB767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2D38A7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E3550F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A5849E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BD7D4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7C4366" w14:textId="48A05724" w:rsidR="00287A9C" w:rsidRPr="00213629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 w:rsidR="007A495A"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 w:rsidR="007A495A"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="007A495A">
              <w:rPr>
                <w:rFonts w:ascii="Arial" w:hAnsi="Arial" w:cs="Arial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32466C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C450B5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927C9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="00287A9C"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0270DA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18BEF9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320F0" w14:textId="77777777" w:rsidR="00287A9C" w:rsidRPr="0061134A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 w:rsidR="007A495A">
              <w:rPr>
                <w:rFonts w:ascii="Arial" w:hAnsi="Arial" w:cs="Arial"/>
                <w:sz w:val="16"/>
                <w:szCs w:val="16"/>
              </w:rPr>
              <w:t>krótki opis biografii znanej polskiej postaci ze świata nauki</w:t>
            </w:r>
            <w:r>
              <w:rPr>
                <w:rFonts w:ascii="Arial" w:hAnsi="Arial" w:cs="Arial"/>
                <w:sz w:val="16"/>
                <w:szCs w:val="16"/>
              </w:rPr>
              <w:t xml:space="preserve">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35FCA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EC8F5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605384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AE509E6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E6EC76A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287A9C" w:rsidRPr="00072AB9" w14:paraId="53528BD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FB9859B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B478F56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1A7DF6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CAA5E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4B1B49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6271DE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B7543F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27E5CD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946A0C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32953D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zjawisk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9413B0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413B3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34AA92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80764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452069B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935028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76E227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CEC0EB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BCD89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98FCA0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287A9C" w:rsidRPr="00072AB9" w14:paraId="465E7F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84079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40697" w14:textId="77777777" w:rsidR="00287A9C" w:rsidRPr="0061134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</w:t>
            </w:r>
            <w:r w:rsidR="00A754C0">
              <w:rPr>
                <w:rFonts w:ascii="Arial" w:hAnsi="Arial" w:cs="Arial"/>
                <w:sz w:val="16"/>
                <w:szCs w:val="16"/>
              </w:rPr>
              <w:t>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DCDC8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6C6679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A3EA40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9F241A" w14:paraId="4AA38E8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43B614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ACE738" w14:textId="76B8A15F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w rozmowie właściwie i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2F33E7" w14:textId="1FA84AC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możliwych przyszłych wydarzeń w jego życiu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E6CF40" w14:textId="778C7AB9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A9BC24" w14:textId="36E49C31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9F241A" w14:paraId="5A6D8AC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F9F24D5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4F924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31E69400" w14:textId="5FDEA986" w:rsidR="00287A9C" w:rsidRPr="00A754C0" w:rsidRDefault="00A754C0" w:rsidP="00A754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,,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C88722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8F519F7" w14:textId="07656E4F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="00287A9C"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F1E0E3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34D3B3C" w14:textId="1F4204DA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E62D4F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6D651899" w14:textId="2D24342B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</w:t>
            </w:r>
            <w:proofErr w:type="spellEnd"/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bardzo liczne błędy.</w:t>
            </w:r>
          </w:p>
        </w:tc>
      </w:tr>
      <w:tr w:rsidR="00287A9C" w:rsidRPr="009F241A" w14:paraId="17E094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731053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4613EC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754C0"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77216C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9FA2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0ECD24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532F258A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DA161B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287A9C" w:rsidRPr="00072AB9" w14:paraId="45A6233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BFFA7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9F8B78B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FAB64F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1A0E48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6B945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2789A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D8ABA7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3DF34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4E4269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4DB7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8FB81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9614AF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A45E9C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E42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287A9C" w:rsidRPr="00072AB9" w14:paraId="1A94E6A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FA9D42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3C15AA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17D12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BFC06E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45F355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3FBF819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60BE20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AB354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 w:rsidR="00D05821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="00D05821"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6E985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 w:rsidR="00D05821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="00D05821"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676D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 w:rsidR="00D05821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="00D05821"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E99723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 w:rsidR="00D05821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="00D05821"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6238AB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0DB875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E44715" w14:textId="462D7260" w:rsidR="00287A9C" w:rsidRPr="00D05821" w:rsidRDefault="00287A9C" w:rsidP="00D0582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87E419" w14:textId="33ED2ABB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46431C" w14:textId="3C38E768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897392" w14:textId="4F009065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6047197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D972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EC72A2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05821"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zaproszenie na spotkanie, </w:t>
            </w:r>
            <w:r w:rsidRPr="009A1115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684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623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AD4544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7617A47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A7F8CB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03713" w14:textId="242C7D8A" w:rsidR="00287A9C" w:rsidRPr="0061134A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05821"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4D97A4" w14:textId="5EF358D9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BF29D8" w14:textId="74E1C5C0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B5374F" w14:textId="37B2B0B1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82A3C81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40E6AF7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287A9C" w:rsidRPr="00072AB9" w14:paraId="1F7E8A8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75FF23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DCCBAD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0081E08D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4965A34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70F56F5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287B538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3FF25E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F41F5D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111CCBA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1903CB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61AD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F16237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51DCE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946CC0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287A9C" w:rsidRPr="00072AB9" w14:paraId="4B3E491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BCBD1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AE56B9" w14:textId="77777777" w:rsidR="00287A9C" w:rsidRPr="009A1115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robieniem zakupów, zbiórką publiczną na projekty.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1C25D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zakupów, zbiórką publiczną na projekty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CA2462" w14:textId="467F046F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zbiórką publiczną na projekty, </w:t>
            </w:r>
            <w:r w:rsidRPr="009A1115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E278B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r w:rsidR="007711AA">
              <w:rPr>
                <w:rFonts w:ascii="Arial" w:hAnsi="Arial" w:cs="Arial"/>
                <w:sz w:val="16"/>
                <w:szCs w:val="16"/>
              </w:rPr>
              <w:t>związanej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zbiórką publiczną na projekty,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409BFA6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F86E92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AC1373" w14:textId="77777777" w:rsidR="00287A9C" w:rsidRPr="00BF743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 w:rsidR="007711AA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="007711A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 xml:space="preserve">formę bezokolicznikową czasowników,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3142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 w:rsidR="007711AA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="007711A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8A275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 w:rsidR="007711AA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="007711A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D6C9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 w:rsidR="007711AA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="007711A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3390B4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E3276D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6C55CB" w14:textId="77777777" w:rsidR="00287A9C" w:rsidRPr="00170C80" w:rsidRDefault="00287A9C" w:rsidP="007711A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241460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2E9997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C71338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35FD2465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71BA7F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0C539C" w14:textId="77777777" w:rsidR="00287A9C" w:rsidRPr="0061134A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711AA"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F0475C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EE7D65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4D77E4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287A9C" w:rsidRPr="00072AB9" w14:paraId="3D2338E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B6A03DE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287A9C" w:rsidRPr="00072AB9" w14:paraId="1364585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4C0823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E0DBFC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1FC2584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9EF7E0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C980B2A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F12C57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23ED69B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BBB959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788FCB4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C1C7E6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1ECB8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rozumie proste, typowe wypowiedzi ustne i pisemne z zakresu obejmującego słownictwo i środki językowe uwzględnione w rozdziale 6 i wykonuje zadania sprawdzające rozumienie tych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72AF04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6 i wykonuje zadania sprawdzające rozumienie tych tekstów, popełniając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B1166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6 i wykonuje zadania sprawdzające rozumienie tych tekstów, popełniając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B5411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6 i wykonuje zadania sprawdzające rozumienie tych tekstów, popełniając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bardzo dużo błędów</w:t>
            </w:r>
          </w:p>
        </w:tc>
      </w:tr>
      <w:tr w:rsidR="00287A9C" w:rsidRPr="00072AB9" w14:paraId="1C67D77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F754EA9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77F57" w14:textId="46B713F1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BCED32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E460AC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5D613A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D4BFE2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6C2EC6A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F49114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E5553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ulubioną reklamą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CC3FAC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CB38040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C7A2E9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760FA8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7CBE8" w14:textId="77777777" w:rsidR="00287A9C" w:rsidRPr="00170C80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 sieci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D66C6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9A58E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20EEEA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287A9C" w:rsidRPr="00072AB9" w14:paraId="3346D6C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596D48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C23F9F" w14:textId="77777777" w:rsidR="000270A3" w:rsidRPr="000270A3" w:rsidRDefault="00287A9C" w:rsidP="000270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0F6FC9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402E43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B9BA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D025C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2DD7F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AB728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683A2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04B3B9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F79D4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A187A5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67C225D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669E6A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287A9C" w:rsidRPr="00072AB9" w14:paraId="714D0F74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320059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4410FF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1711DE7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56C90E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6BF7EE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1310C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772EF4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65146B2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27375" w:rsidRPr="00072AB9" w14:paraId="7E26479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90B08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Opisywanie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D2274F" w14:textId="77777777" w:rsidR="00427375" w:rsidRPr="00E5169A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3AAE82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457C87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C74170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2052AB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9661C0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0C536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A86E1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52C8D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EAC34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427375" w:rsidRPr="00072AB9" w14:paraId="6B249F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9785F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C12CD" w14:textId="1C03F7A0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A1EC9" w14:textId="1E9CAD9F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2BD677" w14:textId="2B10969C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CF7E15" w14:textId="4E8CE39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427375" w:rsidRPr="00072AB9" w14:paraId="62CF5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155F2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F18AFC" w14:textId="77777777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6D913C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695A4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BA1BF5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 popełniając błędy językowe, które w znacznym stopniu wpływają na właściwe zrozumienie wypowiedzi.</w:t>
            </w:r>
          </w:p>
        </w:tc>
      </w:tr>
      <w:tr w:rsidR="00427375" w:rsidRPr="00072AB9" w14:paraId="0245FA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C82838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BBD94B" w14:textId="77777777" w:rsidR="00427375" w:rsidRPr="00BF7435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różnych sportów),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to,</w:t>
            </w:r>
          </w:p>
          <w:p w14:paraId="4C8BC9C4" w14:textId="326B480A" w:rsidR="00427375" w:rsidRPr="0078328C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7435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‘d better not,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pójniki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międzyzdaniowe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because, as since, while, before, after, until, if, unless, and, but, so, or, have/get something done,</w:t>
            </w:r>
            <w:r w:rsidR="00BF743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czasownik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dwoma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dopełnieniami</w:t>
            </w:r>
            <w:proofErr w:type="spellEnd"/>
          </w:p>
          <w:p w14:paraId="29C854E6" w14:textId="77777777" w:rsidR="00427375" w:rsidRPr="00BF743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6DB63A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F48B2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8B97A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27375" w:rsidRPr="00072AB9" w14:paraId="6EE2677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9D2FA7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39F66F" w14:textId="18F2BF9C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AFC5DC" w14:textId="74044F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4651FB" w14:textId="527594F6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C3C17C" w14:textId="1E3007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błędy językowe, które w znacznym stopniu wpływają na właściwe zrozumienie wypowiedzi, nie zachowując właściwej formy i stylu.</w:t>
            </w:r>
          </w:p>
        </w:tc>
      </w:tr>
      <w:tr w:rsidR="00427375" w:rsidRPr="00072AB9" w14:paraId="1AAAF23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EA853FC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427375" w:rsidRPr="00072AB9" w14:paraId="173F8F85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1C0C91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WG </w:t>
            </w: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1ADA8F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OCENA</w:t>
            </w:r>
          </w:p>
        </w:tc>
      </w:tr>
      <w:tr w:rsidR="00427375" w:rsidRPr="00072AB9" w14:paraId="77D3FCA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C71A69F" w14:textId="77777777" w:rsidR="00427375" w:rsidRPr="00072AB9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F1222A4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C7B13D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E74BD3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54AF40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427375" w:rsidRPr="00072AB9" w14:paraId="046A86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9124D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Opisywanie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3ECAD5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F823D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8406D6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0712D7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427375" w:rsidRPr="00072AB9" w14:paraId="07ADE0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B469B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47F14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FF6D2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0A8A7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6DE9C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427375" w:rsidRPr="00072AB9" w14:paraId="3285AC6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88198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483F03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6304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7EE7C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A4F63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53052FE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D3426AA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BC1E86" w14:textId="605DA7C4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1FEBE18F" w14:textId="77777777" w:rsidR="00427375" w:rsidRPr="0042737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38ED7D" w14:textId="29293812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1DFB9347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 xml:space="preserve">zerowy, pierwszy i drugi okres warunkowy, kolokacje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4DCD7A" w14:textId="413948B8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5ED0B47C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A8D9DC" w14:textId="31086EDC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73BA741B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 xml:space="preserve">zerowy, pierwszy i drugi okres warunkowy, kolokacje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bardzo liczne błędy.</w:t>
            </w:r>
          </w:p>
        </w:tc>
      </w:tr>
      <w:tr w:rsidR="00427375" w:rsidRPr="00072AB9" w14:paraId="699DEE3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0CD50B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55CC14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e-mail na temat odniesionej kontuzji,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83073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B97F2F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51079D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6AC7DE09" w14:textId="77777777" w:rsidR="00287A9C" w:rsidRPr="00072AB9" w:rsidRDefault="00287A9C" w:rsidP="00287A9C">
      <w:pPr>
        <w:rPr>
          <w:color w:val="FF0000"/>
        </w:rPr>
      </w:pPr>
    </w:p>
    <w:p w14:paraId="109DF25D" w14:textId="77777777" w:rsidR="00287A9C" w:rsidRPr="00072AB9" w:rsidRDefault="00287A9C" w:rsidP="00287A9C">
      <w:pPr>
        <w:rPr>
          <w:color w:val="FF0000"/>
        </w:rPr>
      </w:pPr>
    </w:p>
    <w:p w14:paraId="16678D44" w14:textId="77777777" w:rsidR="00287A9C" w:rsidRPr="00072AB9" w:rsidRDefault="00287A9C" w:rsidP="00287A9C">
      <w:pPr>
        <w:rPr>
          <w:color w:val="FF0000"/>
        </w:rPr>
      </w:pPr>
    </w:p>
    <w:p w14:paraId="1DA31504" w14:textId="77777777" w:rsidR="00247C34" w:rsidRDefault="00247C34"/>
    <w:sectPr w:rsidR="00247C34" w:rsidSect="002F2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B28A" w14:textId="77777777" w:rsidR="00EE270E" w:rsidRDefault="00EE270E" w:rsidP="00287A9C">
      <w:pPr>
        <w:spacing w:after="0" w:line="240" w:lineRule="auto"/>
      </w:pPr>
      <w:r>
        <w:separator/>
      </w:r>
    </w:p>
  </w:endnote>
  <w:endnote w:type="continuationSeparator" w:id="0">
    <w:p w14:paraId="5AA51153" w14:textId="77777777" w:rsidR="00EE270E" w:rsidRDefault="00EE270E" w:rsidP="0028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18D3" w14:textId="77777777" w:rsidR="00BF7435" w:rsidRDefault="00BF7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9C07" w14:textId="77777777" w:rsidR="005E069C" w:rsidRDefault="00000000" w:rsidP="002F2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13B3" w14:textId="77777777" w:rsidR="00BF7435" w:rsidRDefault="00BF7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F807" w14:textId="77777777" w:rsidR="00EE270E" w:rsidRDefault="00EE270E" w:rsidP="00287A9C">
      <w:pPr>
        <w:spacing w:after="0" w:line="240" w:lineRule="auto"/>
      </w:pPr>
      <w:r>
        <w:separator/>
      </w:r>
    </w:p>
  </w:footnote>
  <w:footnote w:type="continuationSeparator" w:id="0">
    <w:p w14:paraId="7EC6E538" w14:textId="77777777" w:rsidR="00EE270E" w:rsidRDefault="00EE270E" w:rsidP="0028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2FF5" w14:textId="77777777" w:rsidR="00BF7435" w:rsidRDefault="00BF7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E9EA" w14:textId="77777777" w:rsidR="00BF7435" w:rsidRDefault="00BF74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FD00" w14:textId="77777777" w:rsidR="00BF7435" w:rsidRDefault="00BF74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A9C"/>
    <w:rsid w:val="000270A3"/>
    <w:rsid w:val="0007285B"/>
    <w:rsid w:val="000D6CC7"/>
    <w:rsid w:val="001A4235"/>
    <w:rsid w:val="00247C34"/>
    <w:rsid w:val="00287A9C"/>
    <w:rsid w:val="002B413A"/>
    <w:rsid w:val="00427375"/>
    <w:rsid w:val="00513B0C"/>
    <w:rsid w:val="006F35C5"/>
    <w:rsid w:val="007711AA"/>
    <w:rsid w:val="007A495A"/>
    <w:rsid w:val="008D5D0B"/>
    <w:rsid w:val="00A535D0"/>
    <w:rsid w:val="00A754C0"/>
    <w:rsid w:val="00BF7435"/>
    <w:rsid w:val="00CA19FC"/>
    <w:rsid w:val="00D05821"/>
    <w:rsid w:val="00E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FFF97"/>
  <w15:docId w15:val="{E0F900B0-7FBA-4E8D-B24D-607C189B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A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A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A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A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10</Pages>
  <Words>6716</Words>
  <Characters>40297</Characters>
  <Application>Microsoft Office Word</Application>
  <DocSecurity>0</DocSecurity>
  <Lines>335</Lines>
  <Paragraphs>93</Paragraphs>
  <ScaleCrop>false</ScaleCrop>
  <Company/>
  <LinksUpToDate>false</LinksUpToDate>
  <CharactersWithSpaces>46920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Renata Klos</cp:lastModifiedBy>
  <cp:revision>16</cp:revision>
  <dcterms:created xsi:type="dcterms:W3CDTF">2021-05-03T12:35:00Z</dcterms:created>
  <dcterms:modified xsi:type="dcterms:W3CDTF">2022-09-25T11:54:00Z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2021-06-09T11:43:38Z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eb3fec69-4cf0-4553-bc0f-0000ed4d5e45</vt:lpwstr>
  </property>
</Properties>
</file>