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4D81" w14:textId="05BF36A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kl</w:t>
      </w:r>
      <w:r w:rsidR="00952468">
        <w:rPr>
          <w:rFonts w:cstheme="minorHAnsi"/>
          <w:b/>
          <w:sz w:val="28"/>
          <w:szCs w:val="28"/>
        </w:rPr>
        <w:t>asy</w:t>
      </w:r>
      <w:r w:rsidRPr="0084727B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8</w:t>
      </w:r>
      <w:r w:rsidR="00952468">
        <w:rPr>
          <w:rFonts w:cstheme="minorHAnsi"/>
          <w:b/>
          <w:sz w:val="28"/>
          <w:szCs w:val="28"/>
        </w:rPr>
        <w:t>b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Fulton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Kim Ir Sena,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Dwighta Eisenhowera, Jurija Gagarina, Neila Armstronga, Aleksandra Dubčeka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1A77D" w14:textId="77777777" w:rsidR="009277E7" w:rsidRDefault="009277E7" w:rsidP="00254330">
      <w:pPr>
        <w:spacing w:after="0" w:line="240" w:lineRule="auto"/>
      </w:pPr>
      <w:r>
        <w:separator/>
      </w:r>
    </w:p>
  </w:endnote>
  <w:endnote w:type="continuationSeparator" w:id="0">
    <w:p w14:paraId="57506A9E" w14:textId="77777777" w:rsidR="009277E7" w:rsidRDefault="009277E7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133501"/>
      <w:docPartObj>
        <w:docPartGallery w:val="Page Numbers (Bottom of Page)"/>
        <w:docPartUnique/>
      </w:docPartObj>
    </w:sdtPr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13">
          <w:rPr>
            <w:noProof/>
          </w:rPr>
          <w:t>37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050F2" w14:textId="77777777" w:rsidR="009277E7" w:rsidRDefault="009277E7" w:rsidP="00254330">
      <w:pPr>
        <w:spacing w:after="0" w:line="240" w:lineRule="auto"/>
      </w:pPr>
      <w:r>
        <w:separator/>
      </w:r>
    </w:p>
  </w:footnote>
  <w:footnote w:type="continuationSeparator" w:id="0">
    <w:p w14:paraId="2A46402C" w14:textId="77777777" w:rsidR="009277E7" w:rsidRDefault="009277E7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235145">
    <w:abstractNumId w:val="14"/>
  </w:num>
  <w:num w:numId="2" w16cid:durableId="1010373669">
    <w:abstractNumId w:val="18"/>
  </w:num>
  <w:num w:numId="3" w16cid:durableId="900288915">
    <w:abstractNumId w:val="34"/>
  </w:num>
  <w:num w:numId="4" w16cid:durableId="1877497161">
    <w:abstractNumId w:val="38"/>
  </w:num>
  <w:num w:numId="5" w16cid:durableId="387845297">
    <w:abstractNumId w:val="32"/>
  </w:num>
  <w:num w:numId="6" w16cid:durableId="1272710571">
    <w:abstractNumId w:val="36"/>
  </w:num>
  <w:num w:numId="7" w16cid:durableId="1965185459">
    <w:abstractNumId w:val="29"/>
  </w:num>
  <w:num w:numId="8" w16cid:durableId="409474369">
    <w:abstractNumId w:val="20"/>
  </w:num>
  <w:num w:numId="9" w16cid:durableId="1975521382">
    <w:abstractNumId w:val="6"/>
  </w:num>
  <w:num w:numId="10" w16cid:durableId="1517886106">
    <w:abstractNumId w:val="39"/>
  </w:num>
  <w:num w:numId="11" w16cid:durableId="1568879369">
    <w:abstractNumId w:val="25"/>
  </w:num>
  <w:num w:numId="12" w16cid:durableId="869225768">
    <w:abstractNumId w:val="21"/>
  </w:num>
  <w:num w:numId="13" w16cid:durableId="2114281824">
    <w:abstractNumId w:val="11"/>
  </w:num>
  <w:num w:numId="14" w16cid:durableId="829952864">
    <w:abstractNumId w:val="2"/>
  </w:num>
  <w:num w:numId="15" w16cid:durableId="1804343756">
    <w:abstractNumId w:val="10"/>
  </w:num>
  <w:num w:numId="16" w16cid:durableId="1817257543">
    <w:abstractNumId w:val="3"/>
  </w:num>
  <w:num w:numId="17" w16cid:durableId="1607347196">
    <w:abstractNumId w:val="17"/>
  </w:num>
  <w:num w:numId="18" w16cid:durableId="1551727301">
    <w:abstractNumId w:val="8"/>
  </w:num>
  <w:num w:numId="19" w16cid:durableId="1835489876">
    <w:abstractNumId w:val="1"/>
  </w:num>
  <w:num w:numId="20" w16cid:durableId="710886938">
    <w:abstractNumId w:val="28"/>
  </w:num>
  <w:num w:numId="21" w16cid:durableId="1049455735">
    <w:abstractNumId w:val="26"/>
  </w:num>
  <w:num w:numId="22" w16cid:durableId="1916012760">
    <w:abstractNumId w:val="24"/>
  </w:num>
  <w:num w:numId="23" w16cid:durableId="1104425746">
    <w:abstractNumId w:val="19"/>
  </w:num>
  <w:num w:numId="24" w16cid:durableId="1569614481">
    <w:abstractNumId w:val="30"/>
  </w:num>
  <w:num w:numId="25" w16cid:durableId="161967412">
    <w:abstractNumId w:val="9"/>
  </w:num>
  <w:num w:numId="26" w16cid:durableId="1100756286">
    <w:abstractNumId w:val="4"/>
  </w:num>
  <w:num w:numId="27" w16cid:durableId="989136844">
    <w:abstractNumId w:val="35"/>
  </w:num>
  <w:num w:numId="28" w16cid:durableId="957370638">
    <w:abstractNumId w:val="37"/>
  </w:num>
  <w:num w:numId="29" w16cid:durableId="1663467085">
    <w:abstractNumId w:val="22"/>
  </w:num>
  <w:num w:numId="30" w16cid:durableId="929629762">
    <w:abstractNumId w:val="7"/>
  </w:num>
  <w:num w:numId="31" w16cid:durableId="473527209">
    <w:abstractNumId w:val="23"/>
  </w:num>
  <w:num w:numId="32" w16cid:durableId="441613161">
    <w:abstractNumId w:val="16"/>
  </w:num>
  <w:num w:numId="33" w16cid:durableId="685717739">
    <w:abstractNumId w:val="5"/>
  </w:num>
  <w:num w:numId="34" w16cid:durableId="942999123">
    <w:abstractNumId w:val="27"/>
  </w:num>
  <w:num w:numId="35" w16cid:durableId="388772328">
    <w:abstractNumId w:val="12"/>
  </w:num>
  <w:num w:numId="36" w16cid:durableId="1309240696">
    <w:abstractNumId w:val="33"/>
  </w:num>
  <w:num w:numId="37" w16cid:durableId="326986130">
    <w:abstractNumId w:val="15"/>
  </w:num>
  <w:num w:numId="38" w16cid:durableId="492600593">
    <w:abstractNumId w:val="13"/>
  </w:num>
  <w:num w:numId="39" w16cid:durableId="477040718">
    <w:abstractNumId w:val="31"/>
  </w:num>
  <w:num w:numId="40" w16cid:durableId="85565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3DC8"/>
    <w:rsid w:val="00915D77"/>
    <w:rsid w:val="00920210"/>
    <w:rsid w:val="00921975"/>
    <w:rsid w:val="009241A0"/>
    <w:rsid w:val="009274DC"/>
    <w:rsid w:val="009277E7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2468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753ADE-EF4B-4A2D-B6E6-3EEBCF5C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6919</Words>
  <Characters>41519</Characters>
  <Application>Microsoft Office Word</Application>
  <DocSecurity>0</DocSecurity>
  <Lines>345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Jakub Albrecht</cp:lastModifiedBy>
  <cp:revision>8</cp:revision>
  <dcterms:created xsi:type="dcterms:W3CDTF">2024-07-25T12:22:00Z</dcterms:created>
  <dcterms:modified xsi:type="dcterms:W3CDTF">2025-09-04T15:41:00Z</dcterms:modified>
</cp:coreProperties>
</file>