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BFD6" w14:textId="5D456FA5" w:rsidR="00E94830" w:rsidRDefault="00E94830" w:rsidP="00D6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>
        <w:rPr>
          <w:noProof/>
          <w:lang w:eastAsia="pl-PL"/>
        </w:rPr>
        <w:drawing>
          <wp:inline distT="0" distB="0" distL="0" distR="0" wp14:anchorId="4BD8F16B" wp14:editId="2B4D98E1">
            <wp:extent cx="5760720" cy="2304288"/>
            <wp:effectExtent l="0" t="0" r="0" b="1270"/>
            <wp:docPr id="2" name="Obraz 2" descr="Rekrutacja 2022/2023 -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krutacja 2022/2023 - Przedsz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04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5EE7" w14:textId="4EDA8C6B" w:rsidR="00D60CA7" w:rsidRPr="00185551" w:rsidRDefault="00D60CA7" w:rsidP="00D60CA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</w:pPr>
      <w:r w:rsidRPr="0018555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pl-PL"/>
        </w:rPr>
        <w:t>Rekrutacja do przedszkoli, innych form wychowania przedszkolnego i oddziałów przedszkolnych w szkołach podstawowych</w:t>
      </w:r>
    </w:p>
    <w:p w14:paraId="0848C09C" w14:textId="6BC81DBA" w:rsidR="00FE429A" w:rsidRPr="00307E88" w:rsidRDefault="00FE429A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prowadzenia postępowania rekrutacyjnego do przedszkoli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innych form wychowania przedszkolnego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oddziałów przedszkolnych w szkołach podstawowych na rok szkolny 2022/2023 zostały przygotowane w oparciu o zapisy ustawy z dnia 14 grudnia 2016 r. Prawo oświatowe (t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j. Dz. U. z 2021 r., poz. 1082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zm.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), oraz Zarządzenie</w:t>
      </w:r>
      <w:r w:rsidR="00293A17" w:rsidRPr="007A227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nr OZS/24/2022 Wójta Gminy Starogard Gdański z dnia 28 stycznia 2022 r. w sprawie harmonogramu czynności w postępowaniu rekrutacyjnym oraz postępowaniu uzupełniającym, a także terminów składania dokumentów do przedszkoli, oddziałów przedszkolnych w szkołach podstawowych i innych form wychowania przedszkolnego oraz klas pierwszych szkół podstawowych na terenie Gminy Starogard Gdański w roku szkolnym 2022/2023.</w:t>
      </w:r>
    </w:p>
    <w:p w14:paraId="4689440F" w14:textId="4E1D8DD1" w:rsidR="00D60CA7" w:rsidRDefault="00D60CA7" w:rsidP="00D6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Nabór do przedszkoli</w:t>
      </w:r>
      <w:r w:rsidR="007A2278"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, innych form wychowania przedszkolnego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oddziałów przedszkolnych w szkołach podstawowych prowadzonych przez Gminę Starogar</w:t>
      </w:r>
      <w:r w:rsidR="00D460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 Gdański będzie przeprowadzony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 zastosowaniem 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elektronicznego systemu naboru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zapewnia obiektywny i całkowicie bezpieczny nabór na wszystkich etapach postępowania. Daje możliwość pełnego wykorzystania miejsc w przedszkolach i oddziałach przedszkolnych w szkołach podstawowych – w przypadku liczby chętnych przekraczających dopuszczalną normę w  jednym przedszkolu/oddziale przedszkolnym w szkole podstawowej istnieje możliwość automatycznego przyjęcia dziecka do przedszkola/oddziału przedszkolnego w szkole podstawowej wskazanego w drugiej lub trzeciej preferencji.</w:t>
      </w:r>
    </w:p>
    <w:p w14:paraId="3CE72F90" w14:textId="77777777" w:rsidR="00457A5E" w:rsidRPr="00307E88" w:rsidRDefault="00457A5E" w:rsidP="00D60C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04C2E0" w14:textId="526222B9" w:rsidR="00D60CA7" w:rsidRPr="00307E88" w:rsidRDefault="00D60CA7" w:rsidP="00D60C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Rekrutacja elektroniczna odbywać się będzie poprzez stronę internetową </w:t>
      </w:r>
      <w:hyperlink r:id="rId7" w:history="1">
        <w:r w:rsidRPr="00307E88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https://naborp-kandydat.vulcan.net.pl/gminastarogardgdanski</w:t>
        </w:r>
      </w:hyperlink>
      <w:r w:rsidR="00E94830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7C0CAA7C" w14:textId="77777777" w:rsidR="00457A5E" w:rsidRDefault="00457A5E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5B6589" w14:textId="0C96461E" w:rsidR="00293A17" w:rsidRPr="00307E88" w:rsidRDefault="00293A17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dniu 25 maja 2022 r. strona internetowa będzie dostępna wyłącznie celem zapoznania się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ofertą przedszkoli, innych form wychowania przedszkolnego i oddziałów przedszkolnych 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szkołach podstawowych.</w:t>
      </w:r>
    </w:p>
    <w:p w14:paraId="20B4D388" w14:textId="61D89DBB" w:rsidR="00D60CA7" w:rsidRDefault="00D60CA7" w:rsidP="00307E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do przedszkoli, innych form wychowania przedszkolnego i oddziałów przedszkolnych w szkołach podstawowych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rozpocznie się</w:t>
      </w:r>
      <w:r w:rsidRP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7E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dniu 1 czerwca 2022 r. </w:t>
      </w:r>
    </w:p>
    <w:p w14:paraId="7F3581DB" w14:textId="0E8D1E1C" w:rsidR="00D60CA7" w:rsidRDefault="00D60CA7" w:rsidP="00293A17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ogólne</w:t>
      </w:r>
      <w:r w:rsidR="00293A1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6C8DF81" w14:textId="73332EB4" w:rsidR="00293A17" w:rsidRDefault="00293A17" w:rsidP="00293A17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2C3BDD2" w14:textId="1577EF93" w:rsidR="00D60CA7" w:rsidRPr="00293A17" w:rsidRDefault="00D60CA7" w:rsidP="00FE429A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postępowaniu rekrutacyjnym biorą udział dzieci zamieszkałe na terenie Gminy Starogard Gdański:</w:t>
      </w:r>
    </w:p>
    <w:p w14:paraId="352E8796" w14:textId="55144D46" w:rsidR="00293A17" w:rsidRDefault="00293A17" w:rsidP="00293A17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A560684" w14:textId="0119B74C" w:rsidR="00D60CA7" w:rsidRPr="00293A17" w:rsidRDefault="00D60CA7" w:rsidP="00D60C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93A17">
        <w:rPr>
          <w:rFonts w:ascii="Times New Roman" w:eastAsia="Times New Roman" w:hAnsi="Times New Roman" w:cs="Times New Roman"/>
          <w:sz w:val="24"/>
          <w:szCs w:val="24"/>
          <w:lang w:eastAsia="pl-PL"/>
        </w:rPr>
        <w:t>3-4-5-6 letnie (urodzone w latach 2019-2016),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</w:p>
    <w:p w14:paraId="0144DF02" w14:textId="49F07B61" w:rsidR="00FE429A" w:rsidRDefault="00FE429A" w:rsidP="00FE4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*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Dzieci urodzone w 2020 r. nie biorą udziału w rekrutacji. 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mogą ubiegać się o przyjęcie do przedszkola dopiero po ukończeniu przez dziecko 2,5 lat, jeżeli wybrane przez rodziców przedszkole będzie nadal dysponowało wolnymi miejscami.</w:t>
      </w:r>
    </w:p>
    <w:p w14:paraId="138F8A12" w14:textId="3641E413" w:rsidR="00D60CA7" w:rsidRPr="002550D6" w:rsidRDefault="00D60CA7" w:rsidP="00D60CA7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z odroczonym obowiązkiem szkolnym</w:t>
      </w:r>
      <w:r w:rsidR="00FE429A"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4B08732" w14:textId="18D780AD" w:rsidR="00FE429A" w:rsidRDefault="00FE429A" w:rsidP="00FE42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dzieci z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60C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odroczonym obowiązkiem szkolnym,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czyli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posiadające</w:t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orzeczenie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potrzebie kształcenia specjalnego, wychowaniem przedszkolnym może być objęte dziecko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60CA7">
        <w:rPr>
          <w:rFonts w:ascii="Times New Roman" w:eastAsia="Times New Roman" w:hAnsi="Times New Roman" w:cs="Times New Roman"/>
          <w:sz w:val="24"/>
          <w:szCs w:val="24"/>
          <w:lang w:eastAsia="pl-PL"/>
        </w:rPr>
        <w:t>w wieku powyżej 7 lat, nie dłużej jednak niż do końca roku szkolnego w roku kalendarzowym, w którym dziecko kończy 9 lat.</w:t>
      </w:r>
    </w:p>
    <w:p w14:paraId="0F6973A4" w14:textId="333B068A" w:rsidR="00293A17" w:rsidRDefault="00293A17" w:rsidP="002550D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prowadzi komisja rekrutacyjna powołana przez dyrektora przedszkola/szkoły.</w:t>
      </w:r>
    </w:p>
    <w:p w14:paraId="7A76B1D9" w14:textId="77777777" w:rsidR="002550D6" w:rsidRDefault="002550D6" w:rsidP="002550D6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EACE31" w14:textId="77777777" w:rsidR="002550D6" w:rsidRDefault="00D60CA7" w:rsidP="002550D6">
      <w:pPr>
        <w:pStyle w:val="Akapitzlist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Przydział dzieci do oddziałów nastąpi po zakończeniu postępowania rekrutacyjnego. Organizacja oddziałów przedszkolnych (jednorodnych wiekowo lub mieszanych) uzależniona jest od liczby i wieku dzieci kontynuujących edukację przedszkolną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przyjętych w rekrutacji. Organizacja oddziałów zostanie przedstawiona rodzicom na spotkaniu zorganizowanym przez dyrektora przedszkola/szkoły w terminie, o którym rodzice dzieci prz</w:t>
      </w:r>
      <w:r w:rsid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yjętych zostaną poinformowani.</w:t>
      </w:r>
    </w:p>
    <w:p w14:paraId="16F500E6" w14:textId="77777777" w:rsidR="002550D6" w:rsidRPr="002550D6" w:rsidRDefault="002550D6" w:rsidP="002550D6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601C94" w14:textId="2C0CFEE6" w:rsidR="00D60CA7" w:rsidRPr="008B3D1A" w:rsidRDefault="00D60CA7" w:rsidP="002550D6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rocedura przeprowadzania</w:t>
      </w: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postępowania rekrutacyjnego</w:t>
      </w:r>
      <w:r w:rsid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 zastosowaniem elektronicznego systemu naboru</w:t>
      </w:r>
      <w:r w:rsid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</w:t>
      </w:r>
      <w:r w:rsidR="002550D6" w:rsidRPr="008B3D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wyłącznie dla dzieci rozpoczynających wychowanie przedszkolne oraz dla kandydatów, którzy dokonują zmiany przedszkola.</w:t>
      </w:r>
    </w:p>
    <w:p w14:paraId="568DDF68" w14:textId="1BC08BA6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9EFB975" w14:textId="77777777" w:rsidR="008B3D1A" w:rsidRPr="002550D6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Rekrutacja elektroniczna do przedszkoli/oddziałów przedszkolnych w szkołach podstawowych odbywać się będzie poprzez stronę internetową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7CAAAD12" w14:textId="19DB05ED" w:rsidR="008B3D1A" w:rsidRDefault="009813E4" w:rsidP="00307E88">
      <w:pPr>
        <w:spacing w:before="100" w:beforeAutospacing="1" w:after="100" w:afterAutospacing="1" w:line="240" w:lineRule="auto"/>
        <w:ind w:left="1416" w:firstLine="708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hyperlink r:id="rId8" w:history="1">
        <w:r w:rsidR="008B3D1A" w:rsidRPr="0011056D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https://naborp-kandydat.vulcan.net.pl/gminastarogardgdanski</w:t>
        </w:r>
      </w:hyperlink>
      <w:r w:rsidR="00E94830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</w:p>
    <w:p w14:paraId="3ABE7736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na wolne miejsca prowadzi się na wniosek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550D6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rodziców dziecka.</w:t>
      </w:r>
    </w:p>
    <w:p w14:paraId="37F02D35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0314E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We wniosku o przyjęcie rodzice wskazują trzy wybrane przedszkola/szkoły według swoich preferencji w porządku od najbardziej do najmniej preferowanej. Przedszkole/szkoła wskazane/wskazana na pierwszej pozycji we wniosku o przyjęcie nazywana jest 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przedszkolem/szkołą pierwszego wyboru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rodzice wybiorą tylko jedną placówkę, zmniejszą swoje szanse na przyjęcie dziecka do przedszkola/oddziału przedszkolnego.</w:t>
      </w:r>
    </w:p>
    <w:p w14:paraId="5544F8A5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3A3E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przyjęciu dziecka do przedszkola/oddziału przedszkolnego 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 decyduje kolejność zgłoszeń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0B416E8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DFA66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wypełniają wniosek o przyjęcie dziecka w elektronicznym systemie naboru VULCAN, drukują wypełniony wniosek i po podpisaniu, składają go wraz z załącznikami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szkolu/szkole pierwszego wyboru.</w:t>
      </w:r>
    </w:p>
    <w:p w14:paraId="69FEF137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78AF3B" w14:textId="77777777" w:rsidR="008B3D1A" w:rsidRPr="000A1F9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Podpisy obojga rodziców dziecka są potwierdzeniem zgodności informacji zawartych we wniosku ze stanem faktycznym i są bezwzględnie wymagane</w:t>
      </w: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4E76BFC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67EA2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Za sprawdzenie i potwierdzenie zgodności informacji zawartych w papierowym wniosku z danymi wprowadzonymi przez rodziców do systemu informatycznego oraz wydanie rodzicom potwierdzenia przyjęcia wniosku odpowiedzialny jest dyrektor lub upoważniony pracownik przedszkola/szkoły pierwszego wyboru.</w:t>
      </w:r>
    </w:p>
    <w:p w14:paraId="58D4EFC1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FEB652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akceptacji wniosku, odrzucenia wniosku, kwalifikacji i przyjęcia kandydata rodzice będą powiadamiani poprzez kontakt rodzica z placówką pierwszego wyboru lub logując się na stronie elektronicznej rekrutacji do przedszkoli dla rodziców.</w:t>
      </w:r>
    </w:p>
    <w:p w14:paraId="75A5679D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84EDBD" w14:textId="77777777" w:rsidR="008B3D1A" w:rsidRPr="000A1F9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wniosku o przyjęcie należy dołączyć dokumenty/oświadczenia potwi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erdzające spełnianie kryteriów:</w:t>
      </w:r>
    </w:p>
    <w:p w14:paraId="37A167AB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612D633" w14:textId="77777777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 150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ust. 6 ustawy Prawo oświatowe),</w:t>
      </w:r>
    </w:p>
    <w:p w14:paraId="5BB03C84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0E7391" w14:textId="7F668892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1F9A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 należy złożyć w oryginale, notarialnie poświadczonej kopii albo w postaci urzędowo poświadczonego odpisu lub wyciągu z dokumentu lub kopii poświadczonej za zgod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 przez rodzica,</w:t>
      </w:r>
    </w:p>
    <w:p w14:paraId="2C742C76" w14:textId="77777777" w:rsidR="008B3D1A" w:rsidRPr="000A1F9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DA79D7" w14:textId="77777777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Wzory dokumentów obowiązujące w postępowaniu rekrutacyjnym dostępne będą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poszczególnych przedszkolach, innych formach wychowania przedszkolnego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szkołach,</w:t>
      </w:r>
    </w:p>
    <w:p w14:paraId="7B81182D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8965EB" w14:textId="1BEA1CFB" w:rsidR="008B3D1A" w:rsidRDefault="008B3D1A" w:rsidP="008B3D1A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Wniosek o przyjęcie dziecka rozpatruje komisja rekrutacyjna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wskazanej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>na pierwszym miejscu we wniosku.</w:t>
      </w:r>
    </w:p>
    <w:p w14:paraId="0C17ADAF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EC6B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Przewodniczący komisji rekrutacyjnej może:</w:t>
      </w:r>
    </w:p>
    <w:p w14:paraId="4BCA913B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25F19" w14:textId="77777777" w:rsidR="008B3D1A" w:rsidRDefault="008B3D1A" w:rsidP="008B3D1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żądać od rodziców przedstawienia dokumentów potwierdzających okoliczności zawarte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w oświadczeniach (przewodniczący wyznacza te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rmin przedstawienia dokumentów),</w:t>
      </w:r>
    </w:p>
    <w:p w14:paraId="687713A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3ACCA2" w14:textId="1B924802" w:rsidR="008B3D1A" w:rsidRDefault="008B3D1A" w:rsidP="008B3D1A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zwrócić się do wójta, o potwierdzenie okoliczn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ości zawartych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oświadczeniach.</w:t>
      </w:r>
    </w:p>
    <w:p w14:paraId="59C93532" w14:textId="77777777" w:rsidR="008B3D1A" w:rsidRPr="002C4C4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0AB0E8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ójt w celu potwierdzenia okoliczności zawartych w oświadczeniach:</w:t>
      </w:r>
    </w:p>
    <w:p w14:paraId="103183C9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95EC8" w14:textId="77777777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C4A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 z informacji, do których ma dostęp z urzędu,</w:t>
      </w:r>
    </w:p>
    <w:p w14:paraId="54D5F14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96FE3A" w14:textId="77777777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172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wystąpić do instytucji publicznych o udzielenie informacji,</w:t>
      </w:r>
    </w:p>
    <w:p w14:paraId="71A3B615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8D3A9E" w14:textId="55E13371" w:rsidR="008B3D1A" w:rsidRDefault="008B3D1A" w:rsidP="008B3D1A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zlecić przeprowadzenie wywiadu, aby zweryfikować oświadczenie o samotnym wychowywaniu dziecka (do wywiadu stosuje się przepisy dotyczące rodzinnego wywiadu środowiskowego przeprowadzanego w celu ustalenia prawa do świadczenia wychowawczego, o którym mowa w ustawie z dnia 11 lutego 2016 r.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państwa   w wychowaniu dzieci (tj. Dz. U. z 2019 r., poz. 2407).</w:t>
      </w:r>
    </w:p>
    <w:p w14:paraId="350E83F5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E92F90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weryfikacji oświadczeń wójt informuje przewodniczącego komisji rekrutacyjnej.</w:t>
      </w:r>
    </w:p>
    <w:p w14:paraId="74D26DD1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BE835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braku potwierdzenia okoliczności zawartych w oświadczeniu, komisja rekrutacyjna, rozpatrując wniosek, nie uwzględnia kryterium, którego spełnianie nie zostało potwierdzone.</w:t>
      </w:r>
    </w:p>
    <w:p w14:paraId="749807B3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6C650D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spełnianych przez kandydata kryteriów kwalifikacyjnych komisja ustala kolejność przyjęć.</w:t>
      </w:r>
    </w:p>
    <w:p w14:paraId="646D637C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8E7BFD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liczby kandydatów większej niż liczba wolnych miejsc na pierwszym etapie postępowania rekrutacyjnego brane są pod uwagę łącznie kryteria określone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131 ust. 2 ustawy Prawo oświatowe, tzw. kryteria ustawowe.</w:t>
      </w:r>
    </w:p>
    <w:p w14:paraId="1C3780FD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5C28DA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równorzędnych wyników uzyskanych na pierwszym etapie postępowania rekrutacyjnego lub jeżeli po jego zakończeniu przedszkole/szkoła nadal dysponuje wolnymi miejscami, na drugim etapie brane są pod uwagę kryteria określone w uchwale Nr XXXIII/399/2021 Rady Gminy Starogard Gdański z dnia 24 czerwca 2021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ustalenia kryteriów wraz z liczbą punktów w postępowaniu rekrutacyjnym do publicznych przedszkoli, publicznych innych form wychowania przedszkolnego oraz oddziałów przedszkolnych przy szkołach podstawowych prowadzonych przez Gminę Starogard Gdański.</w:t>
      </w:r>
    </w:p>
    <w:p w14:paraId="2297FCDA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CBFFE0" w14:textId="3B7F512A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podaje do publicznej wiadomości wyniki postępowania rekrutacyjnego, w formie listy kandydatów zakwalifikowanych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niezakwalifikowanych do przyjęcia. Wyniki rekrutacji można sprawdzić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 placówce pierwszego wyboru lub logując się na stronie elektronicznej rekrutacji do przedszkola/oddziału przedszkolnego w szkole podstawowej dla rodziców.</w:t>
      </w:r>
    </w:p>
    <w:p w14:paraId="1C24158F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BD8FB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 zakwalifikowanych do przyjęcia składają pisemne potwierdzenie woli przyjęcia dziecka do przedszkola/szkoły, do której dziecko zostało zakwalifikowane.</w:t>
      </w:r>
    </w:p>
    <w:p w14:paraId="719FDA57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882E8C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rekrutacyjna:</w:t>
      </w:r>
    </w:p>
    <w:p w14:paraId="2F6E7CEA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BADE7F" w14:textId="77777777" w:rsidR="008B3D1A" w:rsidRDefault="008B3D1A" w:rsidP="008B3D1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przyjmuje dziecko do przedszkola/szkoły, jeżeli zostało zakwalifikowane do przyjęcia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rodzice potwierdzili wolę przyjęcia,</w:t>
      </w:r>
    </w:p>
    <w:p w14:paraId="67F67E88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6123C9" w14:textId="1E598D4E" w:rsidR="008B3D1A" w:rsidRDefault="008B3D1A" w:rsidP="008B3D1A">
      <w:pPr>
        <w:pStyle w:val="Akapitzlist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podaje do publicznej wiadomości listę kandydatów przyjętych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 nieprzyjętych do przedszkola/szkoły.</w:t>
      </w:r>
    </w:p>
    <w:p w14:paraId="07A6C3F1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7BA03" w14:textId="77777777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dzieci, 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óre nie zostały przyjęte, mogą:</w:t>
      </w:r>
    </w:p>
    <w:p w14:paraId="5A67C72D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50EB21" w14:textId="6C8EA307" w:rsidR="008B3D1A" w:rsidRDefault="008B3D1A" w:rsidP="008B3D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wnioskować do komisji rekrutacyjnej o sporządzenie uzasadnienia odmowy przyjęcia dziecka do przedszkola w terminie 7 dni od dnia podania do publicznej wia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domości listy dzieci przyjętych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nieprzyjętych,</w:t>
      </w:r>
    </w:p>
    <w:p w14:paraId="6D592C66" w14:textId="77777777" w:rsidR="008B3D1A" w:rsidRDefault="008B3D1A" w:rsidP="008B3D1A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935FA" w14:textId="77777777" w:rsidR="008B3D1A" w:rsidRDefault="008B3D1A" w:rsidP="008B3D1A">
      <w:pPr>
        <w:pStyle w:val="Akapitzlist"/>
        <w:numPr>
          <w:ilvl w:val="0"/>
          <w:numId w:val="2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wnieść do dyrektora przedszkola/szkoły odwołanie od rozstrzygnięcia komisji rekrutacyjnej w terminie 7 dni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uzasadnienia.</w:t>
      </w:r>
    </w:p>
    <w:p w14:paraId="2968611C" w14:textId="77777777" w:rsidR="008B3D1A" w:rsidRPr="008B3D1A" w:rsidRDefault="008B3D1A" w:rsidP="008B3D1A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225DF" w14:textId="7EB561C5" w:rsidR="008B3D1A" w:rsidRDefault="008B3D1A" w:rsidP="008B3D1A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B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dyrektora przedszkola/szkoły służy skarga do sądu</w:t>
      </w:r>
      <w:r w:rsidR="004B6F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administracyjnego.</w:t>
      </w:r>
    </w:p>
    <w:p w14:paraId="1F302108" w14:textId="77777777" w:rsidR="008B3D1A" w:rsidRP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C7BF96" w14:textId="41AC4088" w:rsidR="00D60CA7" w:rsidRPr="008B3D1A" w:rsidRDefault="00D60CA7" w:rsidP="00115EDB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rekrutacyjne:</w:t>
      </w:r>
    </w:p>
    <w:p w14:paraId="0834709C" w14:textId="5ED0C3EC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CAE99A2" w14:textId="1265C628" w:rsidR="008B3D1A" w:rsidRPr="008B3D1A" w:rsidRDefault="008B3D1A" w:rsidP="008B3D1A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Kryteria główne (tzw. „ustawowe”)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– brane pod uwagę na pierwszym etapie postępowania rekrutacyjnego (tj. w pierwszej kolejności); określone w art. 131 ust. 2 ustawy z dnia 14 grudnia 2016 r. Prawo oświatowe (tj. Dz. U. z 2021 r., poz. 1082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ze zm.)</w:t>
      </w:r>
      <w:r w:rsidRPr="008B3D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656FB450" w14:textId="09653B5B" w:rsidR="008B3D1A" w:rsidRDefault="008B3D1A" w:rsidP="008B3D1A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48BAC9" w14:textId="16781D6F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B3D1A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 (oznacza rodzinę wychowującą troje i więcej dzieci),</w:t>
      </w:r>
    </w:p>
    <w:p w14:paraId="190DDE0E" w14:textId="77777777" w:rsidR="004C6743" w:rsidRPr="004C6743" w:rsidRDefault="004C6743" w:rsidP="004C6743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E32902E" w14:textId="6ABC69D4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kandydata,</w:t>
      </w:r>
    </w:p>
    <w:p w14:paraId="5BABB34D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4D2026A" w14:textId="7B06987A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kandydata,</w:t>
      </w:r>
    </w:p>
    <w:p w14:paraId="7626825C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B35DD8" w14:textId="7143044C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kandydata,</w:t>
      </w:r>
    </w:p>
    <w:p w14:paraId="7312F1EA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3724104B" w14:textId="4A8DEC57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kandydata,</w:t>
      </w:r>
    </w:p>
    <w:p w14:paraId="32FDE644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D91EB94" w14:textId="37113E80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samotne wychowywanie kandydata w rodzinie (oznacza wychowywanie dziecka przez pannę, kawalera, wdowę, wdowca, osobę pozostającą </w:t>
      </w:r>
      <w:r w:rsidR="00307E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separacji orzeczonej prawomocnym wyrokiem sądu, osobę rozwiedzioną, chyba że osoba taka wychowuje wspólnie co najmniej jedno dziecko z jego rodzicem),</w:t>
      </w:r>
    </w:p>
    <w:p w14:paraId="1F0B9D14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20780E7" w14:textId="55435A4A" w:rsidR="008B3D1A" w:rsidRPr="004C6743" w:rsidRDefault="008B3D1A" w:rsidP="008B3D1A">
      <w:pPr>
        <w:pStyle w:val="Akapitzlist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14:paraId="52B45A88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54E90CBC" w14:textId="71CDC0D9" w:rsidR="008B3D1A" w:rsidRPr="004C6743" w:rsidRDefault="008B3D1A" w:rsidP="008B3D1A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spełnianie kryteriów ustawowych:</w:t>
      </w:r>
    </w:p>
    <w:p w14:paraId="7D6C330C" w14:textId="3AEF5B0E" w:rsidR="004C6743" w:rsidRDefault="004C6743" w:rsidP="004C6743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A7AF1" w14:textId="5185BB9D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wielodzietności rodziny kandydata (wielodzietności rodziny - należy przez to rozumieć rodzinę wychowującą troje i więcej dzieci - art. 4 pkt 42 ustawy Prawo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oświatowe),</w:t>
      </w:r>
    </w:p>
    <w:p w14:paraId="127B653B" w14:textId="77777777" w:rsidR="004C6743" w:rsidRPr="004C6743" w:rsidRDefault="004C6743" w:rsidP="004C6743">
      <w:pPr>
        <w:pStyle w:val="Akapitzlist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406B1F95" w14:textId="5DB3C7FE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orzeczenie o potrzebie kształcenia specjalnego wydane ze względu na niepełnosprawność, orzeczenie o niepełnosprawności l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ub o stopniu niepełnosprawności,</w:t>
      </w:r>
    </w:p>
    <w:p w14:paraId="50670AD1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8A75B29" w14:textId="4B975C9E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prawomocny wyrok sądu rodzinnego orzekający rozwód lub separację lub akt zgonu oraz oświadczenie o samotnym wychowywaniu dziecka oraz niewychowywaniu dziecka wspólnie z jego rodzicem (samotne wychowywanie dziecka - należy przez to rozumieć wychowywanie dziecka przez pannę, kawalera, wdowę, wdowca, osobę pozostającą </w:t>
      </w:r>
      <w:r w:rsidR="00457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w separacji orzeczonej prawomocnym wyrokiem sądu, osobę rozwiedzioną, chyba że osoba taka wychowuje wspólnie co najmniej jedno dziecko z jego rodzicem - art. 4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43 ustawy Prawo oświatowe),</w:t>
      </w:r>
    </w:p>
    <w:p w14:paraId="1B59F635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613165" w14:textId="08C8F809" w:rsidR="008B3D1A" w:rsidRPr="004C6743" w:rsidRDefault="008B3D1A" w:rsidP="008B3D1A">
      <w:pPr>
        <w:pStyle w:val="Akapitzlist"/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 poświadczający objęcie dziecka pieczą zastępczą zgodnie </w:t>
      </w:r>
      <w:r w:rsidR="00457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z ustawą z dnia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9 czerwca 2011 r. o wspieraniu rodziny i pieczy zastępczej (</w:t>
      </w:r>
      <w:proofErr w:type="spellStart"/>
      <w:r w:rsidRP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.j</w:t>
      </w:r>
      <w:proofErr w:type="spellEnd"/>
      <w:r w:rsidR="004C6743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r., poz. 821).</w:t>
      </w:r>
    </w:p>
    <w:p w14:paraId="24FA1142" w14:textId="77777777" w:rsidR="004C6743" w:rsidRPr="004C6743" w:rsidRDefault="004C6743" w:rsidP="004C6743">
      <w:pPr>
        <w:pStyle w:val="Akapitzlist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2E5D0597" w14:textId="20E0348F" w:rsidR="008B3D1A" w:rsidRPr="002E6505" w:rsidRDefault="008B3D1A" w:rsidP="006132DB">
      <w:pPr>
        <w:pStyle w:val="Akapitzlist"/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dodatkowe (tzw. „kryteria samorządowe”)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brane pod uwagę na drugim etapie postępowania rekrutacyjnego (tj. w dalszej kolejności) określon</w:t>
      </w:r>
      <w:r w:rsidR="002E6505"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Uchwałą Nr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XXXIII/399/2021 Rady Gminy Starogard Gdański z dnia 24 czerwca 2021 r. w sprawie ustalenia kryteriów wraz z liczbą punktów </w:t>
      </w:r>
      <w:r w:rsidR="00457A5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rekrutacyjnym</w:t>
      </w:r>
      <w:r w:rsid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do publicznych przedszkoli, publicznych innych form wychowania przedszkolnego oraz oddziałów przedszkolnych przy szkołach podstawowych prowadzonych przez Gminę Starogard Gdański</w:t>
      </w:r>
      <w:r w:rsid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0EC7C66" w14:textId="5B6D1DE2" w:rsid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05F00B" w14:textId="77777777" w:rsidR="008B3D1A" w:rsidRPr="008B3D1A" w:rsidRDefault="008B3D1A" w:rsidP="008B3D1A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712CA99" w14:textId="2FD9D8E6" w:rsidR="008B3D1A" w:rsidRPr="002E6505" w:rsidRDefault="008B3D1A" w:rsidP="00185551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Kontynuacja wychowania przedszkolnego przez dzieci uczęszczające do przedszkoli i oddziałów przedszkolnych w szkołach podstawowych w bieżącym roku szkolnym (2021/2022)</w:t>
      </w:r>
      <w:r w:rsidR="00322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Rodzice dzieci, które obecnie uczęszczają do przedszkoli/oddziałów przedszkolnych w szkołach podstawowych,</w:t>
      </w:r>
      <w:r w:rsidRPr="002E65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 logują się do elektronicznego systemu naboru</w:t>
      </w:r>
      <w:r w:rsidRPr="002E650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, </w:t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a jedynie składają pisemną deklarację </w:t>
      </w:r>
      <w:r w:rsidR="00457A5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2E65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kontynuacji wychowania przedszkolnego w roku szkolnym 2022/2023 w placówce, do której uczęszcza dziecko.</w:t>
      </w:r>
    </w:p>
    <w:p w14:paraId="67A2454F" w14:textId="5AEEA7B5" w:rsidR="002E6505" w:rsidRDefault="002E6505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14:paraId="10A4BEE5" w14:textId="77777777" w:rsidR="00E94830" w:rsidRDefault="00E94830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</w:p>
    <w:p w14:paraId="40B6919E" w14:textId="7526AC05" w:rsidR="00185551" w:rsidRPr="00185551" w:rsidRDefault="00185551" w:rsidP="001855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</w:pPr>
      <w:r w:rsidRPr="00185551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pl-PL"/>
        </w:rPr>
        <w:lastRenderedPageBreak/>
        <w:t>UWAGA!!!</w:t>
      </w:r>
    </w:p>
    <w:p w14:paraId="36FD3A88" w14:textId="77777777" w:rsidR="00185551" w:rsidRPr="00F10E82" w:rsidRDefault="00185551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BB4EF8" w14:textId="33D99120" w:rsidR="00185551" w:rsidRPr="00F10E82" w:rsidRDefault="00185551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Posiadacze Karty Mieszkańca</w:t>
      </w:r>
      <w:r w:rsidRPr="00F1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Starogard Gdański </w:t>
      </w:r>
      <w:r w:rsidRPr="00F10E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otrzymają dodatkowe punkty podczas rekrutacji dzieci </w:t>
      </w:r>
      <w:r w:rsidRPr="00F10E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gminnych przedszkoli, innych form wychowania przedszkolnego i oddziałów przedszkolnych w szkołach podstawowych. </w:t>
      </w:r>
    </w:p>
    <w:p w14:paraId="3CA14B6C" w14:textId="63D05CDD" w:rsidR="00F10E82" w:rsidRPr="00F10E82" w:rsidRDefault="00F10E82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76E2A" w14:textId="24C9375A" w:rsidR="00F10E82" w:rsidRPr="00F10E82" w:rsidRDefault="00F10E82" w:rsidP="00185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10E82">
        <w:rPr>
          <w:rFonts w:ascii="Times New Roman" w:hAnsi="Times New Roman" w:cs="Times New Roman"/>
          <w:sz w:val="24"/>
          <w:szCs w:val="24"/>
        </w:rPr>
        <w:t xml:space="preserve">Program gminnej karty mieszkańca skierowany jest do osób zameldowanych lub zamieszkujących na terenie Gminy Starogard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Gdański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które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 xml:space="preserve"> rozliczają̨ podatek dochodowy ze wskazaniem Gminy Starogard </w:t>
      </w:r>
      <w:proofErr w:type="spellStart"/>
      <w:r w:rsidRPr="00F10E82">
        <w:rPr>
          <w:rFonts w:ascii="Times New Roman" w:hAnsi="Times New Roman" w:cs="Times New Roman"/>
          <w:sz w:val="24"/>
          <w:szCs w:val="24"/>
        </w:rPr>
        <w:t>Gdański</w:t>
      </w:r>
      <w:proofErr w:type="spellEnd"/>
      <w:r w:rsidRPr="00F10E82">
        <w:rPr>
          <w:rFonts w:ascii="Times New Roman" w:hAnsi="Times New Roman" w:cs="Times New Roman"/>
          <w:sz w:val="24"/>
          <w:szCs w:val="24"/>
        </w:rPr>
        <w:t>, jako miejsca swojego zamieszkania. Osoba uprawniona do otrzymania karty może wnioskować o wydanie karty w imieniu: dzieci do ukończenia 18 roku życia lub bez ograniczenia wieku w przypadku dzieci niepełnosprawnych pozostających pod opieką rodzica.</w:t>
      </w:r>
    </w:p>
    <w:p w14:paraId="664E4595" w14:textId="72C0E0B3" w:rsidR="00F10E82" w:rsidRPr="004B6F6D" w:rsidRDefault="00F10E82" w:rsidP="004B6F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79A6FE" w14:textId="06827FF0" w:rsidR="00750F3B" w:rsidRDefault="004B6F6D" w:rsidP="004B6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 wniosku należy dołączyć:</w:t>
      </w:r>
    </w:p>
    <w:p w14:paraId="5772C9FE" w14:textId="69BBEAC4" w:rsidR="00750F3B" w:rsidRDefault="00750F3B" w:rsidP="004B6F6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3AEEFBB0" w14:textId="5287194E" w:rsidR="00750F3B" w:rsidRDefault="004B6F6D" w:rsidP="00750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aktualną fotografię każdej z osób, której dotyczy wniosek.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Zdjęcie takie jak do dowodu osobistego, lub legitymacji szkolnej. </w:t>
      </w: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Na odwrocie zdjęcia</w:t>
      </w: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należy zamieścić opis – imię i nazwisko</w:t>
      </w:r>
      <w:r w:rsidR="00750F3B"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osoby, która jest na zdjęciu.</w:t>
      </w:r>
    </w:p>
    <w:p w14:paraId="23E2B581" w14:textId="77777777" w:rsidR="00750F3B" w:rsidRDefault="00750F3B" w:rsidP="00750F3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045A95B6" w14:textId="169BB201" w:rsidR="004B6F6D" w:rsidRPr="00750F3B" w:rsidRDefault="004B6F6D" w:rsidP="00750F3B">
      <w:pPr>
        <w:pStyle w:val="Akapitzlist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w przypadku osoby rozliczającej podatek PIT w Urzędzie Skarbowym w Starogardzie Gdańskim – kopia pierwszej strony PIT (odpowiednio: PIT 37, PIT 38, PIT 36, PIT 28, PIT 36L lub PIT 40A), opatrzona prezentatą Urzędu Skarbowego w Starogardzie Gdańskim (pieczątką wpływu) lub z Urzędowym Poświadczeniem Odbioru PIT (UPO) z bieżącego roku podatkowego. Gdy wniosek składany jest w okresie styczeń-marzec danego roku, uprawnienie weryfikowane jest na podstawie deklaracji rozliczenia podatku od osób fizycznych za poprzedni rok rozliczeniowy.</w:t>
      </w:r>
    </w:p>
    <w:p w14:paraId="7F9A1816" w14:textId="5C095D8B" w:rsidR="00750F3B" w:rsidRDefault="004B6F6D" w:rsidP="004B6F6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4B6F6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W przypadku e</w:t>
      </w:r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lektronicznego składania wniosku poprzez stronę</w:t>
      </w:r>
      <w:r w:rsidRPr="004B6F6D">
        <w:rPr>
          <w:rStyle w:val="Pogrubienie"/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 </w:t>
      </w:r>
      <w:hyperlink r:id="rId9" w:history="1">
        <w:r w:rsidR="00750F3B" w:rsidRPr="00CF325E">
          <w:rPr>
            <w:rStyle w:val="Hipercze"/>
            <w:rFonts w:ascii="Times New Roman" w:hAnsi="Times New Roman" w:cs="Times New Roman"/>
            <w:sz w:val="24"/>
            <w:szCs w:val="24"/>
            <w:shd w:val="clear" w:color="auto" w:fill="F9F9F9"/>
          </w:rPr>
          <w:t>www.mojagminastarogard.pl</w:t>
        </w:r>
      </w:hyperlink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dokumenty dołącza się w postaci dobrej jakości</w:t>
      </w:r>
      <w:r w:rsidR="00750F3B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Pr="004B6F6D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i czytelnych skanów. </w:t>
      </w:r>
    </w:p>
    <w:p w14:paraId="37A37C69" w14:textId="77777777" w:rsidR="00750F3B" w:rsidRDefault="00750F3B" w:rsidP="004B6F6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14:paraId="6FF72A7E" w14:textId="77777777" w:rsidR="0063149F" w:rsidRPr="00F10E82" w:rsidRDefault="0063149F">
      <w:pPr>
        <w:rPr>
          <w:rFonts w:ascii="Times New Roman" w:hAnsi="Times New Roman" w:cs="Times New Roman"/>
          <w:sz w:val="24"/>
          <w:szCs w:val="24"/>
        </w:rPr>
      </w:pPr>
    </w:p>
    <w:p w14:paraId="60649414" w14:textId="77777777" w:rsidR="004B6F6D" w:rsidRDefault="004B6F6D" w:rsidP="00F10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2E6EF300" w14:textId="77777777" w:rsidR="00750F3B" w:rsidRDefault="00750F3B" w:rsidP="00F10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</w:p>
    <w:p w14:paraId="582AB48D" w14:textId="4DAE2FDC" w:rsidR="00F10E82" w:rsidRPr="00F10E82" w:rsidRDefault="00F10E82" w:rsidP="00F10E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</w:pPr>
      <w:r w:rsidRPr="00F10E8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pl-PL"/>
        </w:rPr>
        <w:t>UWAGA!!!</w:t>
      </w:r>
    </w:p>
    <w:p w14:paraId="7826119D" w14:textId="77777777" w:rsidR="00F04F6C" w:rsidRPr="00F10E82" w:rsidRDefault="00F04F6C">
      <w:pPr>
        <w:rPr>
          <w:rFonts w:ascii="Times New Roman" w:hAnsi="Times New Roman" w:cs="Times New Roman"/>
          <w:sz w:val="24"/>
          <w:szCs w:val="24"/>
        </w:rPr>
      </w:pPr>
    </w:p>
    <w:p w14:paraId="677EBF53" w14:textId="66F6BC44" w:rsidR="00F04F6C" w:rsidRDefault="00F10E82" w:rsidP="00F50CB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R</w:t>
      </w:r>
      <w:r w:rsidR="00F04F6C"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ekrutacj</w:t>
      </w:r>
      <w:r w:rsidR="0087549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a</w:t>
      </w:r>
      <w:r w:rsidR="00F04F6C"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do Publi</w:t>
      </w:r>
      <w:r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cznego Przedszkola w Rokocinie zostanie przeprowadzona </w:t>
      </w:r>
      <w:r w:rsidR="00457A5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br/>
      </w:r>
      <w:r w:rsidRPr="00F10E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w odrębnym terminie. </w:t>
      </w:r>
    </w:p>
    <w:sectPr w:rsidR="00F04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61766"/>
    <w:multiLevelType w:val="multilevel"/>
    <w:tmpl w:val="AA02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1520F"/>
    <w:multiLevelType w:val="hybridMultilevel"/>
    <w:tmpl w:val="A5F8BC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802291"/>
    <w:multiLevelType w:val="hybridMultilevel"/>
    <w:tmpl w:val="C93806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A394B09"/>
    <w:multiLevelType w:val="hybridMultilevel"/>
    <w:tmpl w:val="9828AA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9F7866"/>
    <w:multiLevelType w:val="multilevel"/>
    <w:tmpl w:val="50EC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90F1A"/>
    <w:multiLevelType w:val="multilevel"/>
    <w:tmpl w:val="F924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6A4669"/>
    <w:multiLevelType w:val="multilevel"/>
    <w:tmpl w:val="EB469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A51133"/>
    <w:multiLevelType w:val="hybridMultilevel"/>
    <w:tmpl w:val="1088884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F983555"/>
    <w:multiLevelType w:val="hybridMultilevel"/>
    <w:tmpl w:val="B9A0C0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DD866CC"/>
    <w:multiLevelType w:val="multilevel"/>
    <w:tmpl w:val="DAAC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F50313"/>
    <w:multiLevelType w:val="hybridMultilevel"/>
    <w:tmpl w:val="9A149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9787BFF"/>
    <w:multiLevelType w:val="hybridMultilevel"/>
    <w:tmpl w:val="6D1073D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AA75227"/>
    <w:multiLevelType w:val="hybridMultilevel"/>
    <w:tmpl w:val="C8F85D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63DAD"/>
    <w:multiLevelType w:val="multilevel"/>
    <w:tmpl w:val="9856C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3853BC"/>
    <w:multiLevelType w:val="hybridMultilevel"/>
    <w:tmpl w:val="34003EF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24F05BD"/>
    <w:multiLevelType w:val="hybridMultilevel"/>
    <w:tmpl w:val="B65A3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15F86"/>
    <w:multiLevelType w:val="hybridMultilevel"/>
    <w:tmpl w:val="9A14979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83484B"/>
    <w:multiLevelType w:val="multilevel"/>
    <w:tmpl w:val="464E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0D5633"/>
    <w:multiLevelType w:val="multilevel"/>
    <w:tmpl w:val="341C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367B8"/>
    <w:multiLevelType w:val="hybridMultilevel"/>
    <w:tmpl w:val="A0A41C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C53217B"/>
    <w:multiLevelType w:val="hybridMultilevel"/>
    <w:tmpl w:val="3E98AC9E"/>
    <w:lvl w:ilvl="0" w:tplc="CC148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22CC5"/>
    <w:multiLevelType w:val="multilevel"/>
    <w:tmpl w:val="9450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F36493"/>
    <w:multiLevelType w:val="hybridMultilevel"/>
    <w:tmpl w:val="8B3E2F9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08652D"/>
    <w:multiLevelType w:val="hybridMultilevel"/>
    <w:tmpl w:val="74BEF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143D8"/>
    <w:multiLevelType w:val="hybridMultilevel"/>
    <w:tmpl w:val="65AC15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30B6D"/>
    <w:multiLevelType w:val="multilevel"/>
    <w:tmpl w:val="0B8C6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2D1BD7"/>
    <w:multiLevelType w:val="hybridMultilevel"/>
    <w:tmpl w:val="6A1064A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44834C5"/>
    <w:multiLevelType w:val="multilevel"/>
    <w:tmpl w:val="4C36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7B776AA"/>
    <w:multiLevelType w:val="multilevel"/>
    <w:tmpl w:val="3392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597A9F"/>
    <w:multiLevelType w:val="multilevel"/>
    <w:tmpl w:val="FBF6C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223568"/>
    <w:multiLevelType w:val="hybridMultilevel"/>
    <w:tmpl w:val="6EC4BF0E"/>
    <w:lvl w:ilvl="0" w:tplc="1C5673E8">
      <w:start w:val="1"/>
      <w:numFmt w:val="lowerLetter"/>
      <w:lvlText w:val="%1)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365204380">
    <w:abstractNumId w:val="9"/>
  </w:num>
  <w:num w:numId="2" w16cid:durableId="1325282682">
    <w:abstractNumId w:val="25"/>
  </w:num>
  <w:num w:numId="3" w16cid:durableId="2123725010">
    <w:abstractNumId w:val="21"/>
  </w:num>
  <w:num w:numId="4" w16cid:durableId="1669627166">
    <w:abstractNumId w:val="18"/>
  </w:num>
  <w:num w:numId="5" w16cid:durableId="1072004336">
    <w:abstractNumId w:val="13"/>
  </w:num>
  <w:num w:numId="6" w16cid:durableId="1435327122">
    <w:abstractNumId w:val="27"/>
  </w:num>
  <w:num w:numId="7" w16cid:durableId="773549548">
    <w:abstractNumId w:val="28"/>
  </w:num>
  <w:num w:numId="8" w16cid:durableId="1913154438">
    <w:abstractNumId w:val="6"/>
  </w:num>
  <w:num w:numId="9" w16cid:durableId="457529122">
    <w:abstractNumId w:val="29"/>
  </w:num>
  <w:num w:numId="10" w16cid:durableId="730034607">
    <w:abstractNumId w:val="4"/>
  </w:num>
  <w:num w:numId="11" w16cid:durableId="434062443">
    <w:abstractNumId w:val="0"/>
  </w:num>
  <w:num w:numId="12" w16cid:durableId="2106656087">
    <w:abstractNumId w:val="5"/>
  </w:num>
  <w:num w:numId="13" w16cid:durableId="2036728598">
    <w:abstractNumId w:val="17"/>
  </w:num>
  <w:num w:numId="14" w16cid:durableId="1112894033">
    <w:abstractNumId w:val="20"/>
  </w:num>
  <w:num w:numId="15" w16cid:durableId="938760834">
    <w:abstractNumId w:val="22"/>
  </w:num>
  <w:num w:numId="16" w16cid:durableId="23989663">
    <w:abstractNumId w:val="30"/>
  </w:num>
  <w:num w:numId="17" w16cid:durableId="863593405">
    <w:abstractNumId w:val="3"/>
  </w:num>
  <w:num w:numId="18" w16cid:durableId="274531851">
    <w:abstractNumId w:val="8"/>
  </w:num>
  <w:num w:numId="19" w16cid:durableId="1128625017">
    <w:abstractNumId w:val="15"/>
  </w:num>
  <w:num w:numId="20" w16cid:durableId="2048947634">
    <w:abstractNumId w:val="19"/>
  </w:num>
  <w:num w:numId="21" w16cid:durableId="2107771569">
    <w:abstractNumId w:val="7"/>
  </w:num>
  <w:num w:numId="22" w16cid:durableId="67002508">
    <w:abstractNumId w:val="2"/>
  </w:num>
  <w:num w:numId="23" w16cid:durableId="1666592935">
    <w:abstractNumId w:val="12"/>
  </w:num>
  <w:num w:numId="24" w16cid:durableId="1823350903">
    <w:abstractNumId w:val="14"/>
  </w:num>
  <w:num w:numId="25" w16cid:durableId="1040976749">
    <w:abstractNumId w:val="24"/>
  </w:num>
  <w:num w:numId="26" w16cid:durableId="98763885">
    <w:abstractNumId w:val="10"/>
  </w:num>
  <w:num w:numId="27" w16cid:durableId="1525829363">
    <w:abstractNumId w:val="26"/>
  </w:num>
  <w:num w:numId="28" w16cid:durableId="1555585474">
    <w:abstractNumId w:val="11"/>
  </w:num>
  <w:num w:numId="29" w16cid:durableId="1638147098">
    <w:abstractNumId w:val="1"/>
  </w:num>
  <w:num w:numId="30" w16cid:durableId="1201162704">
    <w:abstractNumId w:val="23"/>
  </w:num>
  <w:num w:numId="31" w16cid:durableId="17745923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CA7"/>
    <w:rsid w:val="000A1F9A"/>
    <w:rsid w:val="00115EDB"/>
    <w:rsid w:val="00185551"/>
    <w:rsid w:val="002550D6"/>
    <w:rsid w:val="00293A17"/>
    <w:rsid w:val="002C4C4A"/>
    <w:rsid w:val="002E6505"/>
    <w:rsid w:val="00307E88"/>
    <w:rsid w:val="00322D2C"/>
    <w:rsid w:val="00345AF8"/>
    <w:rsid w:val="00457A5E"/>
    <w:rsid w:val="004B6F6D"/>
    <w:rsid w:val="004C5DDD"/>
    <w:rsid w:val="004C6743"/>
    <w:rsid w:val="00572763"/>
    <w:rsid w:val="0063149F"/>
    <w:rsid w:val="00750F3B"/>
    <w:rsid w:val="007A2278"/>
    <w:rsid w:val="00837E9D"/>
    <w:rsid w:val="00875498"/>
    <w:rsid w:val="0088172F"/>
    <w:rsid w:val="008B3D1A"/>
    <w:rsid w:val="009813E4"/>
    <w:rsid w:val="00A319C9"/>
    <w:rsid w:val="00D460E7"/>
    <w:rsid w:val="00D60CA7"/>
    <w:rsid w:val="00DF3B16"/>
    <w:rsid w:val="00E94830"/>
    <w:rsid w:val="00F04F6C"/>
    <w:rsid w:val="00F10E82"/>
    <w:rsid w:val="00F13979"/>
    <w:rsid w:val="00F50CB7"/>
    <w:rsid w:val="00FE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98443"/>
  <w15:chartTrackingRefBased/>
  <w15:docId w15:val="{E6C8E25B-6B50-4192-BAB5-623382D8A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60CA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E42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E4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42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42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2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4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29A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4B6F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orp-kandydat.vulcan.net.pl/gminastarogardgdanski" TargetMode="External"/><Relationship Id="rId3" Type="http://schemas.openxmlformats.org/officeDocument/2006/relationships/styles" Target="styles.xml"/><Relationship Id="rId7" Type="http://schemas.openxmlformats.org/officeDocument/2006/relationships/hyperlink" Target="https://naborp-kandydat.vulcan.net.pl/gminastarogardgdans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jagminastarogar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B4A6-35DA-4875-8F50-E9802A5B0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2040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A.Klein</dc:creator>
  <cp:keywords/>
  <dc:description/>
  <cp:lastModifiedBy>Martyna Lau</cp:lastModifiedBy>
  <cp:revision>2</cp:revision>
  <cp:lastPrinted>2022-05-24T05:56:00Z</cp:lastPrinted>
  <dcterms:created xsi:type="dcterms:W3CDTF">2022-05-25T09:02:00Z</dcterms:created>
  <dcterms:modified xsi:type="dcterms:W3CDTF">2022-05-25T09:02:00Z</dcterms:modified>
</cp:coreProperties>
</file>