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Wymagania edukacyjne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KLASA 5 – zał.  1b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426" w:hanging="42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Wymagania na poszczególne oceny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="276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I – Liczby naturalne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liczby naturalne w zakresie 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i dzieli liczby naturalne w zakresie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dodawania, odejmowania, mnożenia i dzielenia liczb naturalnych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kwadraty i sześciany liczb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iloczyn dwóch lub trzech tych samych czynników w postaci potęgi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właściwą kolejność wykonywania działań w wyrażeniach dwudziałaniowych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 cyfry rzymskie (I, V, X, L, C, D, 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cyframi rzymskimi liczby zapisane cyframi arabskimi (w zakresie do 39)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pisemnie liczby trzy- i czterocyfrowe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sprawdza wynik odejmowania za pomocą dodawania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pisemnie liczby dwu- i trzycyfrowe przez liczbę jedno- i dwucyfrową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wielokrotności liczby jednocyfrowej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 cechy podzielności przez 2, 3, 4, 5, 10 i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cechy podzielności przez 2, 5, 10 i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wykonuje dzielenie z resztą (proste przykłady)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pisemnie liczby wielocyfrowe przez liczby jednocyfrowe</w:t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2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 obliczeniach przemienność i łączność dodawania i mnożenia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rozdzielność mnożenia względem dodawania i odejmowania przy mnożeniu liczb dwucyfrowych przez jednocyfrowe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liczby zakończone zerami, pomijając zera przy mnożeniu i dopisując je w wyniku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liczby zakończone zerami, pomijając tyle samo zer w dzielnej i dzielniku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dodawania, odejmowania, mnożenia i dzielenia liczb naturalnych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potęgi o dowolnym naturalnym wykładniku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potęgę w postaci iloczynu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iloczyn tych samych czynników w postaci potęgi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potęgi liczb, także z wykorzystaniem kalkulatora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potęgowania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wartość trójdziałaniowego wyrażenia arytmetycznego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dopasowuje zapis rozwiązania do treści zadania tekstowego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134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cyframi arabskimi liczby zapisane cyframi rzymskimi (w zakresie do 39)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wynik pojedynczego działania: dodawania lub odejmowania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szacowanie w sytuacjach praktycznych (czy starczy pieniędzy na zakup, ile pieniędzy zostanie)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dodawania i odejmowania pisemnego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mnożenia pisemnego przez liczby dwu- i trzycyfrowe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cechy podzielności przez 3, 9 i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dzielenia z resztą i interpretuje wynik działania stosownie do treści zadania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liczby pierwsze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liczby złożone na podstawie cech podzielności przez 2, 3, 4, 5, 9, 10 i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liczbę dwucyfrową w postaci iloczynu czynników pierwszych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brakujący czynnik w iloczynie, dzielnik lub dzielną w ilorazie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dzielenia pisemnego</w:t>
            </w:r>
          </w:p>
        </w:tc>
      </w:tr>
    </w:tbl>
    <w:p w:rsidR="00000000" w:rsidDel="00000000" w:rsidP="00000000" w:rsidRDefault="00000000" w:rsidRPr="00000000" w14:paraId="0000005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3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2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rozdzielność mnożenia i dzielenia względem dodawania i odejmowania przy mnożeniu i dzieleniu liczb kilkucyfrowych przez jednocyfrowe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bez użycia potęgi liczbę podaną w postaci 10</w:t>
            </w:r>
            <w:r w:rsidDel="00000000" w:rsidR="00000000" w:rsidRPr="00000000">
              <w:rPr>
                <w:i w:val="1"/>
                <w:sz w:val="20"/>
                <w:szCs w:val="20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potęgowania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układa zadanie tekstowe do prostego wyrażenia arytmetycznego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rozwiązanie zadania tekstowego w postaci jednego kilkudziałaniowego wyrażenia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cyframi rzymskimi liczby zapisane cyframi arabskimi (w zakresie do 3000)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pisemnie liczby wielocyfrowe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pisemnie liczby wielocyfrowe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pisemnie liczby wielocyfrowe przez liczby dwu- i trzycyfrowe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działań pisemnych</w:t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4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działań na liczbach naturalnych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potęgowania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wielodziałaniowych wyrażeń arytmetycznych (także z potęgowaniem)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rozwiązanie zadania tekstowego z zastosowaniem porównywania różnicowego i ilorazowego w postaci jednego kilkudziałaniowego wyrażenia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kolejności wykonywania działań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uzupełnia wyrażenie arytmetyczne tak, aby dawało podany wynik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cyframi arabskimi liczby zapisane cyframi rzymskimi (w zakresie do 3000)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wartość wyrażenia zawierającego więcej niż jedno działanie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dodawania i odejmowania pisemnego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mnożenia pisemnego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cech podzielności i wielokrotności liczb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rozkłada na czynniki pierwsze liczby kilkucyfrowe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tekstowe z zastosowaniem cech podzielności, dzielenia pisemnego oraz porównywania ilorazowego</w:t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5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8820"/>
        <w:tblGridChange w:id="0">
          <w:tblGrid>
            <w:gridCol w:w="531"/>
            <w:gridCol w:w="8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metodę mnożenia „po kawałku” do liczb dwucyfrowych i trzycyfrowych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 postaci jednej potęgi iloczyny potęg o takich samych podstawach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treść zadania o podwyższonym stopniu trudności w postaci jednego wyrażenia arytmetycznego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wynik złożonych działań dodawania i odejmowania również w sytuacjach praktycznych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analizuje i rozumie inne sposoby pamięciowych i pisemnych działań w tym na liczbach rzymskich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uzasadnia cechy podzielności liczb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II – Figury geometryczne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6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rozumie pojęcia: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półprosta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odcinek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i oznacza prostą, półprostą i odcinek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określa wzajemne położenia dwóch prostych na płaszczyźnie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proste (odcinki) równoległe i prostopadłe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dotyczące prostych, półprostych, odcinków i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2.99999999999997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w kącie wierzchołek, ramiona i wnętrze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rozpoznaje, wskazuje i rysuje kąty ostre, proste, rozwarte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kąty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posługuje się kątomierzem do mierzenia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trójkąt ostrokątny, prostokątny i rozwartokątny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 twierdzenie o sumie kątów w trójkącie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trójkąt równoboczny, równoramienny i różnoboczny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ramiona i podstawę w trójkącie równobocznym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obwód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trójkąta równobocznego przy danym obwodzie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odcinki, które są wysokościami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wierzchołek, z którego wychodzi wysokość, i bok, na który jest opuszczona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wysokości trójkąta ostrokątnego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i rysuje kwadrat i prostokąt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równoległobok, romb, trapez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boki prostopadłe, boki równoległe, przekątne w prostokątach i równoległobokach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równoległobok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obwód równoległoboku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wysokości równoległoboku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co najmniej jedną wysokość równoległoboku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trapezy o danych długościach podstaw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ind w:right="19" w:hanging="27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poznane czworokąty jako części innych figur</w:t>
            </w:r>
          </w:p>
        </w:tc>
      </w:tr>
    </w:tbl>
    <w:p w:rsidR="00000000" w:rsidDel="00000000" w:rsidP="00000000" w:rsidRDefault="00000000" w:rsidRPr="00000000" w14:paraId="000000D4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7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prostych, półprostych, odcinków i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proste (odcinki) prostopadłe i równoległe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rozpoznaje, wskazuje i rysuje kąty pełne, półpełne, wklęsłe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kąty przyległe i wierzchołkowe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różnych rodzajów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miary kątów przedstawionych na rysunku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kąty o mierze mniejszej niż 180°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dotyczące obliczania miar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nierówność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obliczania miar kątów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obwód trójkąta, mając dane zależności (różnicowe i ilorazowe) między długościami boków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różne rodzaje trójkątów jako części innych wielokątów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różne rodzaje trójkątów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wysokości trójkąta prostokątnego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dotyczące wysokości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kwadrat o danym obwodzie, prostokąt o danym obwodzie i danym jednym 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rombu przy danym obwodzie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dwie różne wysokości równoległoboku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rodzaje trapezów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trapez o danych długościach podstaw i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długości odcinków w trapezie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wykorzystuje twierdzenie o sumie kątów w czworokącie do obliczania miary kątów czworokąta</w:t>
            </w:r>
          </w:p>
        </w:tc>
      </w:tr>
    </w:tbl>
    <w:p w:rsidR="00000000" w:rsidDel="00000000" w:rsidP="00000000" w:rsidRDefault="00000000" w:rsidRPr="00000000" w14:paraId="0000010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8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związane z mierzeniem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korzysta z własności kątów przyległych i wierzchołkowych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obliczania miar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miary kątów w trójkącie na podstawie podanych zależności między kątami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trójkąt o danych dwóch bokach i danym kącie między nimi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trójkącie równoramiennym wyznacza przy danym jednym kącie miary pozostałych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trójkącie równoramiennym wyznacza przy danym obwodzie i danej długości jednego boku długości pozostałych boków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osie symetrii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własności trójkątów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wysokości trójkąta rozwartokątnego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związane z rysowaniem, mierzeniem i obliczaniem długości odpowiednich odcinków w równoległobokach, trapezach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trapez o danych długościach boków i danych kątach</w:t>
            </w:r>
          </w:p>
        </w:tc>
      </w:tr>
    </w:tbl>
    <w:p w:rsidR="00000000" w:rsidDel="00000000" w:rsidP="00000000" w:rsidRDefault="00000000" w:rsidRPr="00000000" w14:paraId="0000011C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9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prostych, półprostych, odcinków i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różne rodzaje kątów na bardziej złożonych rysunkach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rodzajów 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rodzajów i własności trójkątów, a także ich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równoległobok spełniający określone warunki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własności różnych rodzajów czworokątów</w:t>
            </w:r>
          </w:p>
        </w:tc>
      </w:tr>
    </w:tbl>
    <w:p w:rsidR="00000000" w:rsidDel="00000000" w:rsidP="00000000" w:rsidRDefault="00000000" w:rsidRPr="00000000" w14:paraId="0000012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10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8821"/>
        <w:tblGridChange w:id="0">
          <w:tblGrid>
            <w:gridCol w:w="530"/>
            <w:gridCol w:w="8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liczbę punktów przecięcia kilku prostych, z których żadna z nich nie jest równoległa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uzasadnia własności kątów powstałych w wyniku przecięcia prostą dwóch prostych równoległych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nierówność trójkąta do wykazania istnienia danego czworokąta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konstruuje trójkąty o zadanych bokach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punkt przecięcia wysokości w trójkącie i podaje jego położenie w zależności od trójkąta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konstruuje równoległoboki o zadanych bokach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określa własności czworokątów złożonych z trójkątów równoramiennych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III – Ułamki zwykłe</w:t>
      </w:r>
    </w:p>
    <w:p w:rsidR="00000000" w:rsidDel="00000000" w:rsidP="00000000" w:rsidRDefault="00000000" w:rsidRPr="00000000" w14:paraId="0000013C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1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ułamek w postaci dzielenia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liczby mieszane na ułamki niewłaściwe i ułamki niewłaściwe na liczby mieszane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o takich samych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rozszerza ułamki do wskazanego mianownika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skraca ułamki (proste przypadki)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ułamki lub liczby mieszane o takich samych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dodawania i odejmowania ułamków o takich samych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ułamki ze sprowadzeniem do wspólnego mianownika jednego z ułamków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ułamek i liczbę mieszaną przez liczbę naturalną, z wykorzystaniem skracania przy mnożeniu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ułamki, stosując przy tym skracanie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odwrotności ułamków, liczb naturalnych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ułamki, stosując przy tym skracanie</w:t>
            </w:r>
          </w:p>
        </w:tc>
      </w:tr>
    </w:tbl>
    <w:p w:rsidR="00000000" w:rsidDel="00000000" w:rsidP="00000000" w:rsidRDefault="00000000" w:rsidRPr="00000000" w14:paraId="00000155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2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 postaci ułamka rozwiązania prostych zadań tekstowych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o takich samych licznikach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rozszerza ułamki do wskazanego licznika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skraca ułamki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ułamki nieskracalne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doprowadza ułamki właściwe do postaci nieskracalnej, a ułamki niewłaściwe i liczby mieszane do najprostszej postaci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licznik lub mianownik ułamka równego danemu po skróceniu lub rozszerzeniu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sprowadza ułamki do wspólnego mianownika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dodawania i odejmowania ułamków o takich samych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ułamki lub liczby mieszane o różnych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zastosowaniem dodawania i odejmowania ułamków o różnych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z wykorzystaniem ich różnicy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ułamek liczby naturalnej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liczby mieszane, stosując przy tym skracanie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zastosowaniem mnożenia ułamków,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liczby mieszane, stosując przy tym skracanie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zastosowaniem dzielenia ułamków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kwadraty i sześciany ułamków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dwudziałaniowych wyrażeń na ułamkach zwykłych, stosując przy tym ułatwienia (przemienność, skracanie)</w:t>
            </w:r>
          </w:p>
        </w:tc>
      </w:tr>
    </w:tbl>
    <w:p w:rsidR="00000000" w:rsidDel="00000000" w:rsidP="00000000" w:rsidRDefault="00000000" w:rsidRPr="00000000" w14:paraId="0000017D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3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dowolne ułamki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dodawania i odejmowania ułamków o takich samych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składnik w sumie lub odjemnik w różnicy ułamków o różnych mianownikach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dodawania i odejmowania ułamków zwykłych o różnych mianownikach oraz porównywania różnicowego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ułamek liczby mieszanej i ułamek ułamka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brakujący czynnik w iloczynie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liczby mieszane i wyniki doprowadza do najprostszej postaci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dzielnik lub dzielną przy danym ilorazie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mnożenia ułamków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z zastosowaniem dzielenia ułamków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potęgi ułamków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wyrażeń zawierających trzy i więcej działań na ułamkach zwykłych i liczbach mieszanych</w:t>
            </w:r>
          </w:p>
        </w:tc>
      </w:tr>
    </w:tbl>
    <w:p w:rsidR="00000000" w:rsidDel="00000000" w:rsidP="00000000" w:rsidRDefault="00000000" w:rsidRPr="00000000" w14:paraId="00000197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4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zadnia z zastosowaniem dodawania i odejmowania ułamków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mnożenia ułamków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 zastosowaniem obliczania ułamka liczby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dzielenia ułamków i liczb mieszanych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działań na ułamkach</w:t>
            </w:r>
          </w:p>
        </w:tc>
      </w:tr>
    </w:tbl>
    <w:p w:rsidR="00000000" w:rsidDel="00000000" w:rsidP="00000000" w:rsidRDefault="00000000" w:rsidRPr="00000000" w14:paraId="000001A3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15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8820"/>
        <w:tblGridChange w:id="0">
          <w:tblGrid>
            <w:gridCol w:w="531"/>
            <w:gridCol w:w="8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złożone zadania tekstowe z zastosowaniem obliczania ułamka danej wielkości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przeprowadza proste rozumowania pozwalające porównać ułamki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wielodziałaniowe wyrażenia arytmetyczne zawierające skończone ciągi ułamków zwykłych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przedstawia dane ułamki w postaci sumy różnych ułamków o liczniku równym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prawa działań do obliczania wartości wyrażeń arytmetycznych zawierających ułamki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analizuje i rozumie inne sposoby obliczania wartości niektórych działań na ułamkach zwykłych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IV – Ułamki dziesiętne</w:t>
      </w:r>
    </w:p>
    <w:p w:rsidR="00000000" w:rsidDel="00000000" w:rsidP="00000000" w:rsidRDefault="00000000" w:rsidRPr="00000000" w14:paraId="000001B5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6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"/>
        <w:gridCol w:w="8899"/>
        <w:tblGridChange w:id="0">
          <w:tblGrid>
            <w:gridCol w:w="452"/>
            <w:gridCol w:w="8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ułamek dziesiętny w postaci ułamka zwykłego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ułamek zwykły na dziesiętny poprzez rozszerzanie ułamka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i zapisuje słownie ułamki dziesiętne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cyframi ułamki dziesiętne zapisane słownie (proste przypadki)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ułamki dziesiętne zaznaczone na osi liczbowej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ułamki dziesiętne sposobem pisemnym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dodawania i odejmowania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i dzieli w pamięci ułamki dziesiętne przez 10, 100, 1000…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pisemnie ułamki dziesiętne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pisemnie ułamek dziesiętny przez jednocyfrową liczbę naturalną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 podstawowe jednostki masy, monetarne (polskie), długości i zależności między nimi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większe jednostki na mniejsze</w:t>
            </w:r>
          </w:p>
        </w:tc>
      </w:tr>
    </w:tbl>
    <w:p w:rsidR="00000000" w:rsidDel="00000000" w:rsidP="00000000" w:rsidRDefault="00000000" w:rsidRPr="00000000" w14:paraId="000001CE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17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słownie zapisane ułamki dziesiętne zapisuje przy pomocy cyfr (trudniejsze sytuacje, np. trzy i cztery setne)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zaznacza ułamki dziesiętne na osi liczbowej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dziesiętne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i odejmuje ułamki dziesiętne w pamięci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dziesiętne z wykorzystaniem ich różnicy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dopełnienie ułamka dziesiętnego do całości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składnik sumy w dodawaniu, odjemną lub odjemnik w odejmowaniu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dodawania i odejmowania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w pamięci ułamek dziesiętny przez liczbę naturalną (proste przypadki)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mnożenia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w pamięci ułamek dziesiętny przez liczbę naturalną (proste przypadki)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pisemnie ułamek dziesiętny przez liczbę naturalną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dzielenia ułamków dziesiętnych i porównywania ilorazowego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jednostek (np. koszt zakupu przy danej cenie za kg)</w:t>
            </w:r>
          </w:p>
        </w:tc>
      </w:tr>
    </w:tbl>
    <w:p w:rsidR="00000000" w:rsidDel="00000000" w:rsidP="00000000" w:rsidRDefault="00000000" w:rsidRPr="00000000" w14:paraId="000001EC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18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ułamki dziesiętne z ułamkami zwykłymi o mianownikach 2, 4 lub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dwudziałaniowych wyrażeń zawierających dodawanie i odejmowanie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i odczytuje duże liczby za pomocą skrótów (np. 2,5 tys.)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w pamięci ułamki dziesiętne (proste przypadki)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ułamki dziesiętne sposobem pisemnym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działań na ułamkach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dzielną lub dzielnik w ilorazie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wyrażenie dwumianowane w postaci ułamka dziesiętnego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wielkość podaną za pomocą ułamka dziesiętnego w postaci wyrażenia dwumianowanego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wielkości podane w różnych jednostkach</w:t>
            </w:r>
          </w:p>
        </w:tc>
      </w:tr>
    </w:tbl>
    <w:p w:rsidR="00000000" w:rsidDel="00000000" w:rsidP="00000000" w:rsidRDefault="00000000" w:rsidRPr="00000000" w14:paraId="00000202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19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ułamek dziesiętny z ułamkiem zwykłym o mianowniku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nietypowa zadania tekstowe z zastosowaniem porównywania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tekstowe z zastosowaniem dodawania i odejmowania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mnożenia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zastosowaniem dzielenia ułamków dziesiętnych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tekstowe z zastosowaniem zamiany jednostek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wymagające działań na ułamkach zwykłych i dziesiętnych</w:t>
            </w:r>
          </w:p>
        </w:tc>
      </w:tr>
    </w:tbl>
    <w:p w:rsidR="00000000" w:rsidDel="00000000" w:rsidP="00000000" w:rsidRDefault="00000000" w:rsidRPr="00000000" w14:paraId="00000212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20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"/>
        <w:gridCol w:w="8846"/>
        <w:tblGridChange w:id="0">
          <w:tblGrid>
            <w:gridCol w:w="454"/>
            <w:gridCol w:w="88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po mianowniku nieskracalnego ułamka, że jego rozwinięcie dziesiętne jest skończone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na osi liczbowej przybliżone położenie ułamków dziesiętnych z dużą liczbą cyfr po przecinku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nietypowe sposoby obliczania wartości niektórych działań na ułamkach dziesiętnych </w:t>
            </w:r>
          </w:p>
        </w:tc>
      </w:tr>
    </w:tbl>
    <w:p w:rsidR="00000000" w:rsidDel="00000000" w:rsidP="00000000" w:rsidRDefault="00000000" w:rsidRPr="00000000" w14:paraId="0000021A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V – Pola figur</w:t>
      </w:r>
    </w:p>
    <w:p w:rsidR="00000000" w:rsidDel="00000000" w:rsidP="00000000" w:rsidRDefault="00000000" w:rsidRPr="00000000" w14:paraId="0000021C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21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rozumie pojęcie pola figury jako liczby kwadratów jednostkowych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prostokąta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równoległoboku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trójkąta przy danym boku i odpowiadającej mu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 wzór na pole trapezu</w:t>
            </w:r>
          </w:p>
        </w:tc>
      </w:tr>
    </w:tbl>
    <w:p w:rsidR="00000000" w:rsidDel="00000000" w:rsidP="00000000" w:rsidRDefault="00000000" w:rsidRPr="00000000" w14:paraId="00000227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22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pola figur narysowanych na kratownicy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prostokąta przy danym jednym boku i zależności ilorazowej lub różnicowej drugiego boku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prostokąta przy danym polu i drugim 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zastosowaniem pola prostokąta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rombu z wykorzystaniem długości przekątnych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zastosowaniem pól równoległoboku i rombu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trójkąta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trójkąta prostokątnego o danych przyprostokątnych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trapezu o danych podstawach i danej wysokości</w:t>
            </w:r>
          </w:p>
        </w:tc>
      </w:tr>
    </w:tbl>
    <w:p w:rsidR="00000000" w:rsidDel="00000000" w:rsidP="00000000" w:rsidRDefault="00000000" w:rsidRPr="00000000" w14:paraId="0000023B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23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dotyczące pola prostokąta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równoległoboku przy danym polu i danej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wysokość równoległoboku przy danym polu i danej długości boku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pól równoległoboku i rombu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podstawy trójkąta przy danym polu i danej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trapezu o danej sumie długości podstaw i wysokości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pola trapezu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wyraża pole powierzchni figury o danych wymiarach w różnych jednostkach (bez zamiany jednostek pola)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wykorzystaniem jednostek pola</w:t>
            </w:r>
          </w:p>
        </w:tc>
      </w:tr>
    </w:tbl>
    <w:p w:rsidR="00000000" w:rsidDel="00000000" w:rsidP="00000000" w:rsidRDefault="00000000" w:rsidRPr="00000000" w14:paraId="0000024F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24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rozwiązuje nietypowe zadania tekstowe dotyczące pola prostokąta, równoległoboku, trapezu, trójkąta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oblicza pola figur złożonych z prostokątów, równoległoboków i trójkątów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oblicza wysokości trójkąta prostokątnego opuszczoną na przeciwprostokątną przy danych trzech bokach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oblicza wysokość trapezu przy danych podstawach i polu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oblicza długość podstawy trapezu przy danej wysokości, drugiej podstawie i danym polu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pola figur, które można podzielić na prostokąty, równoległoboki, trójkąty, trapezy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rozwiązuje zadania tekstowe z wykorzystaniem różnych jednostek pola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zamienia jednostki pola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porównuje powierzchnie wyrażone w różnych jednostkach</w:t>
            </w:r>
          </w:p>
        </w:tc>
      </w:tr>
    </w:tbl>
    <w:p w:rsidR="00000000" w:rsidDel="00000000" w:rsidP="00000000" w:rsidRDefault="00000000" w:rsidRPr="00000000" w14:paraId="00000263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25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"/>
        <w:gridCol w:w="8846"/>
        <w:tblGridChange w:id="0">
          <w:tblGrid>
            <w:gridCol w:w="454"/>
            <w:gridCol w:w="88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oblicza, jak zmienia się pole i obwód prostokąta, którego wszystkie boki zostały wydłużone lub skrócone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uzupełnia wielokąty narysowane na kracie do większych wielokątów, aby obliczyć ich pole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dokonuje podziału wielokątów narysowanych na kracie na mniejsze wielokąty o bokach, których wierzchołki są w punktach kratowych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przelicza jednostki pola nie należące do układu SI</w:t>
            </w:r>
          </w:p>
        </w:tc>
      </w:tr>
    </w:tbl>
    <w:p w:rsidR="00000000" w:rsidDel="00000000" w:rsidP="00000000" w:rsidRDefault="00000000" w:rsidRPr="00000000" w14:paraId="0000026D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VI – Matematyka i my</w:t>
      </w:r>
    </w:p>
    <w:p w:rsidR="00000000" w:rsidDel="00000000" w:rsidP="00000000" w:rsidRDefault="00000000" w:rsidRPr="00000000" w14:paraId="0000026E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26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upływ czasu pomiędzy wskazaniami zegara bez przekraczania godziny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godzinę po upływie podanego czasu od podanej godziny bez przekraczania godziny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jednostki masy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średnią arytmetyczną dwóch liczb naturalnych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liczby całkowite zaznaczone na osi liczbowej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zaznacza na osi liczbowej podane liczby całkowite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temperaturę z termometru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dwie liczby całkowite jedno- i dwucyfrowe</w:t>
            </w:r>
          </w:p>
        </w:tc>
      </w:tr>
    </w:tbl>
    <w:p w:rsidR="00000000" w:rsidDel="00000000" w:rsidP="00000000" w:rsidRDefault="00000000" w:rsidRPr="00000000" w14:paraId="0000027F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27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upływ czasu pomiędzy wskazaniami zegara z przekraczaniem godziny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godzinę po upływie podanego czasu od podanej godziny z przekraczaniem godziny (bez przekraczania doby)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datę po upływie podanej liczby dni od podanego dnia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dotyczące czasu, także z wykorzystaniem informacji podanych w tabelach i kalendarzu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koszt zakupu przy podanej cenie za kilogram lub metr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średnią arytmetyczną kilku liczb naturalnych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dotyczące obliczania średniej arytmetycznej (np. średnia odległość)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liczbę przeciwną do danej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dwie liczby całkowite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sumę kilku liczb całkowitych jedno- lub dwucyfrowych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zastosowaniem dodawania liczb całkowitych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korzystając z osi liczbowej, oblicza o ile różnią się liczby całkowite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różnicę między temperaturami wyrażonymi za pomocą liczb całkowitych</w:t>
            </w:r>
          </w:p>
        </w:tc>
      </w:tr>
    </w:tbl>
    <w:p w:rsidR="00000000" w:rsidDel="00000000" w:rsidP="00000000" w:rsidRDefault="00000000" w:rsidRPr="00000000" w14:paraId="0000029B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28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dotyczące czasu, także z wykorzystaniem informacji podanych w tabelach i kalendarzu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na jaką ilość towaru wystarczy pieniędzy przy podanej cenie jednostkowej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z zastosowaniem średniej arytmetycznej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porządkuje liczby całkowite w kolejności rosnącej lub malejącej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temperaturę po spadku (wzroście) o podaną liczbę stopni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liczbę całkowitą różniącą się od danej o podaną liczbę naturalną</w:t>
            </w:r>
          </w:p>
        </w:tc>
      </w:tr>
    </w:tbl>
    <w:p w:rsidR="00000000" w:rsidDel="00000000" w:rsidP="00000000" w:rsidRDefault="00000000" w:rsidRPr="00000000" w14:paraId="000002A9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29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tekstowe dotyczące czasu i kalendarza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zadania, w których szacuje i oblicza łączny koszt zakupu przy danych cenach jednostkowych oraz wielkość reszty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z zastosowaniem obliczania średniej wielkości wyrażonych w różnych jednostkach </w:t>
              <w:br w:type="textWrapping"/>
              <w:t xml:space="preserve">(np. długości)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sumę liczb na podstawie podanej średniej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jedną z wartości przy danej średniej i pozostałych wartościach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średnią arytmetyczną liczb całkowitych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 zastosowaniem porównywania różnicowego i dodawania liczb całkowitych</w:t>
            </w:r>
          </w:p>
        </w:tc>
      </w:tr>
    </w:tbl>
    <w:p w:rsidR="00000000" w:rsidDel="00000000" w:rsidP="00000000" w:rsidRDefault="00000000" w:rsidRPr="00000000" w14:paraId="000002B9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30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8820"/>
        <w:tblGridChange w:id="0">
          <w:tblGrid>
            <w:gridCol w:w="531"/>
            <w:gridCol w:w="8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liczbę minut i sekund po upływie podanego dłuższego czasu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ceny tego samego towaru zapakowanego w opakowania o różnej masie lub objętości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na osi liczbowej położenie podstawowych ułamków ujemnych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kolejność liczb w odejmowaniu, przedstawiając liczby razem ze stojącymi przed nimi znakami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76" w:lineRule="auto"/>
              <w:rPr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różnicę dwóch liczb całkowitych jedno- lub dwucyfrowych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6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Dział VII – Figury przestrzenne</w:t>
      </w:r>
    </w:p>
    <w:p w:rsidR="00000000" w:rsidDel="00000000" w:rsidP="00000000" w:rsidRDefault="00000000" w:rsidRPr="00000000" w14:paraId="000002C9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31"/>
        <w:tblW w:w="92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"/>
        <w:gridCol w:w="8798"/>
        <w:tblGridChange w:id="0">
          <w:tblGrid>
            <w:gridCol w:w="452"/>
            <w:gridCol w:w="87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rozróżnia graniastosłupy, ostrosłupy, prostopadłościany, kule, walce i stożki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rozróżnia i wskazuje krawędzie, wierzchołki, ściany boczne, podstawy brył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liczbę krawędzi, wierzchołków i ścian graniastosłupów i ostrosłupów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objętości brył zbudowanych z sześcianów jednostkowych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jednostki objętości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dobiera jednostkę do pomiaru objętości danego przedmiotu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siatki prostopadłościanów i graniastosłupów</w:t>
            </w:r>
          </w:p>
        </w:tc>
      </w:tr>
    </w:tbl>
    <w:p w:rsidR="00000000" w:rsidDel="00000000" w:rsidP="00000000" w:rsidRDefault="00000000" w:rsidRPr="00000000" w14:paraId="000002D8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dostateczną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32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rzuty prostopadłościanów, graniastosłupów i ostrosłupów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objętości prostopadłościanu o wymiarach podanych w tych samych jednostkach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objętość sześcianu o podanej długości krawędzi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rozumie pojęcie siatki prostopadłościanu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siatkę sześcianu o podanej długości krawędzi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siatkę prostopadłościanu o danych długościach krawędzi</w:t>
            </w:r>
          </w:p>
        </w:tc>
      </w:tr>
    </w:tbl>
    <w:p w:rsidR="00000000" w:rsidDel="00000000" w:rsidP="00000000" w:rsidRDefault="00000000" w:rsidRPr="00000000" w14:paraId="000002E6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</w:t>
      </w:r>
    </w:p>
    <w:tbl>
      <w:tblPr>
        <w:tblStyle w:val="Table33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przykłady brył o danej liczbie wierzchołków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przykłady brył, których ściany spełniają dany warunek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objętości prostopadłościanu o wymiarach podanych w różnych jednostkach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typowe zadania tekstowe dotyczące objętości prostopadłościanu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dobiera siatkę do modelu prostopadłościanu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objętość prostopadłościanu, korzystając z jego siatki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siatki graniastosłupów przy podanym kształcie podstawy i podanych długościach krawędzi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dobiera siatkę do modelu graniastosłupa</w:t>
            </w:r>
          </w:p>
        </w:tc>
      </w:tr>
    </w:tbl>
    <w:p w:rsidR="00000000" w:rsidDel="00000000" w:rsidP="00000000" w:rsidRDefault="00000000" w:rsidRPr="00000000" w14:paraId="000002F8">
      <w:pPr>
        <w:spacing w:line="276" w:lineRule="auto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bardzo dobrą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jeśli: </w:t>
      </w:r>
    </w:p>
    <w:tbl>
      <w:tblPr>
        <w:tblStyle w:val="Table34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graniastosłupów i ostrosłupów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objętości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E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wysokość prostopadłościanu przy danej objętości i danych długościach dwóch krawędzi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0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objętości prostopadłościanu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widowControl w:val="0"/>
              <w:spacing w:line="242.99999999999997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dotyczące siatek graniastosłupów</w:t>
            </w:r>
          </w:p>
        </w:tc>
      </w:tr>
    </w:tbl>
    <w:p w:rsidR="00000000" w:rsidDel="00000000" w:rsidP="00000000" w:rsidRDefault="00000000" w:rsidRPr="00000000" w14:paraId="00000304">
      <w:pPr>
        <w:spacing w:line="276" w:lineRule="auto"/>
        <w:jc w:val="both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 </w:t>
      </w:r>
    </w:p>
    <w:tbl>
      <w:tblPr>
        <w:tblStyle w:val="Table35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"/>
        <w:gridCol w:w="8846"/>
        <w:tblGridChange w:id="0">
          <w:tblGrid>
            <w:gridCol w:w="454"/>
            <w:gridCol w:w="88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widowControl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liczbę sześcianów jednostkowych o krawędzi 1 cm, z których składa się sześcian o krawędzi 1 dm i sześcian o krawędzi 1 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 treścią dotyczące prostopadłościanów i sześcianów w kontekście praktycznym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widowControl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i projektuje różnorodne siatki brył</w:t>
            </w:r>
          </w:p>
        </w:tc>
      </w:tr>
    </w:tbl>
    <w:p w:rsidR="00000000" w:rsidDel="00000000" w:rsidP="00000000" w:rsidRDefault="00000000" w:rsidRPr="00000000" w14:paraId="0000030C">
      <w:pPr>
        <w:spacing w:line="276" w:lineRule="auto"/>
        <w:jc w:val="both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76" w:top="1276" w:left="1417" w:right="1417" w:header="708" w:footer="26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Copyright by Nowa Era Sp. z o.o.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05" w:hanging="360"/>
      </w:pPr>
      <w:rPr>
        <w:rFonts w:ascii="Cambria" w:cs="Cambria" w:eastAsia="Cambria" w:hAnsi="Cambri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5f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5f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 w:val="1"/>
    <w:qFormat w:val="1"/>
    <w:rsid w:val="009D4B59"/>
    <w:pPr>
      <w:keepNext w:val="1"/>
      <w:keepLines w:val="1"/>
      <w:spacing w:before="40"/>
      <w:outlineLvl w:val="3"/>
    </w:pPr>
    <w:rPr>
      <w:rFonts w:ascii="Cambria" w:hAnsi="Cambria"/>
      <w:i w:val="1"/>
      <w:iCs w:val="1"/>
      <w:color w:val="365f9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4Znak" w:customStyle="1">
    <w:name w:val="Nagłówek 4 Znak"/>
    <w:link w:val="Nagwek4"/>
    <w:uiPriority w:val="99"/>
    <w:rsid w:val="009D4B59"/>
    <w:rPr>
      <w:rFonts w:ascii="Cambria" w:cs="Times New Roman" w:eastAsia="Times New Roman" w:hAnsi="Cambria"/>
      <w:i w:val="1"/>
      <w:iCs w:val="1"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D4B59"/>
    <w:rPr>
      <w:rFonts w:ascii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9D4B59"/>
    <w:rPr>
      <w:rFonts w:ascii="Tahoma" w:cs="Tahoma" w:eastAsia="Times New Roman" w:hAnsi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 w:val="1"/>
    <w:rsid w:val="009D4B59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styleId="TekstpodstawowywcityZnak" w:customStyle="1">
    <w:name w:val="Tekst podstawowy wcięty Znak"/>
    <w:link w:val="Tekstpodstawowywcity"/>
    <w:uiPriority w:val="99"/>
    <w:rsid w:val="009D4B59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 w:val="1"/>
    <w:unhideWhenUsed w:val="1"/>
    <w:rsid w:val="009D4B59"/>
    <w:pPr>
      <w:spacing w:after="120"/>
    </w:pPr>
  </w:style>
  <w:style w:type="character" w:styleId="TekstpodstawowyZnak" w:customStyle="1">
    <w:name w:val="Tekst podstawowy Znak"/>
    <w:link w:val="Tekstpodstawowy"/>
    <w:uiPriority w:val="99"/>
    <w:semiHidden w:val="1"/>
    <w:rsid w:val="009D4B59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 w:val="1"/>
    <w:unhideWhenUsed w:val="1"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44FAD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44FAD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344FAD"/>
    <w:rPr>
      <w:rFonts w:ascii="Times New Roman" w:eastAsia="Times New Roman" w:hAnsi="Times New Roman"/>
      <w:b w:val="1"/>
      <w:bCs w:val="1"/>
    </w:rPr>
  </w:style>
  <w:style w:type="paragraph" w:styleId="Nagwek">
    <w:name w:val="header"/>
    <w:basedOn w:val="Normalny"/>
    <w:link w:val="NagwekZnak"/>
    <w:uiPriority w:val="99"/>
    <w:unhideWhenUsed w:val="1"/>
    <w:rsid w:val="001F167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 w:val="1"/>
    <w:rsid w:val="001F167E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0MlyCFis/I81Yjt2PcwPCbGMA==">CgMxLjA4AHIhMVFxOTgtaTQ4QnRCaEQwSlZSaEJRTnhTa3dkOThjUXFp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2024-09-01T16:06:00Z</dcterms:created>
  <dc:creator>Paulina Staniszewska-Tudruj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