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E7" w:rsidRPr="002367C5" w:rsidRDefault="00AD1F01" w:rsidP="00AD1F01">
      <w:pPr>
        <w:spacing w:after="0" w:line="240" w:lineRule="auto"/>
        <w:jc w:val="center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E7611" w:rsidRPr="002367C5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>Załącznik nr 1</w:t>
      </w:r>
    </w:p>
    <w:p w:rsidR="00AD1F01" w:rsidRDefault="00AD1F01" w:rsidP="00AD1F01">
      <w:pPr>
        <w:spacing w:after="0" w:line="240" w:lineRule="auto"/>
        <w:jc w:val="center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342EE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do Zarządzenie </w:t>
      </w: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Dyrektora </w:t>
      </w:r>
    </w:p>
    <w:p w:rsidR="00AD1F01" w:rsidRDefault="00AD1F01" w:rsidP="00AD1F01">
      <w:pPr>
        <w:spacing w:after="0" w:line="240" w:lineRule="auto"/>
        <w:jc w:val="right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Samorządowego Przedszkola                             </w:t>
      </w:r>
      <w:r w:rsidR="00477E0F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w Iłży Nr 14/2023/2024</w:t>
      </w:r>
    </w:p>
    <w:p w:rsidR="000F0D08" w:rsidRPr="00F27AD8" w:rsidRDefault="00AD1F01" w:rsidP="00F27A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Pr="002367C5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</w:t>
      </w:r>
      <w:r w:rsidR="00E85B63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>z dnia  13.02.2024</w:t>
      </w: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r.                                                               </w:t>
      </w:r>
    </w:p>
    <w:p w:rsidR="009F1FFA" w:rsidRDefault="009F1FFA" w:rsidP="009F1FF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656E7" w:rsidRPr="009F1FFA" w:rsidRDefault="00DE7611" w:rsidP="009F1FF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Regulamin rekru</w:t>
      </w:r>
      <w:r w:rsidR="00E85B63">
        <w:rPr>
          <w:rFonts w:ascii="Times New Roman" w:eastAsia="Times New Roman" w:hAnsi="Times New Roman" w:cs="Times New Roman"/>
          <w:b/>
          <w:sz w:val="36"/>
        </w:rPr>
        <w:t>tacji dzieci na rok szkolny 2024/2025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         Samorządowe Przedszkole w Iłży</w:t>
      </w:r>
    </w:p>
    <w:p w:rsidR="000656E7" w:rsidRDefault="00DE7611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Podstawy prawne:</w:t>
      </w:r>
    </w:p>
    <w:p w:rsidR="000656E7" w:rsidRDefault="000656E7">
      <w:pPr>
        <w:spacing w:before="100" w:after="100" w:line="240" w:lineRule="auto"/>
        <w:ind w:left="720"/>
      </w:pPr>
    </w:p>
    <w:p w:rsidR="000656E7" w:rsidRDefault="00DE7611">
      <w:pPr>
        <w:numPr>
          <w:ilvl w:val="0"/>
          <w:numId w:val="2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Oświatowe ( Dz. U</w:t>
      </w:r>
      <w:r w:rsidR="006755FD">
        <w:rPr>
          <w:rFonts w:ascii="Times New Roman" w:eastAsia="Times New Roman" w:hAnsi="Times New Roman" w:cs="Times New Roman"/>
        </w:rPr>
        <w:t xml:space="preserve">. z 2018 r. poz.996 z </w:t>
      </w:r>
      <w:proofErr w:type="spellStart"/>
      <w:r w:rsidR="006755FD">
        <w:rPr>
          <w:rFonts w:ascii="Times New Roman" w:eastAsia="Times New Roman" w:hAnsi="Times New Roman" w:cs="Times New Roman"/>
        </w:rPr>
        <w:t>późn.zm</w:t>
      </w:r>
      <w:proofErr w:type="spellEnd"/>
      <w:r w:rsidR="006755FD">
        <w:rPr>
          <w:rFonts w:ascii="Times New Roman" w:eastAsia="Times New Roman" w:hAnsi="Times New Roman" w:cs="Times New Roman"/>
        </w:rPr>
        <w:t>.).</w:t>
      </w:r>
      <w:r>
        <w:rPr>
          <w:rFonts w:ascii="Times New Roman" w:eastAsia="Times New Roman" w:hAnsi="Times New Roman" w:cs="Times New Roman"/>
        </w:rPr>
        <w:t xml:space="preserve"> </w:t>
      </w:r>
    </w:p>
    <w:p w:rsidR="000656E7" w:rsidRDefault="00DE7611">
      <w:pPr>
        <w:numPr>
          <w:ilvl w:val="0"/>
          <w:numId w:val="2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Rozporządzenie Ministra Edukacji Narodowej z dnia 18 listopad</w:t>
      </w:r>
      <w:r w:rsidR="006755FD">
        <w:rPr>
          <w:rFonts w:ascii="Times New Roman" w:eastAsia="Times New Roman" w:hAnsi="Times New Roman" w:cs="Times New Roman"/>
        </w:rPr>
        <w:t>a 2022</w:t>
      </w:r>
      <w:r>
        <w:rPr>
          <w:rFonts w:ascii="Times New Roman" w:eastAsia="Times New Roman" w:hAnsi="Times New Roman" w:cs="Times New Roman"/>
        </w:rPr>
        <w:t xml:space="preserve"> r. w sprawie przeprowadzania postępowania rekrutacyjnego oraz postępowania uzupełniającego   </w:t>
      </w:r>
      <w:r w:rsidR="00A42A14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do publicznych przedsz</w:t>
      </w:r>
      <w:r w:rsidR="006755FD">
        <w:rPr>
          <w:rFonts w:ascii="Times New Roman" w:eastAsia="Times New Roman" w:hAnsi="Times New Roman" w:cs="Times New Roman"/>
        </w:rPr>
        <w:t>koli, szkół, placówek i centrów ( Dz. U. 2022 poz. 2431).</w:t>
      </w:r>
    </w:p>
    <w:p w:rsidR="00E85B63" w:rsidRDefault="00E85B63">
      <w:pPr>
        <w:numPr>
          <w:ilvl w:val="0"/>
          <w:numId w:val="2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Art. 131. Prawo oświatowe (Dz.U.2023.0.900 – tj. Ustawa z dnia 14 grudnia 2016 r.)</w:t>
      </w:r>
    </w:p>
    <w:p w:rsidR="000656E7" w:rsidRDefault="00DE7611">
      <w:pPr>
        <w:numPr>
          <w:ilvl w:val="0"/>
          <w:numId w:val="2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Statut S</w:t>
      </w:r>
      <w:r w:rsidR="006755FD">
        <w:rPr>
          <w:rFonts w:ascii="Times New Roman" w:eastAsia="Times New Roman" w:hAnsi="Times New Roman" w:cs="Times New Roman"/>
        </w:rPr>
        <w:t>amorządowego Przedszkola w Iłży.</w:t>
      </w:r>
    </w:p>
    <w:p w:rsidR="00F777A0" w:rsidRPr="00F777A0" w:rsidRDefault="006E70AC" w:rsidP="00F777A0">
      <w:pPr>
        <w:numPr>
          <w:ilvl w:val="0"/>
          <w:numId w:val="2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Nr 9/2024</w:t>
      </w:r>
      <w:r w:rsidR="00DE7611">
        <w:rPr>
          <w:rFonts w:ascii="Times New Roman" w:eastAsia="Times New Roman" w:hAnsi="Times New Roman" w:cs="Times New Roman"/>
        </w:rPr>
        <w:t xml:space="preserve"> Burmistrz</w:t>
      </w:r>
      <w:r w:rsidR="00E85B63">
        <w:rPr>
          <w:rFonts w:ascii="Times New Roman" w:eastAsia="Times New Roman" w:hAnsi="Times New Roman" w:cs="Times New Roman"/>
        </w:rPr>
        <w:t>a Iłży z dn</w:t>
      </w:r>
      <w:r w:rsidR="00406A7F">
        <w:rPr>
          <w:rFonts w:ascii="Times New Roman" w:eastAsia="Times New Roman" w:hAnsi="Times New Roman" w:cs="Times New Roman"/>
        </w:rPr>
        <w:t xml:space="preserve">ia 8 lutego 2024 r. </w:t>
      </w:r>
      <w:r w:rsidR="00DE7611">
        <w:rPr>
          <w:rFonts w:ascii="Times New Roman" w:eastAsia="Times New Roman" w:hAnsi="Times New Roman" w:cs="Times New Roman"/>
        </w:rPr>
        <w:t>na podstawie ustawy</w:t>
      </w:r>
      <w:r w:rsidR="00A42A14">
        <w:rPr>
          <w:rFonts w:ascii="Times New Roman" w:eastAsia="Times New Roman" w:hAnsi="Times New Roman" w:cs="Times New Roman"/>
        </w:rPr>
        <w:t xml:space="preserve">               </w:t>
      </w:r>
      <w:r w:rsidR="00DE7611">
        <w:rPr>
          <w:rFonts w:ascii="Times New Roman" w:eastAsia="Times New Roman" w:hAnsi="Times New Roman" w:cs="Times New Roman"/>
        </w:rPr>
        <w:t xml:space="preserve"> z dnia 8 marca 1990 </w:t>
      </w:r>
      <w:r w:rsidR="00F777A0">
        <w:rPr>
          <w:rFonts w:ascii="Times New Roman" w:eastAsia="Times New Roman" w:hAnsi="Times New Roman" w:cs="Times New Roman"/>
        </w:rPr>
        <w:t xml:space="preserve">r. </w:t>
      </w:r>
      <w:r w:rsidR="00DE7611">
        <w:rPr>
          <w:rFonts w:ascii="Times New Roman" w:eastAsia="Times New Roman" w:hAnsi="Times New Roman" w:cs="Times New Roman"/>
        </w:rPr>
        <w:t xml:space="preserve"> o sam</w:t>
      </w:r>
      <w:r w:rsidR="00F777A0">
        <w:rPr>
          <w:rFonts w:ascii="Times New Roman" w:eastAsia="Times New Roman" w:hAnsi="Times New Roman" w:cs="Times New Roman"/>
        </w:rPr>
        <w:t>orządzie gminnym ( Dz. U. z 2023 r. poz.40</w:t>
      </w:r>
      <w:r w:rsidR="005C4EF5">
        <w:rPr>
          <w:rFonts w:ascii="Times New Roman" w:eastAsia="Times New Roman" w:hAnsi="Times New Roman" w:cs="Times New Roman"/>
        </w:rPr>
        <w:t xml:space="preserve">  </w:t>
      </w:r>
      <w:r w:rsidR="00F777A0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F777A0">
        <w:rPr>
          <w:rFonts w:ascii="Times New Roman" w:eastAsia="Times New Roman" w:hAnsi="Times New Roman" w:cs="Times New Roman"/>
        </w:rPr>
        <w:t>późn.zm</w:t>
      </w:r>
      <w:proofErr w:type="spellEnd"/>
      <w:r w:rsidR="00F777A0">
        <w:rPr>
          <w:rFonts w:ascii="Times New Roman" w:eastAsia="Times New Roman" w:hAnsi="Times New Roman" w:cs="Times New Roman"/>
        </w:rPr>
        <w:t xml:space="preserve">.), art.154 ust.1 </w:t>
      </w:r>
      <w:proofErr w:type="spellStart"/>
      <w:r w:rsidR="00F777A0">
        <w:rPr>
          <w:rFonts w:ascii="Times New Roman" w:eastAsia="Times New Roman" w:hAnsi="Times New Roman" w:cs="Times New Roman"/>
        </w:rPr>
        <w:t>pkt</w:t>
      </w:r>
      <w:proofErr w:type="spellEnd"/>
      <w:r w:rsidR="00F777A0">
        <w:rPr>
          <w:rFonts w:ascii="Times New Roman" w:eastAsia="Times New Roman" w:hAnsi="Times New Roman" w:cs="Times New Roman"/>
        </w:rPr>
        <w:t xml:space="preserve"> 1w zw. art.29 </w:t>
      </w:r>
      <w:r w:rsidR="00DE7611">
        <w:rPr>
          <w:rFonts w:ascii="Times New Roman" w:eastAsia="Times New Roman" w:hAnsi="Times New Roman" w:cs="Times New Roman"/>
        </w:rPr>
        <w:t xml:space="preserve"> ust.2 pkt2 ustawy z dnia 14 grudnia 2016r. </w:t>
      </w:r>
      <w:r w:rsidR="00F777A0">
        <w:rPr>
          <w:rFonts w:ascii="Times New Roman" w:eastAsia="Times New Roman" w:hAnsi="Times New Roman" w:cs="Times New Roman"/>
        </w:rPr>
        <w:t>Prawo oświatowe (</w:t>
      </w:r>
      <w:proofErr w:type="spellStart"/>
      <w:r w:rsidR="00F777A0">
        <w:rPr>
          <w:rFonts w:ascii="Times New Roman" w:eastAsia="Times New Roman" w:hAnsi="Times New Roman" w:cs="Times New Roman"/>
        </w:rPr>
        <w:t>Dz.U</w:t>
      </w:r>
      <w:proofErr w:type="spellEnd"/>
      <w:r w:rsidR="00F777A0">
        <w:rPr>
          <w:rFonts w:ascii="Times New Roman" w:eastAsia="Times New Roman" w:hAnsi="Times New Roman" w:cs="Times New Roman"/>
        </w:rPr>
        <w:t xml:space="preserve">. z 2023 r. poz.900 z </w:t>
      </w:r>
      <w:proofErr w:type="spellStart"/>
      <w:r w:rsidR="00F777A0">
        <w:rPr>
          <w:rFonts w:ascii="Times New Roman" w:eastAsia="Times New Roman" w:hAnsi="Times New Roman" w:cs="Times New Roman"/>
        </w:rPr>
        <w:t>późn</w:t>
      </w:r>
      <w:proofErr w:type="spellEnd"/>
      <w:r w:rsidR="00F777A0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777A0">
        <w:rPr>
          <w:rFonts w:ascii="Times New Roman" w:eastAsia="Times New Roman" w:hAnsi="Times New Roman" w:cs="Times New Roman"/>
        </w:rPr>
        <w:t>zm</w:t>
      </w:r>
      <w:proofErr w:type="spellEnd"/>
      <w:r w:rsidR="00F777A0">
        <w:rPr>
          <w:rFonts w:ascii="Times New Roman" w:eastAsia="Times New Roman" w:hAnsi="Times New Roman" w:cs="Times New Roman"/>
        </w:rPr>
        <w:t>).</w:t>
      </w:r>
    </w:p>
    <w:p w:rsidR="000656E7" w:rsidRDefault="00DE7611">
      <w:pPr>
        <w:numPr>
          <w:ilvl w:val="0"/>
          <w:numId w:val="2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Uchwała </w:t>
      </w:r>
      <w:r w:rsidR="005C4EF5">
        <w:rPr>
          <w:rFonts w:ascii="Times New Roman" w:eastAsia="Times New Roman" w:hAnsi="Times New Roman" w:cs="Times New Roman"/>
        </w:rPr>
        <w:t xml:space="preserve">Rady Miejskiej w Iłży </w:t>
      </w:r>
      <w:r w:rsidR="000B369A">
        <w:rPr>
          <w:rFonts w:ascii="Times New Roman" w:eastAsia="Times New Roman" w:hAnsi="Times New Roman" w:cs="Times New Roman"/>
        </w:rPr>
        <w:t xml:space="preserve">Nr </w:t>
      </w:r>
      <w:r>
        <w:rPr>
          <w:rFonts w:ascii="Times New Roman" w:eastAsia="Times New Roman" w:hAnsi="Times New Roman" w:cs="Times New Roman"/>
        </w:rPr>
        <w:t>XLVI/ 271/18</w:t>
      </w:r>
      <w:r w:rsidR="005C4EF5" w:rsidRPr="005C4EF5">
        <w:rPr>
          <w:rFonts w:ascii="Times New Roman" w:eastAsia="Times New Roman" w:hAnsi="Times New Roman" w:cs="Times New Roman"/>
        </w:rPr>
        <w:t xml:space="preserve"> </w:t>
      </w:r>
      <w:r w:rsidR="005C4EF5">
        <w:rPr>
          <w:rFonts w:ascii="Times New Roman" w:eastAsia="Times New Roman" w:hAnsi="Times New Roman" w:cs="Times New Roman"/>
        </w:rPr>
        <w:t xml:space="preserve"> z dnia 31.01.2018r.</w:t>
      </w:r>
      <w:r>
        <w:rPr>
          <w:rFonts w:ascii="Times New Roman" w:eastAsia="Times New Roman" w:hAnsi="Times New Roman" w:cs="Times New Roman"/>
        </w:rPr>
        <w:t xml:space="preserve"> </w:t>
      </w:r>
      <w:r w:rsidR="005C4EF5">
        <w:rPr>
          <w:rFonts w:ascii="Times New Roman" w:eastAsia="Times New Roman" w:hAnsi="Times New Roman" w:cs="Times New Roman"/>
        </w:rPr>
        <w:t>w sprawie określenia kryteriów rekrutacji do przedszkoli i oddziałów przedszkolnych w szkołach podstawowych prowadzonych przez Gminie Iłża, branych pod uwagę na drugim etapie postępowania rekrutacyjnego, określenia liczby punktów za każde z tych kryteriów oraz dokumentów niezbędnych do ich potwierdzenia.</w:t>
      </w:r>
      <w:r>
        <w:rPr>
          <w:rFonts w:ascii="Times New Roman" w:eastAsia="Times New Roman" w:hAnsi="Times New Roman" w:cs="Times New Roman"/>
        </w:rPr>
        <w:t xml:space="preserve"> </w:t>
      </w:r>
    </w:p>
    <w:p w:rsidR="000656E7" w:rsidRDefault="000656E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3000" w:rsidRPr="00143000" w:rsidRDefault="00143000" w:rsidP="00143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00">
        <w:rPr>
          <w:rFonts w:ascii="Times New Roman" w:hAnsi="Times New Roman" w:cs="Times New Roman"/>
          <w:b/>
          <w:sz w:val="24"/>
          <w:szCs w:val="24"/>
        </w:rPr>
        <w:t>§1</w:t>
      </w:r>
    </w:p>
    <w:p w:rsidR="00143000" w:rsidRPr="00143000" w:rsidRDefault="00143000" w:rsidP="00143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0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143000" w:rsidRDefault="00A10459" w:rsidP="00702DE7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dzieci do p</w:t>
      </w:r>
      <w:r w:rsidR="00143000" w:rsidRPr="00143000">
        <w:rPr>
          <w:rFonts w:ascii="Times New Roman" w:hAnsi="Times New Roman" w:cs="Times New Roman"/>
          <w:sz w:val="24"/>
          <w:szCs w:val="24"/>
        </w:rPr>
        <w:t xml:space="preserve">rzedszkola odbywa się w oparciu o zasadę powszechnej </w:t>
      </w:r>
      <w:r w:rsidR="001430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3000" w:rsidRPr="00143000">
        <w:rPr>
          <w:rFonts w:ascii="Times New Roman" w:hAnsi="Times New Roman" w:cs="Times New Roman"/>
          <w:sz w:val="24"/>
          <w:szCs w:val="24"/>
        </w:rPr>
        <w:t>do</w:t>
      </w:r>
      <w:r w:rsidR="00143000">
        <w:rPr>
          <w:rFonts w:ascii="Times New Roman" w:hAnsi="Times New Roman" w:cs="Times New Roman"/>
          <w:sz w:val="24"/>
          <w:szCs w:val="24"/>
        </w:rPr>
        <w:t>stępności</w:t>
      </w:r>
      <w:r w:rsidR="00143000" w:rsidRPr="0014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000" w:rsidRPr="00F8551D" w:rsidRDefault="00A10459" w:rsidP="00702DE7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51D">
        <w:rPr>
          <w:rFonts w:ascii="Times New Roman" w:hAnsi="Times New Roman" w:cs="Times New Roman"/>
          <w:sz w:val="24"/>
          <w:szCs w:val="24"/>
        </w:rPr>
        <w:t>Dzieci do p</w:t>
      </w:r>
      <w:r w:rsidR="00143000" w:rsidRPr="00F8551D">
        <w:rPr>
          <w:rFonts w:ascii="Times New Roman" w:hAnsi="Times New Roman" w:cs="Times New Roman"/>
          <w:sz w:val="24"/>
          <w:szCs w:val="24"/>
        </w:rPr>
        <w:t>rzedszkola przyjmowane są po przeprowadzeniu postępowania rekrutacyjnego.</w:t>
      </w:r>
    </w:p>
    <w:p w:rsidR="00754ED2" w:rsidRDefault="00143000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1D">
        <w:rPr>
          <w:rFonts w:ascii="Times New Roman" w:hAnsi="Times New Roman" w:cs="Times New Roman"/>
          <w:sz w:val="24"/>
          <w:szCs w:val="24"/>
        </w:rPr>
        <w:t>Postępowanie rekrutacyjne przeprowadza się co roku na kolejny rok szkolny na wolne miejsca w przedszkolu.</w:t>
      </w:r>
    </w:p>
    <w:p w:rsidR="00754ED2" w:rsidRDefault="00A64322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Do przedszkola przyjmowane są dzieci w wieku 3-6 lat, w wyjątkowych sytuacjach dzieci 2,5 letnie oraz dzieci, którym odroczono obowiązek szkolny do ukończenia 9 roku życia.</w:t>
      </w:r>
    </w:p>
    <w:p w:rsidR="00754ED2" w:rsidRDefault="00A64322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W pierwszej kolejności przyjmowane są dzieci 6 letnie spełniające obowiązkowe przygotowanie przedszkolne.</w:t>
      </w:r>
    </w:p>
    <w:p w:rsidR="00754ED2" w:rsidRDefault="00A64322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W przypadku dzieci posiadających orzeczenie o potrzebie kształcenia specjalnego</w:t>
      </w:r>
      <w:r w:rsidR="00702D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 xml:space="preserve"> wychowaniem przedszkolnym może być objęte dziecko powyżej 6 lat, nie dłużej </w:t>
      </w:r>
      <w:r w:rsidR="00702DE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>jednak niż do końca roku szkolnego, w którym dziecko kończy 9 lat.</w:t>
      </w:r>
    </w:p>
    <w:p w:rsidR="00754ED2" w:rsidRPr="00754ED2" w:rsidRDefault="00D0636E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Nabór prowadzi się   zgodnie  z  harmonogram</w:t>
      </w:r>
      <w:r w:rsidR="00754ED2">
        <w:rPr>
          <w:rFonts w:ascii="Times New Roman" w:eastAsia="Times New Roman" w:hAnsi="Times New Roman" w:cs="Times New Roman"/>
          <w:sz w:val="24"/>
          <w:szCs w:val="24"/>
        </w:rPr>
        <w:t>em przedstawionym w regulaminie.</w:t>
      </w:r>
    </w:p>
    <w:p w:rsidR="00153FED" w:rsidRPr="009C67DA" w:rsidRDefault="00153FED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W przypadku mniejszej liczby zgłoszonych dzieci niż liczba  miejsc w  przedszk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>lu, przyjęć dzieci dokonuje Dyrektor Samorządowego Przedsz</w:t>
      </w:r>
      <w:r w:rsidR="00B93098">
        <w:rPr>
          <w:rFonts w:ascii="Times New Roman" w:eastAsia="Times New Roman" w:hAnsi="Times New Roman" w:cs="Times New Roman"/>
          <w:sz w:val="24"/>
          <w:szCs w:val="24"/>
        </w:rPr>
        <w:t xml:space="preserve">kola w Iłży w ciągu </w:t>
      </w:r>
      <w:r w:rsidR="00B93098">
        <w:rPr>
          <w:rFonts w:ascii="Times New Roman" w:eastAsia="Times New Roman" w:hAnsi="Times New Roman" w:cs="Times New Roman"/>
          <w:sz w:val="24"/>
          <w:szCs w:val="24"/>
        </w:rPr>
        <w:lastRenderedPageBreak/>
        <w:t>całego roku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00B930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 xml:space="preserve"> biorąc  pod  uwagę kryteria  zapisane  w niniejszym  reg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>laminie.</w:t>
      </w:r>
    </w:p>
    <w:p w:rsidR="009C67DA" w:rsidRPr="000F0D08" w:rsidRDefault="009C67DA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pierwszej kolejności </w:t>
      </w:r>
      <w:r w:rsidR="00B93098">
        <w:rPr>
          <w:rFonts w:ascii="Times New Roman" w:eastAsia="Times New Roman" w:hAnsi="Times New Roman" w:cs="Times New Roman"/>
          <w:sz w:val="24"/>
          <w:szCs w:val="24"/>
        </w:rPr>
        <w:t>przyjmowane są dzieci z terenu G</w:t>
      </w:r>
      <w:r>
        <w:rPr>
          <w:rFonts w:ascii="Times New Roman" w:eastAsia="Times New Roman" w:hAnsi="Times New Roman" w:cs="Times New Roman"/>
          <w:sz w:val="24"/>
          <w:szCs w:val="24"/>
        </w:rPr>
        <w:t>miny Iłża. Dzieci z poza                   terenu Gminy Iłża przyjmowane są do przedszkola jeżeli przedszkole dysponuje                     wolnymi miejscami.</w:t>
      </w:r>
    </w:p>
    <w:p w:rsidR="000F0D08" w:rsidRPr="00754ED2" w:rsidRDefault="000F0D08" w:rsidP="000F0D08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A3" w:rsidRPr="007577A3" w:rsidRDefault="00DE7611" w:rsidP="00153FED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77A3">
        <w:rPr>
          <w:rFonts w:ascii="Times New Roman" w:eastAsia="Times New Roman" w:hAnsi="Times New Roman" w:cs="Times New Roman"/>
          <w:sz w:val="24"/>
          <w:szCs w:val="24"/>
        </w:rPr>
        <w:br/>
      </w:r>
      <w:r w:rsidR="00153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7577A3" w:rsidRPr="007577A3">
        <w:rPr>
          <w:rFonts w:ascii="Times New Roman" w:hAnsi="Times New Roman" w:cs="Times New Roman"/>
          <w:b/>
          <w:sz w:val="24"/>
          <w:szCs w:val="24"/>
        </w:rPr>
        <w:t>§2</w:t>
      </w:r>
    </w:p>
    <w:p w:rsidR="007577A3" w:rsidRPr="007577A3" w:rsidRDefault="007577A3" w:rsidP="007577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A3" w:rsidRDefault="00A10459" w:rsidP="007577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dyrektora pr</w:t>
      </w:r>
      <w:r w:rsidR="007577A3" w:rsidRPr="007577A3">
        <w:rPr>
          <w:rFonts w:ascii="Times New Roman" w:hAnsi="Times New Roman" w:cs="Times New Roman"/>
          <w:b/>
          <w:sz w:val="24"/>
          <w:szCs w:val="24"/>
        </w:rPr>
        <w:t>zedszkola</w:t>
      </w:r>
    </w:p>
    <w:p w:rsidR="003D1A65" w:rsidRPr="003D1A65" w:rsidRDefault="003D1A65" w:rsidP="005053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617DD" w:rsidRDefault="00505362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Powołanie Komisji Rekrutacyjnej </w:t>
      </w:r>
      <w:r w:rsidR="002617DD">
        <w:rPr>
          <w:rFonts w:ascii="Times New Roman" w:hAnsi="Times New Roman" w:cs="Times New Roman"/>
          <w:sz w:val="24"/>
          <w:szCs w:val="24"/>
        </w:rPr>
        <w:t xml:space="preserve"> na dany rok szkolny.</w:t>
      </w:r>
    </w:p>
    <w:p w:rsidR="002617DD" w:rsidRDefault="006B62FB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ywieszenie ogłoszenia o harmonogramie naboru dzieci do przedszkola </w:t>
      </w:r>
      <w:r w:rsidRPr="002617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>na tablicy ogłoszeń oraz n</w:t>
      </w:r>
      <w:r w:rsidR="00660867">
        <w:rPr>
          <w:rFonts w:ascii="Times New Roman" w:hAnsi="Times New Roman" w:cs="Times New Roman"/>
          <w:sz w:val="24"/>
          <w:szCs w:val="24"/>
        </w:rPr>
        <w:t>a stronie internetowej placówki.</w:t>
      </w:r>
    </w:p>
    <w:p w:rsidR="002617DD" w:rsidRDefault="006B62FB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U</w:t>
      </w:r>
      <w:r w:rsidR="003275D7" w:rsidRPr="002617DD">
        <w:rPr>
          <w:rFonts w:ascii="Times New Roman" w:hAnsi="Times New Roman" w:cs="Times New Roman"/>
          <w:sz w:val="24"/>
          <w:szCs w:val="24"/>
        </w:rPr>
        <w:t>mieszczenie na stronie internetowej przedszkola  „Regulaminu rekrutacji dzieci</w:t>
      </w:r>
      <w:r w:rsidR="00702D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 do Przedszkola Samorządowego w Iłży”.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 xml:space="preserve">Przyjmowanie </w:t>
      </w:r>
      <w:r w:rsidR="000F0D08">
        <w:rPr>
          <w:rFonts w:ascii="Times New Roman" w:hAnsi="Times New Roman" w:cs="Times New Roman"/>
          <w:sz w:val="24"/>
          <w:szCs w:val="24"/>
        </w:rPr>
        <w:t xml:space="preserve"> dokumentów dotyczących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 </w:t>
      </w:r>
      <w:r w:rsidRPr="002617DD">
        <w:rPr>
          <w:rFonts w:ascii="Times New Roman" w:hAnsi="Times New Roman" w:cs="Times New Roman"/>
          <w:sz w:val="24"/>
          <w:szCs w:val="24"/>
        </w:rPr>
        <w:t>rekrutacji do przedszkola.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U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czestniczenie w </w:t>
      </w:r>
      <w:r w:rsidRPr="002617DD">
        <w:rPr>
          <w:rFonts w:ascii="Times New Roman" w:hAnsi="Times New Roman" w:cs="Times New Roman"/>
          <w:sz w:val="24"/>
          <w:szCs w:val="24"/>
        </w:rPr>
        <w:t>pracach Komisji Rekrutacyjnej.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K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ierowanie rozpatrywaniem przez Komisję zgłoszeń dzieci do przedszkola </w:t>
      </w:r>
      <w:r w:rsidRPr="002617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>na dany rok szkolny na</w:t>
      </w:r>
      <w:r w:rsidR="003D1A65" w:rsidRPr="002617DD">
        <w:rPr>
          <w:rFonts w:ascii="Times New Roman" w:hAnsi="Times New Roman" w:cs="Times New Roman"/>
          <w:sz w:val="24"/>
          <w:szCs w:val="24"/>
        </w:rPr>
        <w:t xml:space="preserve"> </w:t>
      </w:r>
      <w:r w:rsidR="003275D7" w:rsidRPr="002617DD">
        <w:rPr>
          <w:rFonts w:ascii="Times New Roman" w:hAnsi="Times New Roman" w:cs="Times New Roman"/>
          <w:sz w:val="24"/>
          <w:szCs w:val="24"/>
        </w:rPr>
        <w:t>podstawie kom</w:t>
      </w:r>
      <w:r w:rsidRPr="002617DD">
        <w:rPr>
          <w:rFonts w:ascii="Times New Roman" w:hAnsi="Times New Roman" w:cs="Times New Roman"/>
          <w:sz w:val="24"/>
          <w:szCs w:val="24"/>
        </w:rPr>
        <w:t>pletu zgłoszonych dokumentów.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N</w:t>
      </w:r>
      <w:r w:rsidR="003275D7" w:rsidRPr="002617DD">
        <w:rPr>
          <w:rFonts w:ascii="Times New Roman" w:hAnsi="Times New Roman" w:cs="Times New Roman"/>
          <w:sz w:val="24"/>
          <w:szCs w:val="24"/>
        </w:rPr>
        <w:t>adzorowanie pod względem merytorycznym prawidłowości sporządzania dokumentacji przez Komisję</w:t>
      </w:r>
      <w:r w:rsidRPr="002617DD">
        <w:rPr>
          <w:rFonts w:ascii="Times New Roman" w:hAnsi="Times New Roman" w:cs="Times New Roman"/>
          <w:sz w:val="24"/>
          <w:szCs w:val="24"/>
        </w:rPr>
        <w:t>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</w:t>
      </w:r>
      <w:r w:rsidR="003275D7" w:rsidRPr="002617DD">
        <w:rPr>
          <w:rFonts w:ascii="Times New Roman" w:hAnsi="Times New Roman" w:cs="Times New Roman"/>
          <w:sz w:val="24"/>
          <w:szCs w:val="24"/>
        </w:rPr>
        <w:t>ywieszen</w:t>
      </w:r>
      <w:r w:rsidR="00F7701C">
        <w:rPr>
          <w:rFonts w:ascii="Times New Roman" w:hAnsi="Times New Roman" w:cs="Times New Roman"/>
          <w:sz w:val="24"/>
          <w:szCs w:val="24"/>
        </w:rPr>
        <w:t>ie list dzieci przyjętych i nie</w:t>
      </w:r>
      <w:r w:rsidR="003275D7" w:rsidRPr="002617DD">
        <w:rPr>
          <w:rFonts w:ascii="Times New Roman" w:hAnsi="Times New Roman" w:cs="Times New Roman"/>
          <w:sz w:val="24"/>
          <w:szCs w:val="24"/>
        </w:rPr>
        <w:t>przyjętych do wiadomości</w:t>
      </w:r>
      <w:r w:rsidR="003D1A65" w:rsidRPr="002617DD">
        <w:rPr>
          <w:rFonts w:ascii="Times New Roman" w:hAnsi="Times New Roman" w:cs="Times New Roman"/>
          <w:sz w:val="24"/>
          <w:szCs w:val="24"/>
        </w:rPr>
        <w:t xml:space="preserve"> 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rodziców </w:t>
      </w:r>
      <w:r w:rsidRPr="002617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w </w:t>
      </w:r>
      <w:r w:rsidR="002617DD">
        <w:rPr>
          <w:rFonts w:ascii="Times New Roman" w:hAnsi="Times New Roman" w:cs="Times New Roman"/>
          <w:sz w:val="24"/>
          <w:szCs w:val="24"/>
        </w:rPr>
        <w:t>t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erminie określonym w </w:t>
      </w:r>
      <w:r w:rsidR="00BB5E0D" w:rsidRPr="002617DD">
        <w:rPr>
          <w:rFonts w:ascii="Times New Roman" w:hAnsi="Times New Roman" w:cs="Times New Roman"/>
          <w:sz w:val="24"/>
          <w:szCs w:val="24"/>
        </w:rPr>
        <w:t>harmonogramie.</w:t>
      </w:r>
    </w:p>
    <w:p w:rsidR="002617DD" w:rsidRDefault="002617DD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7D16" w:rsidRPr="002617DD">
        <w:rPr>
          <w:rFonts w:ascii="Times New Roman" w:hAnsi="Times New Roman" w:cs="Times New Roman"/>
          <w:sz w:val="24"/>
          <w:szCs w:val="24"/>
        </w:rPr>
        <w:t>ystąpienie z wnioskiem do organu prowadzącego o potwierdzenie okoliczności podanych przez rodzica lub  opiekunów kandydata w oświadczeniach                                uprawniających do pierwszeństwa w p</w:t>
      </w:r>
      <w:r w:rsidR="00FD0995">
        <w:rPr>
          <w:rFonts w:ascii="Times New Roman" w:hAnsi="Times New Roman" w:cs="Times New Roman"/>
          <w:sz w:val="24"/>
          <w:szCs w:val="24"/>
        </w:rPr>
        <w:t>rzyjęciu dziecka do przedszkola.</w:t>
      </w:r>
    </w:p>
    <w:p w:rsid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 przypadku wystąpienia na danym terenie stanu nadzwyczajnego w uzgodnieniu       z organem prowadzącym dokonuje modyfikacji terminów przeprowadzania czynności w postępowaniu rekrutacyjnym, a także podaje je do publicznej wiadomości.</w:t>
      </w:r>
    </w:p>
    <w:p w:rsid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 przypadku, gdy liczba dzieci zami</w:t>
      </w:r>
      <w:r w:rsidR="00035088" w:rsidRPr="002617DD">
        <w:rPr>
          <w:rFonts w:ascii="Times New Roman" w:hAnsi="Times New Roman" w:cs="Times New Roman"/>
          <w:sz w:val="24"/>
          <w:szCs w:val="24"/>
        </w:rPr>
        <w:t>eszkałych na terenie Gminy Iłża</w:t>
      </w:r>
      <w:r w:rsidRPr="002617DD">
        <w:rPr>
          <w:rFonts w:ascii="Times New Roman" w:hAnsi="Times New Roman" w:cs="Times New Roman"/>
          <w:sz w:val="24"/>
          <w:szCs w:val="24"/>
        </w:rPr>
        <w:t xml:space="preserve"> zgłoszonych podczas rekrutacji, którym gmina ma obowiązek zapewnić możliwość korzystania z wychowania przedszkolnego, przew</w:t>
      </w:r>
      <w:r w:rsidR="006479A0" w:rsidRPr="002617DD">
        <w:rPr>
          <w:rFonts w:ascii="Times New Roman" w:hAnsi="Times New Roman" w:cs="Times New Roman"/>
          <w:sz w:val="24"/>
          <w:szCs w:val="24"/>
        </w:rPr>
        <w:t xml:space="preserve">yższy liczbę miejsc w placówce, powiadamia Burmistrza </w:t>
      </w:r>
      <w:r w:rsidR="00F630BB" w:rsidRPr="002617DD">
        <w:rPr>
          <w:rFonts w:ascii="Times New Roman" w:hAnsi="Times New Roman" w:cs="Times New Roman"/>
          <w:sz w:val="24"/>
          <w:szCs w:val="24"/>
        </w:rPr>
        <w:t>Iłży</w:t>
      </w:r>
      <w:r w:rsidRPr="002617DD">
        <w:rPr>
          <w:rFonts w:ascii="Times New Roman" w:hAnsi="Times New Roman" w:cs="Times New Roman"/>
          <w:sz w:val="24"/>
          <w:szCs w:val="24"/>
        </w:rPr>
        <w:t xml:space="preserve"> o liczbie dzieci nieprzyjętych do przedszkola.</w:t>
      </w:r>
    </w:p>
    <w:p w:rsid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Archiwizuje dokumentację rekrutacyjną.</w:t>
      </w:r>
    </w:p>
    <w:p w:rsidR="007577A3" w:rsidRP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 xml:space="preserve">Jeżeli po przeprowadzeniu postępowania rekrutacyjnego przedszkole,  nadal </w:t>
      </w:r>
      <w:r w:rsidR="0052224B" w:rsidRPr="002617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17DD">
        <w:rPr>
          <w:rFonts w:ascii="Times New Roman" w:hAnsi="Times New Roman" w:cs="Times New Roman"/>
          <w:sz w:val="24"/>
          <w:szCs w:val="24"/>
        </w:rPr>
        <w:t>dysponuje wolnymi miejscami, dyrektor przedszkola przeprowadza postępowanie uzupełniające, które powinno zakończyć się do końca sierpnia roku szkolnego</w:t>
      </w:r>
      <w:r w:rsidR="0052224B" w:rsidRPr="002617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17DD">
        <w:rPr>
          <w:rFonts w:ascii="Times New Roman" w:hAnsi="Times New Roman" w:cs="Times New Roman"/>
          <w:sz w:val="24"/>
          <w:szCs w:val="24"/>
        </w:rPr>
        <w:t xml:space="preserve"> poprzedzającego rok szkolny, na który jest przeprowadzane postępowanie </w:t>
      </w:r>
      <w:r w:rsidR="0052224B" w:rsidRPr="002617DD">
        <w:rPr>
          <w:rFonts w:ascii="Times New Roman" w:hAnsi="Times New Roman" w:cs="Times New Roman"/>
          <w:sz w:val="24"/>
          <w:szCs w:val="24"/>
        </w:rPr>
        <w:t xml:space="preserve">                   r</w:t>
      </w:r>
      <w:r w:rsidRPr="002617DD">
        <w:rPr>
          <w:rFonts w:ascii="Times New Roman" w:hAnsi="Times New Roman" w:cs="Times New Roman"/>
          <w:sz w:val="24"/>
          <w:szCs w:val="24"/>
        </w:rPr>
        <w:t>ekrutacyjne.</w:t>
      </w:r>
    </w:p>
    <w:p w:rsidR="0052224B" w:rsidRPr="00BB5E0D" w:rsidRDefault="0052224B" w:rsidP="002617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4B" w:rsidRDefault="0052224B" w:rsidP="00261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4B">
        <w:rPr>
          <w:rFonts w:ascii="Times New Roman" w:hAnsi="Times New Roman" w:cs="Times New Roman"/>
          <w:b/>
          <w:sz w:val="24"/>
          <w:szCs w:val="24"/>
        </w:rPr>
        <w:t>§ 3</w:t>
      </w:r>
    </w:p>
    <w:p w:rsidR="007006D5" w:rsidRPr="0052224B" w:rsidRDefault="007006D5" w:rsidP="007006D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4B">
        <w:rPr>
          <w:rFonts w:ascii="Times New Roman" w:hAnsi="Times New Roman" w:cs="Times New Roman"/>
          <w:b/>
          <w:sz w:val="24"/>
          <w:szCs w:val="24"/>
        </w:rPr>
        <w:t>Komisja rekrutacyjna i jej zadania</w:t>
      </w:r>
    </w:p>
    <w:p w:rsidR="007006D5" w:rsidRPr="0052224B" w:rsidRDefault="007006D5" w:rsidP="007006D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D5" w:rsidRPr="0052224B" w:rsidRDefault="007006D5" w:rsidP="007006D5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Komisja rekrutacyjna działa w składzie:</w:t>
      </w:r>
    </w:p>
    <w:p w:rsidR="007006D5" w:rsidRPr="0052224B" w:rsidRDefault="007006D5" w:rsidP="007006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1) przewodniczący komisji – pracownik przedszkola,</w:t>
      </w:r>
    </w:p>
    <w:p w:rsidR="007006D5" w:rsidRPr="0052224B" w:rsidRDefault="007006D5" w:rsidP="007006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2) członek komisji – pracownik przedszkola,</w:t>
      </w:r>
    </w:p>
    <w:p w:rsidR="007006D5" w:rsidRDefault="007006D5" w:rsidP="007006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3) sekretarz komisji – pracownik przedszkola.</w:t>
      </w:r>
    </w:p>
    <w:p w:rsidR="00492539" w:rsidRDefault="00492539" w:rsidP="007006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92539" w:rsidRPr="0052224B" w:rsidRDefault="00492539" w:rsidP="007006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006D5" w:rsidRPr="0052224B" w:rsidRDefault="007006D5" w:rsidP="007006D5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lastRenderedPageBreak/>
        <w:t>Do obowiązków przewodniczącego komisji rekrutacyjnej należy:</w:t>
      </w:r>
    </w:p>
    <w:p w:rsidR="007006D5" w:rsidRPr="0001496A" w:rsidRDefault="007006D5" w:rsidP="0001496A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6A">
        <w:rPr>
          <w:rFonts w:ascii="Times New Roman" w:hAnsi="Times New Roman" w:cs="Times New Roman"/>
          <w:sz w:val="24"/>
          <w:szCs w:val="24"/>
        </w:rPr>
        <w:t>umożliwienie członkom komisji zapoznania się z wnioskami o przyjęcie                           do przedszkola i załączonymi do nich dokumentami,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zwoływanie i prowadzenie posiedzeń komisji,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zwoływanie nadzwyczajnych posiedzeń komisji,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dochowanie poufności danych o kandydatach i ich rodzinach w trakcie prac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24B">
        <w:rPr>
          <w:rFonts w:ascii="Times New Roman" w:hAnsi="Times New Roman" w:cs="Times New Roman"/>
          <w:sz w:val="24"/>
          <w:szCs w:val="24"/>
        </w:rPr>
        <w:t xml:space="preserve"> komisji i po ich zakończeniu,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podanie do publicznej wiadomości listy kandydatów zakwalifikowanych</w:t>
      </w:r>
      <w:r w:rsidR="00185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2224B">
        <w:rPr>
          <w:rFonts w:ascii="Times New Roman" w:hAnsi="Times New Roman" w:cs="Times New Roman"/>
          <w:sz w:val="24"/>
          <w:szCs w:val="24"/>
        </w:rPr>
        <w:t xml:space="preserve"> do</w:t>
      </w:r>
      <w:r w:rsidR="00185F3B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 xml:space="preserve"> przyjęcia i niezakwalifikowanych do przyjęcia i podpisanie ich,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podanie do publicznej wiadomości listy kandydatów przyjętych i nieprzyjętych                 i podpisanie ich</w:t>
      </w:r>
      <w:r w:rsidRPr="0052224B">
        <w:rPr>
          <w:rFonts w:ascii="Times New Roman" w:hAnsi="Times New Roman" w:cs="Times New Roman"/>
          <w:i/>
          <w:sz w:val="24"/>
          <w:szCs w:val="24"/>
        </w:rPr>
        <w:t>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napisanie uzasadnienia odmowy przyjęcia kandydata na wniosek rodzica lub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224B">
        <w:rPr>
          <w:rFonts w:ascii="Times New Roman" w:hAnsi="Times New Roman" w:cs="Times New Roman"/>
          <w:sz w:val="24"/>
          <w:szCs w:val="24"/>
        </w:rPr>
        <w:t xml:space="preserve"> opiekuna prawnego w terminie 7 dni od dnia wpłynięcia wniosku o uzasadni</w:t>
      </w:r>
      <w:r w:rsidRPr="0052224B">
        <w:rPr>
          <w:rFonts w:ascii="Times New Roman" w:hAnsi="Times New Roman" w:cs="Times New Roman"/>
          <w:sz w:val="24"/>
          <w:szCs w:val="24"/>
        </w:rPr>
        <w:t>e</w:t>
      </w:r>
      <w:r w:rsidRPr="0052224B">
        <w:rPr>
          <w:rFonts w:ascii="Times New Roman" w:hAnsi="Times New Roman" w:cs="Times New Roman"/>
          <w:sz w:val="24"/>
          <w:szCs w:val="24"/>
        </w:rPr>
        <w:t>nie,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</w:t>
      </w:r>
      <w:r w:rsidR="0033112D">
        <w:rPr>
          <w:rFonts w:ascii="Times New Roman" w:hAnsi="Times New Roman" w:cs="Times New Roman"/>
          <w:sz w:val="24"/>
          <w:szCs w:val="24"/>
        </w:rPr>
        <w:t xml:space="preserve">a </w:t>
      </w:r>
      <w:r w:rsidRPr="0052224B">
        <w:rPr>
          <w:rFonts w:ascii="Times New Roman" w:hAnsi="Times New Roman" w:cs="Times New Roman"/>
          <w:sz w:val="24"/>
          <w:szCs w:val="24"/>
        </w:rPr>
        <w:t>przebieg</w:t>
      </w:r>
      <w:r w:rsidR="0033112D">
        <w:rPr>
          <w:rFonts w:ascii="Times New Roman" w:hAnsi="Times New Roman" w:cs="Times New Roman"/>
          <w:sz w:val="24"/>
          <w:szCs w:val="24"/>
        </w:rPr>
        <w:t>u</w:t>
      </w:r>
      <w:r w:rsidRPr="0052224B">
        <w:rPr>
          <w:rFonts w:ascii="Times New Roman" w:hAnsi="Times New Roman" w:cs="Times New Roman"/>
          <w:sz w:val="24"/>
          <w:szCs w:val="24"/>
        </w:rPr>
        <w:t xml:space="preserve"> rekrutacji uzupełniającej,</w:t>
      </w:r>
    </w:p>
    <w:p w:rsidR="007006D5" w:rsidRPr="007F2A38" w:rsidRDefault="007F2A38" w:rsidP="007F2A38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41">
        <w:rPr>
          <w:rFonts w:ascii="Times New Roman" w:hAnsi="Times New Roman" w:cs="Times New Roman"/>
          <w:sz w:val="24"/>
          <w:szCs w:val="24"/>
        </w:rPr>
        <w:t>sporzą</w:t>
      </w:r>
      <w:r w:rsidR="00680004">
        <w:rPr>
          <w:rFonts w:ascii="Times New Roman" w:hAnsi="Times New Roman" w:cs="Times New Roman"/>
          <w:sz w:val="24"/>
          <w:szCs w:val="24"/>
        </w:rPr>
        <w:t>dzenie i podpisanie protokołu postępowania rekrutacyjnego,</w:t>
      </w:r>
    </w:p>
    <w:p w:rsidR="007006D5" w:rsidRPr="0052224B" w:rsidRDefault="0033112D" w:rsidP="00680004">
      <w:pPr>
        <w:pStyle w:val="Akapitzlist"/>
        <w:suppressAutoHyphens w:val="0"/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protokołu D</w:t>
      </w:r>
      <w:r w:rsidR="007006D5" w:rsidRPr="0052224B">
        <w:rPr>
          <w:rFonts w:ascii="Times New Roman" w:hAnsi="Times New Roman" w:cs="Times New Roman"/>
          <w:sz w:val="24"/>
          <w:szCs w:val="24"/>
        </w:rPr>
        <w:t xml:space="preserve">yrektorowi Przedszkola wraz z listami kandydatów </w:t>
      </w:r>
      <w:r w:rsidR="00F27A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06D5" w:rsidRPr="0052224B">
        <w:rPr>
          <w:rFonts w:ascii="Times New Roman" w:hAnsi="Times New Roman" w:cs="Times New Roman"/>
          <w:sz w:val="24"/>
          <w:szCs w:val="24"/>
        </w:rPr>
        <w:t>zakwalifikowanych, niezakwalifikowanych, przyjętych i nieprzyjętych.</w:t>
      </w:r>
    </w:p>
    <w:p w:rsidR="007006D5" w:rsidRPr="0052224B" w:rsidRDefault="00D04793" w:rsidP="00F42124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Komisji R</w:t>
      </w:r>
      <w:r w:rsidR="007006D5" w:rsidRPr="0052224B">
        <w:rPr>
          <w:rFonts w:ascii="Times New Roman" w:hAnsi="Times New Roman" w:cs="Times New Roman"/>
          <w:sz w:val="24"/>
          <w:szCs w:val="24"/>
        </w:rPr>
        <w:t>ekrutacyjnej jest:</w:t>
      </w:r>
    </w:p>
    <w:p w:rsidR="007006D5" w:rsidRPr="0052224B" w:rsidRDefault="007006D5" w:rsidP="007006D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procedowanie postępowania rekrutacyjnego z</w:t>
      </w:r>
      <w:r w:rsidR="00F27AD8">
        <w:rPr>
          <w:rFonts w:ascii="Times New Roman" w:hAnsi="Times New Roman" w:cs="Times New Roman"/>
          <w:sz w:val="24"/>
          <w:szCs w:val="24"/>
        </w:rPr>
        <w:t>godnie z niniejszym                  regulaminem</w:t>
      </w:r>
      <w:r w:rsidR="00CB04DB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>i zasadą poufności informacji o kandydatach i ich rodzi</w:t>
      </w:r>
      <w:r w:rsidR="00F27AD8">
        <w:rPr>
          <w:rFonts w:ascii="Times New Roman" w:hAnsi="Times New Roman" w:cs="Times New Roman"/>
          <w:sz w:val="24"/>
          <w:szCs w:val="24"/>
        </w:rPr>
        <w:t>nach                  w trakcie prac</w:t>
      </w:r>
      <w:r w:rsidR="00CB04DB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>komisji i po ich zakończeniu,</w:t>
      </w:r>
    </w:p>
    <w:p w:rsidR="003A3155" w:rsidRPr="0052224B" w:rsidRDefault="003A3155" w:rsidP="003A315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</w:t>
      </w:r>
      <w:r w:rsidRPr="0052224B">
        <w:rPr>
          <w:rFonts w:ascii="Times New Roman" w:hAnsi="Times New Roman" w:cs="Times New Roman"/>
          <w:sz w:val="24"/>
          <w:szCs w:val="24"/>
        </w:rPr>
        <w:t xml:space="preserve"> przedłożonych wniosków wraz z dokumentacją potwierdzającą </w:t>
      </w:r>
      <w:r w:rsidR="00F27A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24B">
        <w:rPr>
          <w:rFonts w:ascii="Times New Roman" w:hAnsi="Times New Roman" w:cs="Times New Roman"/>
          <w:sz w:val="24"/>
          <w:szCs w:val="24"/>
        </w:rPr>
        <w:t>spełnianie kryteriów pierwszeństwa,</w:t>
      </w:r>
    </w:p>
    <w:p w:rsidR="007006D5" w:rsidRPr="0052224B" w:rsidRDefault="007006D5" w:rsidP="007006D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weryfikacja spełnian</w:t>
      </w:r>
      <w:r w:rsidR="00DC0C65">
        <w:rPr>
          <w:rFonts w:ascii="Times New Roman" w:hAnsi="Times New Roman" w:cs="Times New Roman"/>
          <w:sz w:val="24"/>
          <w:szCs w:val="24"/>
        </w:rPr>
        <w:t>i</w:t>
      </w:r>
      <w:r w:rsidRPr="0052224B">
        <w:rPr>
          <w:rFonts w:ascii="Times New Roman" w:hAnsi="Times New Roman" w:cs="Times New Roman"/>
          <w:sz w:val="24"/>
          <w:szCs w:val="24"/>
        </w:rPr>
        <w:t xml:space="preserve">a przez kandydata kryteriów branych pod uwagę </w:t>
      </w:r>
      <w:r w:rsidR="00D267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224B">
        <w:rPr>
          <w:rFonts w:ascii="Times New Roman" w:hAnsi="Times New Roman" w:cs="Times New Roman"/>
          <w:sz w:val="24"/>
          <w:szCs w:val="24"/>
        </w:rPr>
        <w:t>w</w:t>
      </w:r>
      <w:r w:rsidR="00D267DE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 xml:space="preserve"> postępowaniu rekrutacyjnym,</w:t>
      </w:r>
    </w:p>
    <w:p w:rsidR="007006D5" w:rsidRPr="0052224B" w:rsidRDefault="007006D5" w:rsidP="007006D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ustalenie wyników postępowania rekruta</w:t>
      </w:r>
      <w:r w:rsidR="00AF49ED">
        <w:rPr>
          <w:rFonts w:ascii="Times New Roman" w:hAnsi="Times New Roman" w:cs="Times New Roman"/>
          <w:sz w:val="24"/>
          <w:szCs w:val="24"/>
        </w:rPr>
        <w:t xml:space="preserve">cyjnego </w:t>
      </w:r>
      <w:r w:rsidRPr="0052224B">
        <w:rPr>
          <w:rFonts w:ascii="Times New Roman" w:hAnsi="Times New Roman" w:cs="Times New Roman"/>
          <w:sz w:val="24"/>
          <w:szCs w:val="24"/>
        </w:rPr>
        <w:t>listy kandydatów zakwalif</w:t>
      </w:r>
      <w:r w:rsidRPr="0052224B">
        <w:rPr>
          <w:rFonts w:ascii="Times New Roman" w:hAnsi="Times New Roman" w:cs="Times New Roman"/>
          <w:sz w:val="24"/>
          <w:szCs w:val="24"/>
        </w:rPr>
        <w:t>i</w:t>
      </w:r>
      <w:r w:rsidRPr="0052224B">
        <w:rPr>
          <w:rFonts w:ascii="Times New Roman" w:hAnsi="Times New Roman" w:cs="Times New Roman"/>
          <w:sz w:val="24"/>
          <w:szCs w:val="24"/>
        </w:rPr>
        <w:t>kowanych i niezakwalifikowanych,</w:t>
      </w:r>
    </w:p>
    <w:p w:rsidR="00BF5241" w:rsidRDefault="00AF49ED" w:rsidP="00BF5241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</w:t>
      </w:r>
      <w:r w:rsidR="007006D5" w:rsidRPr="0052224B">
        <w:rPr>
          <w:rFonts w:ascii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z w:val="24"/>
          <w:szCs w:val="24"/>
        </w:rPr>
        <w:t xml:space="preserve">ty kandydatów przyjętych i </w:t>
      </w:r>
      <w:r w:rsidR="00CB04DB">
        <w:rPr>
          <w:rFonts w:ascii="Times New Roman" w:hAnsi="Times New Roman" w:cs="Times New Roman"/>
          <w:sz w:val="24"/>
          <w:szCs w:val="24"/>
        </w:rPr>
        <w:t xml:space="preserve"> </w:t>
      </w:r>
      <w:r w:rsidR="007006D5" w:rsidRPr="0052224B">
        <w:rPr>
          <w:rFonts w:ascii="Times New Roman" w:hAnsi="Times New Roman" w:cs="Times New Roman"/>
          <w:sz w:val="24"/>
          <w:szCs w:val="24"/>
        </w:rPr>
        <w:t>nieprzyjętych,</w:t>
      </w:r>
    </w:p>
    <w:p w:rsidR="007006D5" w:rsidRDefault="004B395C" w:rsidP="00BF5241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podpisanie </w:t>
      </w:r>
      <w:r w:rsidR="007006D5" w:rsidRPr="00BF5241">
        <w:rPr>
          <w:rFonts w:ascii="Times New Roman" w:hAnsi="Times New Roman" w:cs="Times New Roman"/>
          <w:sz w:val="24"/>
          <w:szCs w:val="24"/>
        </w:rPr>
        <w:t xml:space="preserve"> protokołu rekrutacyjnego.</w:t>
      </w:r>
    </w:p>
    <w:p w:rsidR="00D04793" w:rsidRPr="00BF5241" w:rsidRDefault="00D04793" w:rsidP="00D04793">
      <w:pPr>
        <w:pStyle w:val="Akapitzlist"/>
        <w:suppressAutoHyphens w:val="0"/>
        <w:spacing w:after="200" w:line="276" w:lineRule="auto"/>
        <w:ind w:left="1143"/>
        <w:jc w:val="both"/>
        <w:rPr>
          <w:rFonts w:ascii="Times New Roman" w:hAnsi="Times New Roman" w:cs="Times New Roman"/>
          <w:sz w:val="24"/>
          <w:szCs w:val="24"/>
        </w:rPr>
      </w:pPr>
    </w:p>
    <w:p w:rsidR="007006D5" w:rsidRPr="00A51349" w:rsidRDefault="007006D5" w:rsidP="00A51349">
      <w:pPr>
        <w:pStyle w:val="Akapitzlist"/>
        <w:numPr>
          <w:ilvl w:val="0"/>
          <w:numId w:val="1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EF">
        <w:rPr>
          <w:rFonts w:ascii="Times New Roman" w:eastAsia="Times New Roman" w:hAnsi="Times New Roman" w:cs="Times New Roman"/>
          <w:sz w:val="24"/>
          <w:szCs w:val="24"/>
        </w:rPr>
        <w:t>Komisja Rekrutacyjna może nie zakwalifikować dzieci, których rodzice systematycznie zalegali z terminową opłatą za przedszkole  oraz nie stosowali się do regulaminów przedszkola.</w:t>
      </w:r>
    </w:p>
    <w:p w:rsidR="0052224B" w:rsidRPr="0052224B" w:rsidRDefault="0052224B" w:rsidP="005222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656E7" w:rsidRPr="00EB1027" w:rsidRDefault="0052224B" w:rsidP="00EB102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4B">
        <w:rPr>
          <w:rFonts w:ascii="Times New Roman" w:hAnsi="Times New Roman" w:cs="Times New Roman"/>
          <w:b/>
          <w:sz w:val="24"/>
          <w:szCs w:val="24"/>
        </w:rPr>
        <w:t>§ 4</w:t>
      </w:r>
    </w:p>
    <w:p w:rsidR="000656E7" w:rsidRPr="00EB1027" w:rsidRDefault="00DE7611" w:rsidP="00EB102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027">
        <w:rPr>
          <w:rFonts w:ascii="Times New Roman" w:eastAsia="Times New Roman" w:hAnsi="Times New Roman" w:cs="Times New Roman"/>
          <w:b/>
          <w:sz w:val="24"/>
          <w:szCs w:val="24"/>
        </w:rPr>
        <w:t>Zas</w:t>
      </w:r>
      <w:r w:rsidR="00E00BF5">
        <w:rPr>
          <w:rFonts w:ascii="Times New Roman" w:eastAsia="Times New Roman" w:hAnsi="Times New Roman" w:cs="Times New Roman"/>
          <w:b/>
          <w:sz w:val="24"/>
          <w:szCs w:val="24"/>
        </w:rPr>
        <w:t>ady postępowania rekrutacyjnego</w:t>
      </w:r>
    </w:p>
    <w:p w:rsidR="000656E7" w:rsidRDefault="00D0636E" w:rsidP="00D267D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.Rodzice /prawni opiekunowie dzieci uczęszczających do przedszkola w poprzednim roku szkolnym, składają </w:t>
      </w:r>
      <w:r w:rsidR="00FC17AC">
        <w:rPr>
          <w:rFonts w:ascii="Times New Roman" w:eastAsia="Times New Roman" w:hAnsi="Times New Roman" w:cs="Times New Roman"/>
          <w:sz w:val="24"/>
          <w:szCs w:val="24"/>
        </w:rPr>
        <w:t xml:space="preserve">na kolejny rok szkolny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„Deklarację o kontynuowaniu wychowania przedszkolnego w Samorządowym Przedszkolu w Iłży”</w:t>
      </w:r>
      <w:r w:rsidR="00FC17AC">
        <w:rPr>
          <w:rFonts w:ascii="Times New Roman" w:eastAsia="Times New Roman" w:hAnsi="Times New Roman" w:cs="Times New Roman"/>
          <w:sz w:val="24"/>
          <w:szCs w:val="24"/>
        </w:rPr>
        <w:t xml:space="preserve"> zgodnie z terminem określonym</w:t>
      </w:r>
      <w:r w:rsidR="00D267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C17AC">
        <w:rPr>
          <w:rFonts w:ascii="Times New Roman" w:eastAsia="Times New Roman" w:hAnsi="Times New Roman" w:cs="Times New Roman"/>
          <w:sz w:val="24"/>
          <w:szCs w:val="24"/>
        </w:rPr>
        <w:t xml:space="preserve"> w harmonogramie, </w:t>
      </w:r>
      <w:r w:rsidR="00DE7611">
        <w:rPr>
          <w:rFonts w:ascii="Times New Roman" w:hAnsi="Times New Roman" w:cs="Times New Roman"/>
          <w:sz w:val="24"/>
          <w:szCs w:val="24"/>
        </w:rPr>
        <w:t>( załącznik nr 1 do  Regulaminu rekrutacji dzieci na rok szkolny 20</w:t>
      </w:r>
      <w:r w:rsidR="00E85B63">
        <w:rPr>
          <w:rFonts w:ascii="Times New Roman" w:hAnsi="Times New Roman" w:cs="Times New Roman"/>
          <w:sz w:val="24"/>
          <w:szCs w:val="24"/>
        </w:rPr>
        <w:t>24/2025</w:t>
      </w:r>
      <w:r w:rsidR="00FC17AC">
        <w:rPr>
          <w:rFonts w:ascii="Times New Roman" w:hAnsi="Times New Roman" w:cs="Times New Roman"/>
          <w:sz w:val="24"/>
          <w:szCs w:val="24"/>
        </w:rPr>
        <w:t>).</w:t>
      </w:r>
    </w:p>
    <w:p w:rsidR="000656E7" w:rsidRDefault="00D0636E" w:rsidP="00D267D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C47">
        <w:rPr>
          <w:rFonts w:ascii="Times New Roman" w:eastAsia="Times New Roman" w:hAnsi="Times New Roman" w:cs="Times New Roman"/>
          <w:sz w:val="24"/>
          <w:szCs w:val="24"/>
        </w:rPr>
        <w:t xml:space="preserve">Podstawą zgłoszenia nowego  dziecka do przedszkola jest kompletnie wypełniony </w:t>
      </w:r>
      <w:r w:rsidR="00F27AD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A4C47">
        <w:rPr>
          <w:rFonts w:ascii="Times New Roman" w:eastAsia="Times New Roman" w:hAnsi="Times New Roman" w:cs="Times New Roman"/>
          <w:sz w:val="24"/>
          <w:szCs w:val="24"/>
        </w:rPr>
        <w:t>i złożony w terminie  „ Wniosek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o przyjęcie dziecka  do Samorządowego  Przedszkola </w:t>
      </w:r>
      <w:r w:rsidR="00F27AD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w Iłży” (załącznik nr 2</w:t>
      </w:r>
      <w:r w:rsidR="00DE7611">
        <w:rPr>
          <w:rFonts w:ascii="Times New Roman" w:hAnsi="Times New Roman" w:cs="Times New Roman"/>
          <w:sz w:val="24"/>
          <w:szCs w:val="24"/>
        </w:rPr>
        <w:t xml:space="preserve"> do  Regulaminu rekrutacji dzieci na </w:t>
      </w:r>
      <w:r w:rsidR="00E85B63">
        <w:rPr>
          <w:rFonts w:ascii="Times New Roman" w:hAnsi="Times New Roman" w:cs="Times New Roman"/>
          <w:sz w:val="24"/>
          <w:szCs w:val="24"/>
        </w:rPr>
        <w:t>rok szkolny 2024/2025</w:t>
      </w:r>
      <w:r w:rsidR="00DE7611">
        <w:rPr>
          <w:rFonts w:ascii="Times New Roman" w:hAnsi="Times New Roman" w:cs="Times New Roman"/>
          <w:sz w:val="24"/>
          <w:szCs w:val="24"/>
        </w:rPr>
        <w:t>)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, kt</w:t>
      </w:r>
      <w:r w:rsidR="005B0325">
        <w:rPr>
          <w:rFonts w:ascii="Times New Roman" w:eastAsia="Times New Roman" w:hAnsi="Times New Roman" w:cs="Times New Roman"/>
          <w:sz w:val="24"/>
          <w:szCs w:val="24"/>
        </w:rPr>
        <w:t>óry  należy pobrać w sekretariacie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 lub na</w:t>
      </w:r>
      <w:r w:rsidR="007A4C47">
        <w:rPr>
          <w:rFonts w:ascii="Times New Roman" w:eastAsia="Times New Roman" w:hAnsi="Times New Roman" w:cs="Times New Roman"/>
          <w:sz w:val="24"/>
          <w:szCs w:val="24"/>
        </w:rPr>
        <w:t xml:space="preserve"> stronie  internetowej placówki.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539" w:rsidRDefault="00492539" w:rsidP="00D267D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6E7" w:rsidRDefault="00CF5970" w:rsidP="00D267DE">
      <w:pPr>
        <w:spacing w:before="100" w:after="10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W przypadku większej liczby kandydatów zamieszkałych na terenie Gminy Iłża, niż liczba wolnych miejsc,  na pierwszym etapie post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ępowania rekrutacyjnego brane są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pod uwagę łącznie następujące kryteria</w:t>
      </w:r>
      <w:r w:rsidR="00154195">
        <w:rPr>
          <w:rFonts w:ascii="Times New Roman" w:eastAsia="Times New Roman" w:hAnsi="Times New Roman" w:cs="Times New Roman"/>
          <w:sz w:val="24"/>
          <w:szCs w:val="24"/>
        </w:rPr>
        <w:t xml:space="preserve"> ( kryteria ustawowe)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, zgodnie z art. 20c, ust.2 ustawy o systemie oświaty:</w:t>
      </w:r>
    </w:p>
    <w:p w:rsidR="000656E7" w:rsidRP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:rsidR="00D6534B" w:rsidRP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samotne wychowywanie kandydata w rodzinie,</w:t>
      </w:r>
    </w:p>
    <w:p w:rsidR="000656E7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20258A" w:rsidRPr="00D6534B" w:rsidRDefault="0020258A" w:rsidP="006A7772">
      <w:pPr>
        <w:pStyle w:val="Bezodstpw"/>
        <w:ind w:left="1800"/>
        <w:rPr>
          <w:rFonts w:ascii="Times New Roman" w:hAnsi="Times New Roman" w:cs="Times New Roman"/>
          <w:sz w:val="24"/>
          <w:szCs w:val="24"/>
        </w:rPr>
      </w:pPr>
    </w:p>
    <w:p w:rsidR="000656E7" w:rsidRDefault="00F2722E">
      <w:pPr>
        <w:spacing w:before="100" w:after="100" w:line="240" w:lineRule="auto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Kryteria wyżej wymienione  mają jednakową wartość</w:t>
      </w:r>
      <w:r w:rsidR="00695C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4195">
        <w:rPr>
          <w:rFonts w:ascii="Times New Roman" w:eastAsia="Times New Roman" w:hAnsi="Times New Roman" w:cs="Times New Roman"/>
          <w:sz w:val="24"/>
          <w:szCs w:val="24"/>
        </w:rPr>
        <w:t xml:space="preserve"> na potrzeby rekrutacji  każdemu nadano wartość</w:t>
      </w:r>
      <w:r w:rsidR="00695CF3">
        <w:rPr>
          <w:rFonts w:ascii="Times New Roman" w:eastAsia="Times New Roman" w:hAnsi="Times New Roman" w:cs="Times New Roman"/>
          <w:sz w:val="24"/>
          <w:szCs w:val="24"/>
        </w:rPr>
        <w:t>10 pkt.</w:t>
      </w:r>
    </w:p>
    <w:p w:rsidR="000656E7" w:rsidRDefault="00CD3496" w:rsidP="00703B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Komisja rekrutacyjna na drugim etapie postępowania rekrutacyjnego kieruje się   dodatkowym</w:t>
      </w:r>
      <w:r w:rsidR="00CF2B4C">
        <w:rPr>
          <w:rFonts w:ascii="Times New Roman" w:eastAsia="Times New Roman" w:hAnsi="Times New Roman" w:cs="Times New Roman"/>
          <w:sz w:val="24"/>
          <w:szCs w:val="24"/>
        </w:rPr>
        <w:t>i kryteriami określonymi przez G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minę Iłża</w:t>
      </w:r>
      <w:r w:rsidR="002C0CB3">
        <w:rPr>
          <w:rFonts w:ascii="Times New Roman" w:eastAsia="Times New Roman" w:hAnsi="Times New Roman" w:cs="Times New Roman"/>
          <w:sz w:val="24"/>
          <w:szCs w:val="24"/>
        </w:rPr>
        <w:t xml:space="preserve"> zgodnie z uchwałą </w:t>
      </w:r>
      <w:r w:rsidR="00695CF3">
        <w:rPr>
          <w:rFonts w:ascii="Times New Roman" w:eastAsia="Times New Roman" w:hAnsi="Times New Roman" w:cs="Times New Roman"/>
        </w:rPr>
        <w:t>Uchwała Rady Miejskiej w Iłży Nr XLVI/ 271/18</w:t>
      </w:r>
      <w:r w:rsidR="00695CF3" w:rsidRPr="005C4EF5">
        <w:rPr>
          <w:rFonts w:ascii="Times New Roman" w:eastAsia="Times New Roman" w:hAnsi="Times New Roman" w:cs="Times New Roman"/>
        </w:rPr>
        <w:t xml:space="preserve"> </w:t>
      </w:r>
      <w:r w:rsidR="00695CF3">
        <w:rPr>
          <w:rFonts w:ascii="Times New Roman" w:eastAsia="Times New Roman" w:hAnsi="Times New Roman" w:cs="Times New Roman"/>
        </w:rPr>
        <w:t xml:space="preserve"> z dnia 31.01.2018r</w:t>
      </w:r>
      <w:r w:rsidR="00695C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4195">
        <w:rPr>
          <w:rFonts w:ascii="Times New Roman" w:eastAsia="Times New Roman" w:hAnsi="Times New Roman" w:cs="Times New Roman"/>
          <w:sz w:val="24"/>
          <w:szCs w:val="24"/>
        </w:rPr>
        <w:t>( kryteria samorządowe).</w:t>
      </w:r>
    </w:p>
    <w:p w:rsidR="000656E7" w:rsidRDefault="000656E7">
      <w:pPr>
        <w:tabs>
          <w:tab w:val="left" w:pos="720"/>
        </w:tabs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76" w:type="dxa"/>
        <w:jc w:val="center"/>
        <w:tblLayout w:type="fixed"/>
        <w:tblCellMar>
          <w:left w:w="22" w:type="dxa"/>
          <w:right w:w="22" w:type="dxa"/>
        </w:tblCellMar>
        <w:tblLook w:val="04A0"/>
      </w:tblPr>
      <w:tblGrid>
        <w:gridCol w:w="543"/>
        <w:gridCol w:w="6573"/>
        <w:gridCol w:w="1860"/>
      </w:tblGrid>
      <w:tr w:rsidR="000656E7">
        <w:trPr>
          <w:tblHeader/>
          <w:jc w:val="center"/>
        </w:trPr>
        <w:tc>
          <w:tcPr>
            <w:tcW w:w="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D267DE" w:rsidRPr="00D267DE" w:rsidRDefault="00D267D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56E7" w:rsidRPr="00D267DE" w:rsidRDefault="00DE761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67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L.P</w:t>
            </w:r>
          </w:p>
        </w:tc>
        <w:tc>
          <w:tcPr>
            <w:tcW w:w="6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267DE" w:rsidRPr="00D267DE" w:rsidRDefault="00D267D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56E7" w:rsidRPr="00D267DE" w:rsidRDefault="00DE761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7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Pr="00D267DE" w:rsidRDefault="00DE761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7DE">
              <w:rPr>
                <w:rFonts w:ascii="Times New Roman" w:hAnsi="Times New Roman"/>
                <w:b/>
                <w:sz w:val="20"/>
                <w:szCs w:val="20"/>
              </w:rPr>
              <w:t>LICZBA PUNKTÓW</w:t>
            </w:r>
          </w:p>
        </w:tc>
      </w:tr>
      <w:tr w:rsidR="000656E7">
        <w:trPr>
          <w:trHeight w:val="640"/>
          <w:jc w:val="center"/>
        </w:trPr>
        <w:tc>
          <w:tcPr>
            <w:tcW w:w="54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7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zdeklarowanych godzin pobytu dziecka w przedszkolu ponad obowiązkowe 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 każdą dodatkową godzinę</w:t>
            </w:r>
          </w:p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</w:tr>
      <w:tr w:rsidR="000656E7">
        <w:trPr>
          <w:trHeight w:val="180"/>
          <w:jc w:val="center"/>
        </w:trPr>
        <w:tc>
          <w:tcPr>
            <w:tcW w:w="54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7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obojga rodziców pracujących lub niepełnosprawność w rodzinie</w:t>
            </w:r>
          </w:p>
        </w:tc>
        <w:tc>
          <w:tcPr>
            <w:tcW w:w="186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Default="000656E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40pkt</w:t>
            </w:r>
          </w:p>
          <w:p w:rsidR="000656E7" w:rsidRDefault="000656E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6E7">
        <w:trPr>
          <w:trHeight w:val="280"/>
          <w:jc w:val="center"/>
        </w:trPr>
        <w:tc>
          <w:tcPr>
            <w:tcW w:w="543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73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Dziecko, którego rodzeństwo uczęszcza do danego przedszkola</w:t>
            </w:r>
          </w:p>
        </w:tc>
        <w:tc>
          <w:tcPr>
            <w:tcW w:w="1860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Default="000656E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30pkt</w:t>
            </w:r>
          </w:p>
        </w:tc>
      </w:tr>
      <w:tr w:rsidR="000656E7">
        <w:trPr>
          <w:jc w:val="center"/>
        </w:trPr>
        <w:tc>
          <w:tcPr>
            <w:tcW w:w="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Dziecko rodziny pozostającej pod opieką MGOPS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Default="000656E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6E7" w:rsidRDefault="00DE761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10pkt</w:t>
            </w:r>
          </w:p>
        </w:tc>
      </w:tr>
    </w:tbl>
    <w:p w:rsidR="000656E7" w:rsidRDefault="000656E7">
      <w:pPr>
        <w:tabs>
          <w:tab w:val="left" w:pos="72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6E7" w:rsidRDefault="00CD3496" w:rsidP="00D267DE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W drugim etapie rekrutacyjnym o przyjęciu do przedszkola decyduje liczba punktów przyznawanych zgodnie z uchwałą Rady Miejskiej.</w:t>
      </w:r>
    </w:p>
    <w:p w:rsidR="000656E7" w:rsidRDefault="00CD3496" w:rsidP="00D2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. Przydział dzieci do konkretnych oddziałów w przedszkolu nastąpi po zakończeniu postępowania rekrutacyjnego. </w:t>
      </w:r>
    </w:p>
    <w:p w:rsidR="000656E7" w:rsidRDefault="00CD3496" w:rsidP="00D2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. Organizacja grup przedszkolnych (jednorodnych wiekowo lub mieszanych) uzależniona jest od liczby i wieku dzieci kontynuujących edukację przedszkolną i przyjętych </w:t>
      </w:r>
      <w:r w:rsidR="007200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w procesie rekrutacji do przedszkola.</w:t>
      </w:r>
    </w:p>
    <w:p w:rsidR="000656E7" w:rsidRDefault="000656E7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DE7611">
      <w:pPr>
        <w:pStyle w:val="Akapitzlist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E45797">
        <w:rPr>
          <w:rFonts w:ascii="Times New Roman" w:hAnsi="Times New Roman"/>
          <w:b/>
          <w:sz w:val="24"/>
          <w:szCs w:val="24"/>
        </w:rPr>
        <w:t xml:space="preserve"> </w:t>
      </w:r>
      <w:r w:rsidR="00477E0F">
        <w:rPr>
          <w:rFonts w:ascii="Times New Roman" w:hAnsi="Times New Roman"/>
          <w:b/>
          <w:sz w:val="24"/>
          <w:szCs w:val="24"/>
        </w:rPr>
        <w:t>5</w:t>
      </w:r>
    </w:p>
    <w:p w:rsidR="000656E7" w:rsidRDefault="000656E7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656E7" w:rsidRDefault="00DE7611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Odwołanie od decyzji komisji rekrutacyjnej</w:t>
      </w:r>
    </w:p>
    <w:p w:rsidR="000656E7" w:rsidRDefault="000656E7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1.Data podania do publicznej wiadomości listy kandydatów przyjętych i nieprzyjętych rozpoczyna procedurę odwoławczą.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2.Rodzice lub opiekunowie prawni kandydata</w:t>
      </w:r>
      <w:r w:rsidR="00E45797">
        <w:rPr>
          <w:rFonts w:ascii="Times New Roman" w:hAnsi="Times New Roman" w:cs="Times New Roman"/>
          <w:sz w:val="24"/>
          <w:szCs w:val="24"/>
        </w:rPr>
        <w:t>, który nie został przyjęty do p</w:t>
      </w:r>
      <w:r w:rsidRPr="00E45797">
        <w:rPr>
          <w:rFonts w:ascii="Times New Roman" w:hAnsi="Times New Roman" w:cs="Times New Roman"/>
          <w:sz w:val="24"/>
          <w:szCs w:val="24"/>
        </w:rPr>
        <w:t xml:space="preserve">rzedszkola, </w:t>
      </w:r>
      <w:r w:rsidR="00E457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5797">
        <w:rPr>
          <w:rFonts w:ascii="Times New Roman" w:hAnsi="Times New Roman" w:cs="Times New Roman"/>
          <w:sz w:val="24"/>
          <w:szCs w:val="24"/>
        </w:rPr>
        <w:t>w terminie 7 dni od upublicznienia list</w:t>
      </w:r>
      <w:r w:rsidR="00E45797">
        <w:rPr>
          <w:rFonts w:ascii="Times New Roman" w:hAnsi="Times New Roman" w:cs="Times New Roman"/>
          <w:sz w:val="24"/>
          <w:szCs w:val="24"/>
        </w:rPr>
        <w:t>,</w:t>
      </w:r>
      <w:r w:rsidRPr="00E45797">
        <w:rPr>
          <w:rFonts w:ascii="Times New Roman" w:hAnsi="Times New Roman" w:cs="Times New Roman"/>
          <w:sz w:val="24"/>
          <w:szCs w:val="24"/>
        </w:rPr>
        <w:t xml:space="preserve"> </w:t>
      </w:r>
      <w:r w:rsidR="009F1ABD">
        <w:rPr>
          <w:rFonts w:ascii="Times New Roman" w:hAnsi="Times New Roman" w:cs="Times New Roman"/>
          <w:sz w:val="24"/>
          <w:szCs w:val="24"/>
        </w:rPr>
        <w:t>mogą wystąpić</w:t>
      </w:r>
      <w:r w:rsidRPr="00E45797">
        <w:rPr>
          <w:rFonts w:ascii="Times New Roman" w:hAnsi="Times New Roman" w:cs="Times New Roman"/>
          <w:sz w:val="24"/>
          <w:szCs w:val="24"/>
        </w:rPr>
        <w:t xml:space="preserve"> do komisji rekrutacyjnej </w:t>
      </w:r>
      <w:r w:rsidR="009F1A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5797">
        <w:rPr>
          <w:rFonts w:ascii="Times New Roman" w:hAnsi="Times New Roman" w:cs="Times New Roman"/>
          <w:sz w:val="24"/>
          <w:szCs w:val="24"/>
        </w:rPr>
        <w:t xml:space="preserve">z </w:t>
      </w:r>
      <w:r w:rsidR="00E45797">
        <w:rPr>
          <w:rFonts w:ascii="Times New Roman" w:hAnsi="Times New Roman" w:cs="Times New Roman"/>
          <w:sz w:val="24"/>
          <w:szCs w:val="24"/>
        </w:rPr>
        <w:t>pisemnym wnioskiem</w:t>
      </w:r>
      <w:r w:rsidRPr="00E45797">
        <w:rPr>
          <w:rFonts w:ascii="Times New Roman" w:hAnsi="Times New Roman" w:cs="Times New Roman"/>
          <w:sz w:val="24"/>
          <w:szCs w:val="24"/>
        </w:rPr>
        <w:t xml:space="preserve"> o uzasadnien</w:t>
      </w:r>
      <w:r w:rsidR="00E45797">
        <w:rPr>
          <w:rFonts w:ascii="Times New Roman" w:hAnsi="Times New Roman" w:cs="Times New Roman"/>
          <w:sz w:val="24"/>
          <w:szCs w:val="24"/>
        </w:rPr>
        <w:t>ie odmowy przyjęcia dziecka do p</w:t>
      </w:r>
      <w:r w:rsidRPr="00E45797">
        <w:rPr>
          <w:rFonts w:ascii="Times New Roman" w:hAnsi="Times New Roman" w:cs="Times New Roman"/>
          <w:sz w:val="24"/>
          <w:szCs w:val="24"/>
        </w:rPr>
        <w:t>rzedszkola.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3.Komisja rekrutacyjna w terminie 5 dni od dnia złożenia wniosku przez rodzica lub prawnego opiekuna kandydata podaje przyczyny odmowy przyjęcia oraz liczbę punktów, którą kandydat uzyskał w postępowaniu rekrutacyjnym.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lastRenderedPageBreak/>
        <w:t xml:space="preserve">4.Rodzice lub opiekunowie prawni kandydata w terminie 7 dni od </w:t>
      </w:r>
      <w:r w:rsidR="00A94A7A">
        <w:rPr>
          <w:rFonts w:ascii="Times New Roman" w:hAnsi="Times New Roman" w:cs="Times New Roman"/>
          <w:sz w:val="24"/>
          <w:szCs w:val="24"/>
        </w:rPr>
        <w:t>otrzymania uzasadnienia mogą złożyć</w:t>
      </w:r>
      <w:r w:rsidRPr="00E45797">
        <w:rPr>
          <w:rFonts w:ascii="Times New Roman" w:hAnsi="Times New Roman" w:cs="Times New Roman"/>
          <w:sz w:val="24"/>
          <w:szCs w:val="24"/>
        </w:rPr>
        <w:t xml:space="preserve"> odwołanie od uzasadnienia komi</w:t>
      </w:r>
      <w:r w:rsidR="00A94A7A">
        <w:rPr>
          <w:rFonts w:ascii="Times New Roman" w:hAnsi="Times New Roman" w:cs="Times New Roman"/>
          <w:sz w:val="24"/>
          <w:szCs w:val="24"/>
        </w:rPr>
        <w:t>sji rekrutacyjnej do D</w:t>
      </w:r>
      <w:r w:rsidR="00792F2F">
        <w:rPr>
          <w:rFonts w:ascii="Times New Roman" w:hAnsi="Times New Roman" w:cs="Times New Roman"/>
          <w:sz w:val="24"/>
          <w:szCs w:val="24"/>
        </w:rPr>
        <w:t>yrektora p</w:t>
      </w:r>
      <w:r w:rsidRPr="00E45797">
        <w:rPr>
          <w:rFonts w:ascii="Times New Roman" w:hAnsi="Times New Roman" w:cs="Times New Roman"/>
          <w:sz w:val="24"/>
          <w:szCs w:val="24"/>
        </w:rPr>
        <w:t>rzedszkola.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5.Dyrektor w terminie 7 dni od złożenia odwołania powiadamia rodziców lub prawnych opiekunów prawnych kandydata o rozstrzygnięciu.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6.Rodzice lub opiekunowie prawni kandydata mogą złożyć skargę na  decyzję dyrektora</w:t>
      </w:r>
      <w:r w:rsidR="00792F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5797">
        <w:rPr>
          <w:rFonts w:ascii="Times New Roman" w:hAnsi="Times New Roman" w:cs="Times New Roman"/>
          <w:sz w:val="24"/>
          <w:szCs w:val="24"/>
        </w:rPr>
        <w:t xml:space="preserve"> do sadu administracyjnego.</w:t>
      </w:r>
    </w:p>
    <w:p w:rsidR="00D267DE" w:rsidRDefault="00D267DE" w:rsidP="001E26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1E266F" w:rsidP="001E26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477E0F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0656E7" w:rsidRPr="00792F2F" w:rsidRDefault="00792F2F" w:rsidP="00792F2F">
      <w:pPr>
        <w:spacing w:before="10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F2F">
        <w:rPr>
          <w:rFonts w:ascii="Times New Roman" w:eastAsia="Times New Roman" w:hAnsi="Times New Roman" w:cs="Times New Roman"/>
          <w:b/>
          <w:sz w:val="24"/>
          <w:szCs w:val="24"/>
        </w:rPr>
        <w:t>Ochrona danych osobowych i wrażliwych zgromadzonych dla postępowania rekrutacyjnego</w:t>
      </w:r>
    </w:p>
    <w:p w:rsidR="000656E7" w:rsidRPr="004751F0" w:rsidRDefault="00DE7611" w:rsidP="0060527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51F0">
        <w:rPr>
          <w:rFonts w:ascii="Times New Roman" w:hAnsi="Times New Roman" w:cs="Times New Roman"/>
          <w:sz w:val="24"/>
          <w:szCs w:val="24"/>
        </w:rPr>
        <w:t>1. Dyrektor przedszkola odpowiedzialny jest za ochronę danych przetwarzanych</w:t>
      </w:r>
      <w:r w:rsidR="004751F0" w:rsidRPr="004751F0">
        <w:rPr>
          <w:rFonts w:ascii="Times New Roman" w:hAnsi="Times New Roman" w:cs="Times New Roman"/>
          <w:sz w:val="24"/>
          <w:szCs w:val="24"/>
        </w:rPr>
        <w:t xml:space="preserve">  </w:t>
      </w:r>
      <w:r w:rsidR="004751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51F0" w:rsidRPr="004751F0">
        <w:rPr>
          <w:rFonts w:ascii="Times New Roman" w:hAnsi="Times New Roman" w:cs="Times New Roman"/>
          <w:sz w:val="24"/>
          <w:szCs w:val="24"/>
        </w:rPr>
        <w:t xml:space="preserve"> </w:t>
      </w:r>
      <w:r w:rsidRPr="004751F0">
        <w:rPr>
          <w:rFonts w:ascii="Times New Roman" w:hAnsi="Times New Roman" w:cs="Times New Roman"/>
          <w:sz w:val="24"/>
          <w:szCs w:val="24"/>
        </w:rPr>
        <w:t>i ujawnionych danych osobowych dzieci przyjętych i nieprzyjętych</w:t>
      </w:r>
      <w:r w:rsidR="00792F2F" w:rsidRPr="004751F0">
        <w:rPr>
          <w:rFonts w:ascii="Times New Roman" w:hAnsi="Times New Roman" w:cs="Times New Roman"/>
          <w:sz w:val="24"/>
          <w:szCs w:val="24"/>
        </w:rPr>
        <w:t>.</w:t>
      </w:r>
      <w:r w:rsidRPr="004751F0">
        <w:rPr>
          <w:rFonts w:ascii="Times New Roman" w:hAnsi="Times New Roman" w:cs="Times New Roman"/>
          <w:sz w:val="24"/>
          <w:szCs w:val="24"/>
        </w:rPr>
        <w:br/>
        <w:t>2. Zakres jawności danych obejmuje imię i nazwisko kandydata,</w:t>
      </w:r>
      <w:r w:rsidR="004751F0" w:rsidRPr="004751F0">
        <w:rPr>
          <w:rFonts w:ascii="Times New Roman" w:hAnsi="Times New Roman" w:cs="Times New Roman"/>
          <w:sz w:val="24"/>
          <w:szCs w:val="24"/>
        </w:rPr>
        <w:t xml:space="preserve"> które mogą być ujawnione </w:t>
      </w:r>
      <w:r w:rsidR="004751F0">
        <w:rPr>
          <w:rFonts w:ascii="Times New Roman" w:hAnsi="Times New Roman" w:cs="Times New Roman"/>
          <w:sz w:val="24"/>
          <w:szCs w:val="24"/>
        </w:rPr>
        <w:t xml:space="preserve"> w </w:t>
      </w:r>
      <w:r w:rsidRPr="004751F0">
        <w:rPr>
          <w:rFonts w:ascii="Times New Roman" w:hAnsi="Times New Roman" w:cs="Times New Roman"/>
          <w:sz w:val="24"/>
          <w:szCs w:val="24"/>
        </w:rPr>
        <w:t xml:space="preserve">przedszkolu w widocznym miejscu. </w:t>
      </w:r>
      <w:r w:rsidRPr="004751F0">
        <w:rPr>
          <w:rFonts w:ascii="Times New Roman" w:hAnsi="Times New Roman" w:cs="Times New Roman"/>
          <w:sz w:val="24"/>
          <w:szCs w:val="24"/>
        </w:rPr>
        <w:br/>
        <w:t>3.Dostęp do danych osobowych posiada</w:t>
      </w:r>
      <w:r w:rsidR="0060527B">
        <w:rPr>
          <w:rFonts w:ascii="Times New Roman" w:hAnsi="Times New Roman" w:cs="Times New Roman"/>
          <w:sz w:val="24"/>
          <w:szCs w:val="24"/>
        </w:rPr>
        <w:t>ją D</w:t>
      </w:r>
      <w:r w:rsidRPr="004751F0">
        <w:rPr>
          <w:rFonts w:ascii="Times New Roman" w:hAnsi="Times New Roman" w:cs="Times New Roman"/>
          <w:sz w:val="24"/>
          <w:szCs w:val="24"/>
        </w:rPr>
        <w:t>yrektor, upoważnieni prac</w:t>
      </w:r>
      <w:r w:rsidR="0060527B">
        <w:rPr>
          <w:rFonts w:ascii="Times New Roman" w:hAnsi="Times New Roman" w:cs="Times New Roman"/>
          <w:sz w:val="24"/>
          <w:szCs w:val="24"/>
        </w:rPr>
        <w:t>ownicy przedszkola</w:t>
      </w:r>
      <w:r w:rsidR="00792F2F" w:rsidRPr="004751F0">
        <w:rPr>
          <w:rFonts w:ascii="Times New Roman" w:hAnsi="Times New Roman" w:cs="Times New Roman"/>
          <w:sz w:val="24"/>
          <w:szCs w:val="24"/>
        </w:rPr>
        <w:t xml:space="preserve"> </w:t>
      </w:r>
      <w:r w:rsidR="0060527B">
        <w:rPr>
          <w:rFonts w:ascii="Times New Roman" w:hAnsi="Times New Roman" w:cs="Times New Roman"/>
          <w:sz w:val="24"/>
          <w:szCs w:val="24"/>
        </w:rPr>
        <w:t xml:space="preserve">oraz </w:t>
      </w:r>
      <w:r w:rsidR="00792F2F" w:rsidRPr="004751F0">
        <w:rPr>
          <w:rFonts w:ascii="Times New Roman" w:hAnsi="Times New Roman" w:cs="Times New Roman"/>
          <w:sz w:val="24"/>
          <w:szCs w:val="24"/>
        </w:rPr>
        <w:t>członkowie Komisji R</w:t>
      </w:r>
      <w:r w:rsidRPr="004751F0">
        <w:rPr>
          <w:rFonts w:ascii="Times New Roman" w:hAnsi="Times New Roman" w:cs="Times New Roman"/>
          <w:sz w:val="24"/>
          <w:szCs w:val="24"/>
        </w:rPr>
        <w:t xml:space="preserve">ekrutacyjnej. Wszyscy wymienieni zobligowani są </w:t>
      </w:r>
      <w:r w:rsidR="006052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751F0">
        <w:rPr>
          <w:rFonts w:ascii="Times New Roman" w:hAnsi="Times New Roman" w:cs="Times New Roman"/>
          <w:sz w:val="24"/>
          <w:szCs w:val="24"/>
        </w:rPr>
        <w:t>do przestrzegania polityki bezpieczeństwa.</w:t>
      </w:r>
      <w:r w:rsidRPr="004751F0">
        <w:rPr>
          <w:rFonts w:ascii="Times New Roman" w:hAnsi="Times New Roman" w:cs="Times New Roman"/>
          <w:sz w:val="24"/>
          <w:szCs w:val="24"/>
        </w:rPr>
        <w:br/>
      </w:r>
      <w:r w:rsidR="008C29C4" w:rsidRPr="004751F0">
        <w:rPr>
          <w:rFonts w:ascii="Times New Roman" w:hAnsi="Times New Roman" w:cs="Times New Roman"/>
          <w:sz w:val="24"/>
          <w:szCs w:val="24"/>
        </w:rPr>
        <w:t>4.</w:t>
      </w:r>
      <w:r w:rsidRPr="004751F0">
        <w:rPr>
          <w:rFonts w:ascii="Times New Roman" w:hAnsi="Times New Roman" w:cs="Times New Roman"/>
          <w:sz w:val="24"/>
          <w:szCs w:val="24"/>
        </w:rPr>
        <w:t xml:space="preserve">W przedszkolu przechowuje się, zgromadzone w celach postępowania rekrutacyjnego, dane osobowe kandydatów, a także dokumentację postępowania rekrutacyjnego: </w:t>
      </w:r>
    </w:p>
    <w:p w:rsidR="000656E7" w:rsidRPr="004751F0" w:rsidRDefault="004751F0" w:rsidP="0060527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E7611" w:rsidRPr="004751F0">
        <w:rPr>
          <w:rFonts w:ascii="Times New Roman" w:hAnsi="Times New Roman" w:cs="Times New Roman"/>
          <w:sz w:val="24"/>
          <w:szCs w:val="24"/>
        </w:rPr>
        <w:t>dzieci przyjętych – nie dłużej niż do końca okresu, w którym dziec</w:t>
      </w:r>
      <w:r>
        <w:rPr>
          <w:rFonts w:ascii="Times New Roman" w:hAnsi="Times New Roman" w:cs="Times New Roman"/>
          <w:sz w:val="24"/>
          <w:szCs w:val="24"/>
        </w:rPr>
        <w:t xml:space="preserve">ko korzysta                               </w:t>
      </w:r>
      <w:r w:rsidR="00DE7611" w:rsidRPr="004751F0">
        <w:rPr>
          <w:rFonts w:ascii="Times New Roman" w:hAnsi="Times New Roman" w:cs="Times New Roman"/>
          <w:sz w:val="24"/>
          <w:szCs w:val="24"/>
        </w:rPr>
        <w:t>z wychowania przedszkolnego,</w:t>
      </w:r>
    </w:p>
    <w:p w:rsidR="000656E7" w:rsidRPr="004751F0" w:rsidRDefault="004751F0" w:rsidP="0060527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E7611" w:rsidRPr="004751F0">
        <w:rPr>
          <w:rFonts w:ascii="Times New Roman" w:hAnsi="Times New Roman" w:cs="Times New Roman"/>
          <w:sz w:val="24"/>
          <w:szCs w:val="24"/>
        </w:rPr>
        <w:t>dzieci nieprzyjętych – przez okres roku (chyba, że rodzic wniósł skargę do sądu administracyjnego  i postępowanie nie zostało zakończone prawomocnym wyrokiem).</w:t>
      </w:r>
    </w:p>
    <w:p w:rsidR="00492539" w:rsidRDefault="004925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477E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0656E7" w:rsidRPr="00F32F2A" w:rsidRDefault="00DE7611" w:rsidP="00F32F2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F2A">
        <w:rPr>
          <w:rFonts w:ascii="Times New Roman" w:eastAsia="Times New Roman" w:hAnsi="Times New Roman" w:cs="Times New Roman"/>
          <w:b/>
          <w:sz w:val="24"/>
          <w:szCs w:val="24"/>
        </w:rPr>
        <w:t>Wykaz dokumentacji niezb</w:t>
      </w:r>
      <w:r w:rsidR="001676EE">
        <w:rPr>
          <w:rFonts w:ascii="Times New Roman" w:eastAsia="Times New Roman" w:hAnsi="Times New Roman" w:cs="Times New Roman"/>
          <w:b/>
          <w:sz w:val="24"/>
          <w:szCs w:val="24"/>
        </w:rPr>
        <w:t>ędnych w procesie rekrutacyjnym</w:t>
      </w:r>
    </w:p>
    <w:p w:rsidR="004751F0" w:rsidRPr="00331EB6" w:rsidRDefault="00477E0F" w:rsidP="00331EB6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Deklaracja o kontynuowaniu wychow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ania przedszkolnego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 xml:space="preserve"> w Samorządowym Przedszkolu w Iłży”,</w:t>
      </w:r>
      <w:r w:rsidR="00DE7611" w:rsidRPr="00331EB6">
        <w:rPr>
          <w:rFonts w:ascii="Times New Roman" w:hAnsi="Times New Roman" w:cs="Times New Roman"/>
          <w:sz w:val="24"/>
          <w:szCs w:val="24"/>
        </w:rPr>
        <w:t xml:space="preserve"> ( załącznik nr 1 do  Regulaminu rekrut</w:t>
      </w:r>
      <w:r w:rsidR="002C0CB3">
        <w:rPr>
          <w:rFonts w:ascii="Times New Roman" w:hAnsi="Times New Roman" w:cs="Times New Roman"/>
          <w:sz w:val="24"/>
          <w:szCs w:val="24"/>
        </w:rPr>
        <w:t>acji dzieci  na rok szkolny 2024/2025</w:t>
      </w:r>
      <w:r w:rsidR="00DE7611" w:rsidRPr="00331EB6">
        <w:rPr>
          <w:rFonts w:ascii="Times New Roman" w:hAnsi="Times New Roman" w:cs="Times New Roman"/>
          <w:sz w:val="24"/>
          <w:szCs w:val="24"/>
        </w:rPr>
        <w:t>).</w:t>
      </w:r>
    </w:p>
    <w:p w:rsidR="004751F0" w:rsidRPr="00331EB6" w:rsidRDefault="00331EB6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Wniosek o przyjęcie do Samorządowego Przeds</w:t>
      </w:r>
      <w:r w:rsidR="002C0CB3">
        <w:rPr>
          <w:rFonts w:ascii="Times New Roman" w:eastAsia="Times New Roman" w:hAnsi="Times New Roman" w:cs="Times New Roman"/>
          <w:sz w:val="24"/>
          <w:szCs w:val="24"/>
        </w:rPr>
        <w:t>zkola w Iłży na rok szkolny 2024/2025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DE7611" w:rsidRPr="00331EB6">
        <w:rPr>
          <w:rFonts w:ascii="Times New Roman" w:hAnsi="Times New Roman" w:cs="Times New Roman"/>
          <w:sz w:val="24"/>
          <w:szCs w:val="24"/>
        </w:rPr>
        <w:t>(załącznik nr 2 do  Regulaminu rekrutacji d</w:t>
      </w:r>
      <w:r w:rsidR="002C0CB3">
        <w:rPr>
          <w:rFonts w:ascii="Times New Roman" w:hAnsi="Times New Roman" w:cs="Times New Roman"/>
          <w:sz w:val="24"/>
          <w:szCs w:val="24"/>
        </w:rPr>
        <w:t>zieci na rok szkolny 2024/2025</w:t>
      </w:r>
      <w:r w:rsidR="004751F0" w:rsidRPr="00331EB6">
        <w:rPr>
          <w:rFonts w:ascii="Times New Roman" w:hAnsi="Times New Roman" w:cs="Times New Roman"/>
          <w:sz w:val="24"/>
          <w:szCs w:val="24"/>
        </w:rPr>
        <w:t>).</w:t>
      </w:r>
    </w:p>
    <w:p w:rsidR="004751F0" w:rsidRPr="00477E0F" w:rsidRDefault="00331EB6" w:rsidP="00331EB6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Upoważnienie do odbioru dziecka z Samorządowego Przedszkola w Iłży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0BA2" w:rsidRPr="00331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( załącznik  nr 3</w:t>
      </w:r>
      <w:r w:rsidR="00477E0F" w:rsidRPr="00477E0F">
        <w:rPr>
          <w:rFonts w:ascii="Times New Roman" w:hAnsi="Times New Roman" w:cs="Times New Roman"/>
          <w:sz w:val="24"/>
          <w:szCs w:val="24"/>
        </w:rPr>
        <w:t xml:space="preserve"> </w:t>
      </w:r>
      <w:r w:rsidR="00477E0F" w:rsidRPr="00331EB6">
        <w:rPr>
          <w:rFonts w:ascii="Times New Roman" w:hAnsi="Times New Roman" w:cs="Times New Roman"/>
          <w:sz w:val="24"/>
          <w:szCs w:val="24"/>
        </w:rPr>
        <w:t>do  Regulaminu rekrut</w:t>
      </w:r>
      <w:r w:rsidR="00477E0F">
        <w:rPr>
          <w:rFonts w:ascii="Times New Roman" w:hAnsi="Times New Roman" w:cs="Times New Roman"/>
          <w:sz w:val="24"/>
          <w:szCs w:val="24"/>
        </w:rPr>
        <w:t>acji dzieci  na rok szkolny 2024/2025</w:t>
      </w:r>
      <w:r w:rsidR="00477E0F" w:rsidRPr="00331EB6">
        <w:rPr>
          <w:rFonts w:ascii="Times New Roman" w:hAnsi="Times New Roman" w:cs="Times New Roman"/>
          <w:sz w:val="24"/>
          <w:szCs w:val="24"/>
        </w:rPr>
        <w:t>).</w:t>
      </w:r>
    </w:p>
    <w:p w:rsidR="00477E0F" w:rsidRDefault="00477E0F" w:rsidP="00477E0F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750EB" w:rsidRPr="00416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6BFB" w:rsidRPr="00416BFB">
        <w:rPr>
          <w:rFonts w:ascii="Times New Roman" w:hAnsi="Times New Roman" w:cs="Times New Roman"/>
          <w:sz w:val="24"/>
          <w:szCs w:val="24"/>
        </w:rPr>
        <w:t>Potwierdzenie przez rodzica woli przyjęcia do S</w:t>
      </w:r>
      <w:r w:rsidR="00416BFB">
        <w:rPr>
          <w:rFonts w:ascii="Times New Roman" w:hAnsi="Times New Roman" w:cs="Times New Roman"/>
          <w:sz w:val="24"/>
          <w:szCs w:val="24"/>
        </w:rPr>
        <w:t>amorządowego Przedszkola w Iłży  (załącznik nr 4 do Regulaminu rekrutacji dzieci na rok szkolny 2024/2025).</w:t>
      </w:r>
      <w:r w:rsidRPr="00477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E0F" w:rsidRPr="00416BFB" w:rsidRDefault="00477E0F" w:rsidP="00477E0F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5.”</w:t>
      </w:r>
      <w:r w:rsidRPr="00331EB6">
        <w:rPr>
          <w:rFonts w:ascii="Times New Roman" w:hAnsi="Times New Roman" w:cs="Times New Roman"/>
          <w:sz w:val="24"/>
          <w:szCs w:val="24"/>
        </w:rPr>
        <w:t xml:space="preserve">Harmonogram czynności </w:t>
      </w:r>
      <w:r w:rsidRPr="00331EB6">
        <w:rPr>
          <w:rFonts w:ascii="Times New Roman" w:eastAsia="Times New Roman" w:hAnsi="Times New Roman" w:cs="Times New Roman"/>
          <w:sz w:val="24"/>
          <w:szCs w:val="24"/>
        </w:rPr>
        <w:t>w postępowaniu rekrutacyjnym oraz postępowaniu uz</w:t>
      </w:r>
      <w:r>
        <w:rPr>
          <w:rFonts w:ascii="Times New Roman" w:eastAsia="Times New Roman" w:hAnsi="Times New Roman" w:cs="Times New Roman"/>
          <w:sz w:val="24"/>
          <w:szCs w:val="24"/>
        </w:rPr>
        <w:t>upełniającym na rok szkolny 2024/2025</w:t>
      </w:r>
      <w:r w:rsidRPr="00331EB6">
        <w:rPr>
          <w:rFonts w:ascii="Times New Roman" w:eastAsia="Times New Roman" w:hAnsi="Times New Roman" w:cs="Times New Roman"/>
          <w:sz w:val="24"/>
          <w:szCs w:val="24"/>
        </w:rPr>
        <w:t xml:space="preserve">  do innych form wychowania przedszkolnego,  przedszkola i oddziałów przedszkolnych w szkołach podstawowych   dla których organem prowadzącym jest Gmina Iłża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31E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1E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załącznik nr 5</w:t>
      </w:r>
      <w:r w:rsidRPr="00477E0F">
        <w:rPr>
          <w:rFonts w:ascii="Times New Roman" w:hAnsi="Times New Roman" w:cs="Times New Roman"/>
          <w:sz w:val="24"/>
          <w:szCs w:val="24"/>
        </w:rPr>
        <w:t xml:space="preserve"> </w:t>
      </w:r>
      <w:r w:rsidRPr="00331EB6">
        <w:rPr>
          <w:rFonts w:ascii="Times New Roman" w:hAnsi="Times New Roman" w:cs="Times New Roman"/>
          <w:sz w:val="24"/>
          <w:szCs w:val="24"/>
        </w:rPr>
        <w:t>do  Regulaminu rekrut</w:t>
      </w:r>
      <w:r>
        <w:rPr>
          <w:rFonts w:ascii="Times New Roman" w:hAnsi="Times New Roman" w:cs="Times New Roman"/>
          <w:sz w:val="24"/>
          <w:szCs w:val="24"/>
        </w:rPr>
        <w:t>acji dzieci  na rok szkolny 2024/2025</w:t>
      </w:r>
      <w:r w:rsidRPr="00331EB6">
        <w:rPr>
          <w:rFonts w:ascii="Times New Roman" w:hAnsi="Times New Roman" w:cs="Times New Roman"/>
          <w:sz w:val="24"/>
          <w:szCs w:val="24"/>
        </w:rPr>
        <w:t>).</w:t>
      </w:r>
    </w:p>
    <w:p w:rsidR="004751F0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Protokół z posiedzenia  komisji kwalifikacyjnej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1F0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Lista dzieci przyjętych do przedszkola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1F0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Lista dzieci nie przyjętych do przedszkola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6E7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Lista rezerwowa dzieci oczekujących  na  przyjęcie  do  przedszkola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6E7" w:rsidRDefault="00DE7611" w:rsidP="00630BA2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492539" w:rsidRDefault="00492539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539" w:rsidRDefault="00492539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539" w:rsidRDefault="00492539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5E3C19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560FF0" w:rsidRDefault="004A7FD5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 końcowe</w:t>
      </w:r>
    </w:p>
    <w:p w:rsidR="00560FF0" w:rsidRPr="00560FF0" w:rsidRDefault="00560FF0" w:rsidP="00331EB6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FF0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regulamin podaje się do publicznej wiadom</w:t>
      </w:r>
      <w:r w:rsidRPr="005E3C19">
        <w:rPr>
          <w:rFonts w:ascii="Times New Roman" w:eastAsia="Times New Roman" w:hAnsi="Times New Roman" w:cs="Times New Roman"/>
          <w:color w:val="000000" w:themeColor="text1"/>
          <w:szCs w:val="24"/>
        </w:rPr>
        <w:t>ości poprzez wywieszenie go</w:t>
      </w:r>
      <w:r w:rsidR="00A71187" w:rsidRPr="005E3C1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              </w:t>
      </w:r>
      <w:r w:rsidRPr="005E3C1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na tablicy ogłoszeń, zamieszczenie na stronie i</w:t>
      </w:r>
      <w:hyperlink r:id="rId6" w:history="1">
        <w:r w:rsidRPr="005E3C19">
          <w:rPr>
            <w:rFonts w:ascii="Times New Roman" w:eastAsia="Times New Roman" w:hAnsi="Times New Roman" w:cs="Times New Roman"/>
            <w:color w:val="000000" w:themeColor="text1"/>
            <w:szCs w:val="24"/>
          </w:rPr>
          <w:t>nternetowej przedszkola.</w:t>
        </w:r>
      </w:hyperlink>
    </w:p>
    <w:p w:rsidR="00560FF0" w:rsidRDefault="00560FF0" w:rsidP="00331EB6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FF0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 regulamin</w:t>
      </w:r>
      <w:r w:rsidR="00A7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zostaje wprowa</w:t>
      </w:r>
      <w:r w:rsidR="00063B00">
        <w:rPr>
          <w:rFonts w:ascii="Times New Roman" w:eastAsia="Times New Roman" w:hAnsi="Times New Roman" w:cs="Times New Roman"/>
          <w:color w:val="000000"/>
          <w:sz w:val="24"/>
          <w:szCs w:val="24"/>
        </w:rPr>
        <w:t>dzony na podstawie zarządzenia D</w:t>
      </w:r>
      <w:bookmarkStart w:id="0" w:name="_GoBack"/>
      <w:bookmarkEnd w:id="0"/>
      <w:r w:rsidR="00A7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yrektora        </w:t>
      </w:r>
      <w:r w:rsidR="007C2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przedszkola </w:t>
      </w:r>
      <w:r w:rsidR="00063B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87" w:rsidRDefault="00A71187" w:rsidP="00331EB6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6E7" w:rsidRPr="00560FF0" w:rsidRDefault="000656E7" w:rsidP="00754ED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656E7" w:rsidRPr="00560FF0" w:rsidSect="00AD1F01">
      <w:pgSz w:w="11906" w:h="16838"/>
      <w:pgMar w:top="426" w:right="1700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5A"/>
    <w:multiLevelType w:val="hybridMultilevel"/>
    <w:tmpl w:val="B5B2FBDA"/>
    <w:lvl w:ilvl="0" w:tplc="8130A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C6A62"/>
    <w:multiLevelType w:val="hybridMultilevel"/>
    <w:tmpl w:val="99C0D7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5EC8"/>
    <w:multiLevelType w:val="multilevel"/>
    <w:tmpl w:val="E2B6E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66E0C"/>
    <w:multiLevelType w:val="hybridMultilevel"/>
    <w:tmpl w:val="60F6270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457B0"/>
    <w:multiLevelType w:val="multilevel"/>
    <w:tmpl w:val="879CD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90A84"/>
    <w:multiLevelType w:val="hybridMultilevel"/>
    <w:tmpl w:val="2978475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23BF"/>
    <w:multiLevelType w:val="multilevel"/>
    <w:tmpl w:val="34702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C85596E"/>
    <w:multiLevelType w:val="multilevel"/>
    <w:tmpl w:val="43C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BB5752B"/>
    <w:multiLevelType w:val="multilevel"/>
    <w:tmpl w:val="8A4277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B06D5"/>
    <w:multiLevelType w:val="multilevel"/>
    <w:tmpl w:val="B0426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C1999"/>
    <w:multiLevelType w:val="multilevel"/>
    <w:tmpl w:val="72A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5043C"/>
    <w:multiLevelType w:val="hybridMultilevel"/>
    <w:tmpl w:val="3A18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A6937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F1587"/>
    <w:multiLevelType w:val="multilevel"/>
    <w:tmpl w:val="1D4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46EBD"/>
    <w:multiLevelType w:val="multilevel"/>
    <w:tmpl w:val="461C1D0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4">
    <w:nsid w:val="3D540891"/>
    <w:multiLevelType w:val="multilevel"/>
    <w:tmpl w:val="B79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D8E24EE"/>
    <w:multiLevelType w:val="multilevel"/>
    <w:tmpl w:val="0750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E7580"/>
    <w:multiLevelType w:val="hybridMultilevel"/>
    <w:tmpl w:val="C0FADA06"/>
    <w:lvl w:ilvl="0" w:tplc="A6EE78E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4A40041A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44566"/>
    <w:multiLevelType w:val="multilevel"/>
    <w:tmpl w:val="28BE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A02307"/>
    <w:multiLevelType w:val="hybridMultilevel"/>
    <w:tmpl w:val="259A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41B86"/>
    <w:multiLevelType w:val="multilevel"/>
    <w:tmpl w:val="56B26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6D2AB2"/>
    <w:multiLevelType w:val="hybridMultilevel"/>
    <w:tmpl w:val="90D82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99D"/>
    <w:multiLevelType w:val="hybridMultilevel"/>
    <w:tmpl w:val="B5A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E6ED6"/>
    <w:multiLevelType w:val="multilevel"/>
    <w:tmpl w:val="A59E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0233BC"/>
    <w:multiLevelType w:val="hybridMultilevel"/>
    <w:tmpl w:val="850A5FFA"/>
    <w:lvl w:ilvl="0" w:tplc="2656326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8D0880"/>
    <w:multiLevelType w:val="multilevel"/>
    <w:tmpl w:val="A95495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54706E"/>
    <w:multiLevelType w:val="hybridMultilevel"/>
    <w:tmpl w:val="E3444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956C2"/>
    <w:multiLevelType w:val="hybridMultilevel"/>
    <w:tmpl w:val="E6C0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146635E">
      <w:start w:val="1"/>
      <w:numFmt w:val="decimal"/>
      <w:lvlText w:val="%3)"/>
      <w:lvlJc w:val="left"/>
      <w:pPr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F6121"/>
    <w:multiLevelType w:val="multilevel"/>
    <w:tmpl w:val="E6F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07428"/>
    <w:multiLevelType w:val="multilevel"/>
    <w:tmpl w:val="CF94059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AC332A0"/>
    <w:multiLevelType w:val="hybridMultilevel"/>
    <w:tmpl w:val="5C10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A0FE5"/>
    <w:multiLevelType w:val="multilevel"/>
    <w:tmpl w:val="D8BC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F47132"/>
    <w:multiLevelType w:val="multilevel"/>
    <w:tmpl w:val="9FF0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F5B2F"/>
    <w:multiLevelType w:val="hybridMultilevel"/>
    <w:tmpl w:val="61DA7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07A87"/>
    <w:multiLevelType w:val="multilevel"/>
    <w:tmpl w:val="CDDA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800EA3"/>
    <w:multiLevelType w:val="hybridMultilevel"/>
    <w:tmpl w:val="1E6A1A78"/>
    <w:lvl w:ilvl="0" w:tplc="BE5697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BD6A17"/>
    <w:multiLevelType w:val="hybridMultilevel"/>
    <w:tmpl w:val="AE5A4754"/>
    <w:lvl w:ilvl="0" w:tplc="F7226C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F1575"/>
    <w:multiLevelType w:val="multilevel"/>
    <w:tmpl w:val="975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6B70DB"/>
    <w:multiLevelType w:val="multilevel"/>
    <w:tmpl w:val="A19E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3D46CE"/>
    <w:multiLevelType w:val="multilevel"/>
    <w:tmpl w:val="FA54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F94FB3"/>
    <w:multiLevelType w:val="multilevel"/>
    <w:tmpl w:val="BD947B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24D4090"/>
    <w:multiLevelType w:val="multilevel"/>
    <w:tmpl w:val="47F4E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B95D4D"/>
    <w:multiLevelType w:val="multilevel"/>
    <w:tmpl w:val="2A6830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DD36CCA"/>
    <w:multiLevelType w:val="hybridMultilevel"/>
    <w:tmpl w:val="4E4887A2"/>
    <w:lvl w:ilvl="0" w:tplc="CD7E064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B07324"/>
    <w:multiLevelType w:val="multilevel"/>
    <w:tmpl w:val="F3C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65204D"/>
    <w:multiLevelType w:val="multilevel"/>
    <w:tmpl w:val="C960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9"/>
  </w:num>
  <w:num w:numId="3">
    <w:abstractNumId w:val="28"/>
  </w:num>
  <w:num w:numId="4">
    <w:abstractNumId w:val="41"/>
  </w:num>
  <w:num w:numId="5">
    <w:abstractNumId w:val="7"/>
  </w:num>
  <w:num w:numId="6">
    <w:abstractNumId w:val="13"/>
  </w:num>
  <w:num w:numId="7">
    <w:abstractNumId w:val="14"/>
  </w:num>
  <w:num w:numId="8">
    <w:abstractNumId w:val="6"/>
  </w:num>
  <w:num w:numId="9">
    <w:abstractNumId w:val="1"/>
  </w:num>
  <w:num w:numId="10">
    <w:abstractNumId w:val="35"/>
  </w:num>
  <w:num w:numId="11">
    <w:abstractNumId w:val="32"/>
  </w:num>
  <w:num w:numId="12">
    <w:abstractNumId w:val="29"/>
  </w:num>
  <w:num w:numId="13">
    <w:abstractNumId w:val="0"/>
  </w:num>
  <w:num w:numId="14">
    <w:abstractNumId w:val="26"/>
  </w:num>
  <w:num w:numId="15">
    <w:abstractNumId w:val="21"/>
  </w:num>
  <w:num w:numId="16">
    <w:abstractNumId w:val="23"/>
  </w:num>
  <w:num w:numId="17">
    <w:abstractNumId w:val="16"/>
  </w:num>
  <w:num w:numId="18">
    <w:abstractNumId w:val="17"/>
  </w:num>
  <w:num w:numId="19">
    <w:abstractNumId w:val="11"/>
  </w:num>
  <w:num w:numId="20">
    <w:abstractNumId w:val="43"/>
  </w:num>
  <w:num w:numId="21">
    <w:abstractNumId w:val="38"/>
  </w:num>
  <w:num w:numId="22">
    <w:abstractNumId w:val="10"/>
  </w:num>
  <w:num w:numId="23">
    <w:abstractNumId w:val="22"/>
  </w:num>
  <w:num w:numId="24">
    <w:abstractNumId w:val="2"/>
  </w:num>
  <w:num w:numId="25">
    <w:abstractNumId w:val="37"/>
  </w:num>
  <w:num w:numId="26">
    <w:abstractNumId w:val="15"/>
  </w:num>
  <w:num w:numId="27">
    <w:abstractNumId w:val="12"/>
  </w:num>
  <w:num w:numId="28">
    <w:abstractNumId w:val="9"/>
  </w:num>
  <w:num w:numId="29">
    <w:abstractNumId w:val="24"/>
  </w:num>
  <w:num w:numId="30">
    <w:abstractNumId w:val="8"/>
  </w:num>
  <w:num w:numId="31">
    <w:abstractNumId w:val="44"/>
  </w:num>
  <w:num w:numId="32">
    <w:abstractNumId w:val="33"/>
  </w:num>
  <w:num w:numId="33">
    <w:abstractNumId w:val="36"/>
  </w:num>
  <w:num w:numId="34">
    <w:abstractNumId w:val="30"/>
  </w:num>
  <w:num w:numId="35">
    <w:abstractNumId w:val="40"/>
  </w:num>
  <w:num w:numId="36">
    <w:abstractNumId w:val="4"/>
  </w:num>
  <w:num w:numId="37">
    <w:abstractNumId w:val="27"/>
  </w:num>
  <w:num w:numId="38">
    <w:abstractNumId w:val="31"/>
  </w:num>
  <w:num w:numId="39">
    <w:abstractNumId w:val="34"/>
  </w:num>
  <w:num w:numId="40">
    <w:abstractNumId w:val="5"/>
  </w:num>
  <w:num w:numId="41">
    <w:abstractNumId w:val="3"/>
  </w:num>
  <w:num w:numId="42">
    <w:abstractNumId w:val="25"/>
  </w:num>
  <w:num w:numId="43">
    <w:abstractNumId w:val="18"/>
  </w:num>
  <w:num w:numId="44">
    <w:abstractNumId w:val="2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0656E7"/>
    <w:rsid w:val="0001496A"/>
    <w:rsid w:val="00035088"/>
    <w:rsid w:val="00063B00"/>
    <w:rsid w:val="000656E7"/>
    <w:rsid w:val="000B1071"/>
    <w:rsid w:val="000B369A"/>
    <w:rsid w:val="000F08B0"/>
    <w:rsid w:val="000F0D08"/>
    <w:rsid w:val="00134C40"/>
    <w:rsid w:val="00142A0A"/>
    <w:rsid w:val="00143000"/>
    <w:rsid w:val="00153FED"/>
    <w:rsid w:val="00154195"/>
    <w:rsid w:val="001676EE"/>
    <w:rsid w:val="00185F3B"/>
    <w:rsid w:val="001E266F"/>
    <w:rsid w:val="001F12BC"/>
    <w:rsid w:val="001F5915"/>
    <w:rsid w:val="001F60C7"/>
    <w:rsid w:val="0020258A"/>
    <w:rsid w:val="00206D69"/>
    <w:rsid w:val="002367C5"/>
    <w:rsid w:val="00246AA8"/>
    <w:rsid w:val="002617DD"/>
    <w:rsid w:val="002C0CB3"/>
    <w:rsid w:val="0031079A"/>
    <w:rsid w:val="003275D7"/>
    <w:rsid w:val="0033112D"/>
    <w:rsid w:val="00331EB6"/>
    <w:rsid w:val="003A3155"/>
    <w:rsid w:val="003D1A65"/>
    <w:rsid w:val="00406A7F"/>
    <w:rsid w:val="00416BFB"/>
    <w:rsid w:val="00423E25"/>
    <w:rsid w:val="004608DD"/>
    <w:rsid w:val="004751F0"/>
    <w:rsid w:val="00477E0F"/>
    <w:rsid w:val="00492539"/>
    <w:rsid w:val="00493543"/>
    <w:rsid w:val="004A7FD5"/>
    <w:rsid w:val="004B395C"/>
    <w:rsid w:val="00505362"/>
    <w:rsid w:val="0052224B"/>
    <w:rsid w:val="00560FF0"/>
    <w:rsid w:val="005750EB"/>
    <w:rsid w:val="00584ECC"/>
    <w:rsid w:val="005B0325"/>
    <w:rsid w:val="005C4EF5"/>
    <w:rsid w:val="005E3C19"/>
    <w:rsid w:val="005E49A8"/>
    <w:rsid w:val="0060527B"/>
    <w:rsid w:val="00614861"/>
    <w:rsid w:val="00630BA2"/>
    <w:rsid w:val="006479A0"/>
    <w:rsid w:val="006522A7"/>
    <w:rsid w:val="00653AF7"/>
    <w:rsid w:val="00660867"/>
    <w:rsid w:val="006755FD"/>
    <w:rsid w:val="00680004"/>
    <w:rsid w:val="00695CF3"/>
    <w:rsid w:val="0069792E"/>
    <w:rsid w:val="006A7772"/>
    <w:rsid w:val="006B62FB"/>
    <w:rsid w:val="006E70AC"/>
    <w:rsid w:val="007006D5"/>
    <w:rsid w:val="00702DE7"/>
    <w:rsid w:val="00703BFF"/>
    <w:rsid w:val="007200E1"/>
    <w:rsid w:val="007531B2"/>
    <w:rsid w:val="00754ED2"/>
    <w:rsid w:val="007577A3"/>
    <w:rsid w:val="00792F2F"/>
    <w:rsid w:val="007A4C47"/>
    <w:rsid w:val="007C26F5"/>
    <w:rsid w:val="007C69D0"/>
    <w:rsid w:val="007C70EF"/>
    <w:rsid w:val="007D60FC"/>
    <w:rsid w:val="007F2A38"/>
    <w:rsid w:val="007F770B"/>
    <w:rsid w:val="008334F7"/>
    <w:rsid w:val="008C29C4"/>
    <w:rsid w:val="008C4039"/>
    <w:rsid w:val="008E39E9"/>
    <w:rsid w:val="009076C5"/>
    <w:rsid w:val="00933014"/>
    <w:rsid w:val="009C67DA"/>
    <w:rsid w:val="009F1ABD"/>
    <w:rsid w:val="009F1FFA"/>
    <w:rsid w:val="00A10459"/>
    <w:rsid w:val="00A24A1B"/>
    <w:rsid w:val="00A42A14"/>
    <w:rsid w:val="00A51349"/>
    <w:rsid w:val="00A64322"/>
    <w:rsid w:val="00A71187"/>
    <w:rsid w:val="00A76234"/>
    <w:rsid w:val="00A87654"/>
    <w:rsid w:val="00A94A7A"/>
    <w:rsid w:val="00AD1F01"/>
    <w:rsid w:val="00AD67E7"/>
    <w:rsid w:val="00AF0924"/>
    <w:rsid w:val="00AF49ED"/>
    <w:rsid w:val="00B123C7"/>
    <w:rsid w:val="00B13BBD"/>
    <w:rsid w:val="00B17485"/>
    <w:rsid w:val="00B25683"/>
    <w:rsid w:val="00B342EE"/>
    <w:rsid w:val="00B87B90"/>
    <w:rsid w:val="00B93098"/>
    <w:rsid w:val="00B95FD4"/>
    <w:rsid w:val="00BA3CFF"/>
    <w:rsid w:val="00BB1E62"/>
    <w:rsid w:val="00BB5E0D"/>
    <w:rsid w:val="00BF5241"/>
    <w:rsid w:val="00C04E9F"/>
    <w:rsid w:val="00C05740"/>
    <w:rsid w:val="00CB04DB"/>
    <w:rsid w:val="00CD3496"/>
    <w:rsid w:val="00CF2B4C"/>
    <w:rsid w:val="00CF5970"/>
    <w:rsid w:val="00D04793"/>
    <w:rsid w:val="00D04FBA"/>
    <w:rsid w:val="00D0636E"/>
    <w:rsid w:val="00D247EA"/>
    <w:rsid w:val="00D267DE"/>
    <w:rsid w:val="00D349E8"/>
    <w:rsid w:val="00D42ADB"/>
    <w:rsid w:val="00D6534B"/>
    <w:rsid w:val="00DA4680"/>
    <w:rsid w:val="00DB26CB"/>
    <w:rsid w:val="00DC0C65"/>
    <w:rsid w:val="00DE7611"/>
    <w:rsid w:val="00E00BF5"/>
    <w:rsid w:val="00E156E5"/>
    <w:rsid w:val="00E45797"/>
    <w:rsid w:val="00E85B63"/>
    <w:rsid w:val="00EB1027"/>
    <w:rsid w:val="00F2722E"/>
    <w:rsid w:val="00F27AD8"/>
    <w:rsid w:val="00F27BD0"/>
    <w:rsid w:val="00F27D16"/>
    <w:rsid w:val="00F32F2A"/>
    <w:rsid w:val="00F42124"/>
    <w:rsid w:val="00F630BB"/>
    <w:rsid w:val="00F744C0"/>
    <w:rsid w:val="00F7701C"/>
    <w:rsid w:val="00F777A0"/>
    <w:rsid w:val="00F8551D"/>
    <w:rsid w:val="00F91943"/>
    <w:rsid w:val="00FC17AC"/>
    <w:rsid w:val="00FD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F6"/>
    <w:pPr>
      <w:spacing w:after="160" w:line="259" w:lineRule="auto"/>
    </w:pPr>
  </w:style>
  <w:style w:type="paragraph" w:styleId="Nagwek2">
    <w:name w:val="heading 2"/>
    <w:basedOn w:val="Nagwek"/>
    <w:next w:val="Tekstpodstawowy"/>
    <w:qFormat/>
    <w:rsid w:val="00246AA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4978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Domylnaczcionkaakapitu"/>
    <w:qFormat/>
    <w:rsid w:val="00C30F1D"/>
  </w:style>
  <w:style w:type="character" w:customStyle="1" w:styleId="Znakiwypunktowania">
    <w:name w:val="Znaki wypunktowania"/>
    <w:qFormat/>
    <w:rsid w:val="00246AA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246A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6AA8"/>
    <w:pPr>
      <w:spacing w:after="140" w:line="276" w:lineRule="auto"/>
    </w:pPr>
  </w:style>
  <w:style w:type="paragraph" w:styleId="Lista">
    <w:name w:val="List"/>
    <w:basedOn w:val="Tekstpodstawowy"/>
    <w:rsid w:val="00246AA8"/>
    <w:rPr>
      <w:rFonts w:cs="Arial"/>
    </w:rPr>
  </w:style>
  <w:style w:type="paragraph" w:styleId="Legenda">
    <w:name w:val="caption"/>
    <w:basedOn w:val="Normalny"/>
    <w:qFormat/>
    <w:rsid w:val="00246A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6AA8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377177"/>
  </w:style>
  <w:style w:type="paragraph" w:styleId="Akapitzlist">
    <w:name w:val="List Paragraph"/>
    <w:basedOn w:val="Normalny"/>
    <w:uiPriority w:val="34"/>
    <w:qFormat/>
    <w:rsid w:val="005B4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49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75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60FF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60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6" w:color="EFEFEF"/>
            <w:right w:val="none" w:sz="0" w:space="0" w:color="auto"/>
          </w:divBdr>
        </w:div>
      </w:divsChild>
    </w:div>
    <w:div w:id="1865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zedszko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2C8E6-4CF9-4DB9-9F9C-999A0EE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2024-02-15T08:43:00Z</cp:lastPrinted>
  <dcterms:created xsi:type="dcterms:W3CDTF">2024-02-15T08:48:00Z</dcterms:created>
  <dcterms:modified xsi:type="dcterms:W3CDTF">2024-02-15T08:48:00Z</dcterms:modified>
  <dc:language>pl-PL</dc:language>
</cp:coreProperties>
</file>