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392C" w14:textId="77777777" w:rsidR="00D5025C" w:rsidRDefault="00D5025C" w:rsidP="00517145">
      <w:pPr>
        <w:pStyle w:val="NormalnyWeb"/>
        <w:ind w:firstLine="708"/>
        <w:rPr>
          <w:rFonts w:asciiTheme="minorHAnsi" w:hAnsiTheme="minorHAnsi"/>
          <w:color w:val="000000"/>
        </w:rPr>
      </w:pPr>
    </w:p>
    <w:p w14:paraId="566569C7" w14:textId="77777777" w:rsidR="00D5025C" w:rsidRDefault="00D5025C" w:rsidP="00517145">
      <w:pPr>
        <w:pStyle w:val="NormalnyWeb"/>
        <w:ind w:firstLine="708"/>
        <w:rPr>
          <w:rFonts w:asciiTheme="minorHAnsi" w:hAnsiTheme="minorHAnsi"/>
          <w:color w:val="000000"/>
        </w:rPr>
      </w:pPr>
    </w:p>
    <w:p w14:paraId="3D5D71D9" w14:textId="77777777" w:rsidR="007562D6" w:rsidRDefault="007562D6" w:rsidP="00517145">
      <w:pPr>
        <w:pStyle w:val="NormalnyWeb"/>
        <w:ind w:firstLine="708"/>
        <w:rPr>
          <w:rFonts w:asciiTheme="minorHAnsi" w:hAnsiTheme="minorHAnsi"/>
          <w:color w:val="000000"/>
        </w:rPr>
      </w:pPr>
    </w:p>
    <w:p w14:paraId="313DCD33" w14:textId="77777777" w:rsidR="007562D6" w:rsidRDefault="007562D6" w:rsidP="00517145">
      <w:pPr>
        <w:pStyle w:val="NormalnyWeb"/>
        <w:ind w:firstLine="708"/>
        <w:rPr>
          <w:rFonts w:asciiTheme="minorHAnsi" w:hAnsiTheme="minorHAnsi"/>
          <w:color w:val="000000"/>
        </w:rPr>
      </w:pPr>
    </w:p>
    <w:p w14:paraId="377ED593" w14:textId="77777777" w:rsidR="007562D6" w:rsidRDefault="007562D6" w:rsidP="00517145">
      <w:pPr>
        <w:pStyle w:val="NormalnyWeb"/>
        <w:ind w:firstLine="708"/>
        <w:rPr>
          <w:rFonts w:asciiTheme="minorHAnsi" w:hAnsiTheme="minorHAnsi"/>
          <w:color w:val="000000"/>
        </w:rPr>
      </w:pPr>
    </w:p>
    <w:p w14:paraId="427D1309" w14:textId="77777777" w:rsidR="007562D6" w:rsidRDefault="007562D6" w:rsidP="00517145">
      <w:pPr>
        <w:pStyle w:val="NormalnyWeb"/>
        <w:ind w:firstLine="708"/>
        <w:rPr>
          <w:rFonts w:asciiTheme="minorHAnsi" w:hAnsiTheme="minorHAnsi"/>
          <w:color w:val="000000"/>
        </w:rPr>
      </w:pPr>
    </w:p>
    <w:p w14:paraId="42B31998" w14:textId="77777777" w:rsidR="007562D6" w:rsidRDefault="007562D6" w:rsidP="00517145">
      <w:pPr>
        <w:pStyle w:val="NormalnyWeb"/>
        <w:ind w:firstLine="708"/>
        <w:rPr>
          <w:rFonts w:asciiTheme="minorHAnsi" w:hAnsiTheme="minorHAnsi"/>
          <w:color w:val="000000"/>
        </w:rPr>
      </w:pPr>
    </w:p>
    <w:p w14:paraId="00928845" w14:textId="77777777" w:rsidR="007562D6" w:rsidRDefault="007562D6" w:rsidP="00517145">
      <w:pPr>
        <w:pStyle w:val="NormalnyWeb"/>
        <w:ind w:firstLine="708"/>
        <w:rPr>
          <w:rFonts w:asciiTheme="minorHAnsi" w:hAnsiTheme="minorHAnsi"/>
          <w:color w:val="000000"/>
        </w:rPr>
      </w:pPr>
    </w:p>
    <w:p w14:paraId="5AB79197" w14:textId="6D0F5F44" w:rsidR="00D5025C" w:rsidRPr="004376B6" w:rsidRDefault="004376B6" w:rsidP="004376B6">
      <w:pPr>
        <w:pStyle w:val="NormalnyWeb"/>
        <w:spacing w:line="360" w:lineRule="auto"/>
        <w:ind w:firstLine="708"/>
        <w:jc w:val="center"/>
        <w:rPr>
          <w:rFonts w:asciiTheme="minorHAnsi" w:hAnsiTheme="minorHAnsi"/>
          <w:b/>
          <w:bCs/>
          <w:color w:val="000000"/>
          <w:sz w:val="40"/>
          <w:szCs w:val="40"/>
        </w:rPr>
      </w:pPr>
      <w:r w:rsidRPr="004376B6">
        <w:rPr>
          <w:rFonts w:asciiTheme="minorHAnsi" w:hAnsiTheme="minorHAnsi"/>
          <w:b/>
          <w:bCs/>
          <w:color w:val="000000"/>
          <w:sz w:val="40"/>
          <w:szCs w:val="40"/>
        </w:rPr>
        <w:t>„ Integracja  sensoryczna w nauczaniu przedszkolnym.”</w:t>
      </w:r>
    </w:p>
    <w:p w14:paraId="2D1209C8" w14:textId="77777777" w:rsidR="00D5025C" w:rsidRDefault="00D5025C" w:rsidP="00517145">
      <w:pPr>
        <w:pStyle w:val="NormalnyWeb"/>
        <w:ind w:firstLine="708"/>
        <w:rPr>
          <w:rFonts w:asciiTheme="minorHAnsi" w:hAnsiTheme="minorHAnsi"/>
          <w:color w:val="000000"/>
        </w:rPr>
      </w:pPr>
    </w:p>
    <w:p w14:paraId="3E60838D" w14:textId="704E948E" w:rsidR="00D5025C" w:rsidRPr="004376B6" w:rsidRDefault="004376B6" w:rsidP="00517145">
      <w:pPr>
        <w:pStyle w:val="NormalnyWeb"/>
        <w:ind w:firstLine="708"/>
        <w:rPr>
          <w:rFonts w:asciiTheme="minorHAnsi" w:hAnsiTheme="minorHAnsi"/>
          <w:color w:val="000000"/>
          <w:sz w:val="28"/>
          <w:szCs w:val="28"/>
        </w:rPr>
      </w:pP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4376B6">
        <w:rPr>
          <w:rFonts w:asciiTheme="minorHAnsi" w:hAnsiTheme="minorHAnsi"/>
          <w:color w:val="000000"/>
          <w:sz w:val="28"/>
          <w:szCs w:val="28"/>
        </w:rPr>
        <w:t>Ewelina Jaśkiewicz</w:t>
      </w:r>
    </w:p>
    <w:p w14:paraId="7A8031F6" w14:textId="77777777" w:rsidR="00D5025C" w:rsidRDefault="00D5025C" w:rsidP="00517145">
      <w:pPr>
        <w:pStyle w:val="NormalnyWeb"/>
        <w:ind w:firstLine="708"/>
        <w:rPr>
          <w:rFonts w:asciiTheme="minorHAnsi" w:hAnsiTheme="minorHAnsi"/>
          <w:color w:val="000000"/>
        </w:rPr>
      </w:pPr>
    </w:p>
    <w:p w14:paraId="45712E52" w14:textId="77777777" w:rsidR="00D5025C" w:rsidRDefault="00D5025C" w:rsidP="00517145">
      <w:pPr>
        <w:pStyle w:val="NormalnyWeb"/>
        <w:ind w:firstLine="708"/>
        <w:rPr>
          <w:rFonts w:asciiTheme="minorHAnsi" w:hAnsiTheme="minorHAnsi"/>
          <w:color w:val="000000"/>
        </w:rPr>
      </w:pPr>
    </w:p>
    <w:p w14:paraId="1423B47C" w14:textId="77777777" w:rsidR="00D5025C" w:rsidRDefault="00D5025C" w:rsidP="00517145">
      <w:pPr>
        <w:pStyle w:val="NormalnyWeb"/>
        <w:ind w:firstLine="708"/>
        <w:rPr>
          <w:rFonts w:asciiTheme="minorHAnsi" w:hAnsiTheme="minorHAnsi"/>
          <w:color w:val="000000"/>
        </w:rPr>
      </w:pPr>
    </w:p>
    <w:p w14:paraId="1267FEDD" w14:textId="77777777" w:rsidR="00D5025C" w:rsidRDefault="00D5025C" w:rsidP="00517145">
      <w:pPr>
        <w:pStyle w:val="NormalnyWeb"/>
        <w:ind w:firstLine="708"/>
        <w:rPr>
          <w:rFonts w:asciiTheme="minorHAnsi" w:hAnsiTheme="minorHAnsi"/>
          <w:color w:val="000000"/>
        </w:rPr>
      </w:pPr>
    </w:p>
    <w:p w14:paraId="0482BFB2" w14:textId="77777777" w:rsidR="00D5025C" w:rsidRDefault="00D5025C" w:rsidP="00517145">
      <w:pPr>
        <w:pStyle w:val="NormalnyWeb"/>
        <w:ind w:firstLine="708"/>
        <w:rPr>
          <w:rFonts w:asciiTheme="minorHAnsi" w:hAnsiTheme="minorHAnsi"/>
          <w:color w:val="000000"/>
        </w:rPr>
      </w:pPr>
    </w:p>
    <w:p w14:paraId="642E2388" w14:textId="77777777" w:rsidR="00D5025C" w:rsidRDefault="00D5025C" w:rsidP="00517145">
      <w:pPr>
        <w:pStyle w:val="NormalnyWeb"/>
        <w:ind w:firstLine="708"/>
        <w:rPr>
          <w:rFonts w:asciiTheme="minorHAnsi" w:hAnsiTheme="minorHAnsi"/>
          <w:color w:val="000000"/>
        </w:rPr>
      </w:pPr>
    </w:p>
    <w:p w14:paraId="3CDDEB53" w14:textId="77777777" w:rsidR="00D5025C" w:rsidRDefault="00D5025C" w:rsidP="00517145">
      <w:pPr>
        <w:pStyle w:val="NormalnyWeb"/>
        <w:ind w:firstLine="708"/>
        <w:rPr>
          <w:rFonts w:asciiTheme="minorHAnsi" w:hAnsiTheme="minorHAnsi"/>
          <w:color w:val="000000"/>
        </w:rPr>
      </w:pPr>
    </w:p>
    <w:p w14:paraId="2665B2F2" w14:textId="77777777" w:rsidR="00D5025C" w:rsidRDefault="00D5025C" w:rsidP="00517145">
      <w:pPr>
        <w:pStyle w:val="NormalnyWeb"/>
        <w:ind w:firstLine="708"/>
        <w:rPr>
          <w:rFonts w:asciiTheme="minorHAnsi" w:hAnsiTheme="minorHAnsi"/>
          <w:color w:val="000000"/>
        </w:rPr>
      </w:pPr>
    </w:p>
    <w:p w14:paraId="490EA849" w14:textId="77777777" w:rsidR="00D5025C" w:rsidRDefault="00D5025C" w:rsidP="00517145">
      <w:pPr>
        <w:pStyle w:val="NormalnyWeb"/>
        <w:ind w:firstLine="708"/>
        <w:rPr>
          <w:rFonts w:asciiTheme="minorHAnsi" w:hAnsiTheme="minorHAnsi"/>
          <w:color w:val="000000"/>
        </w:rPr>
      </w:pPr>
    </w:p>
    <w:p w14:paraId="7FBB16CF" w14:textId="77777777" w:rsidR="00D5025C" w:rsidRDefault="00D5025C" w:rsidP="00517145">
      <w:pPr>
        <w:pStyle w:val="NormalnyWeb"/>
        <w:ind w:firstLine="708"/>
        <w:rPr>
          <w:rFonts w:asciiTheme="minorHAnsi" w:hAnsiTheme="minorHAnsi"/>
          <w:color w:val="000000"/>
        </w:rPr>
      </w:pPr>
    </w:p>
    <w:p w14:paraId="45A6322E" w14:textId="77777777" w:rsidR="007562D6" w:rsidRPr="00D5025C" w:rsidRDefault="007562D6" w:rsidP="00F82757">
      <w:pPr>
        <w:pStyle w:val="NormalnyWeb"/>
        <w:ind w:left="5664" w:firstLine="708"/>
        <w:rPr>
          <w:rFonts w:asciiTheme="minorHAnsi" w:hAnsiTheme="minorHAnsi"/>
          <w:color w:val="000000"/>
        </w:rPr>
      </w:pPr>
    </w:p>
    <w:p w14:paraId="654372D8" w14:textId="13DFDAB1" w:rsidR="00F82757" w:rsidRDefault="00D5025C" w:rsidP="007562D6">
      <w:pPr>
        <w:pStyle w:val="NormalnyWeb"/>
        <w:ind w:firstLine="708"/>
        <w:jc w:val="both"/>
        <w:rPr>
          <w:rFonts w:ascii="Montserrat" w:hAnsi="Montserrat"/>
          <w:color w:val="000000"/>
          <w:sz w:val="21"/>
          <w:szCs w:val="21"/>
        </w:rPr>
      </w:pPr>
      <w:r w:rsidRPr="00D5025C">
        <w:rPr>
          <w:rFonts w:asciiTheme="minorHAnsi" w:hAnsiTheme="minorHAnsi"/>
          <w:color w:val="000000"/>
        </w:rPr>
        <w:lastRenderedPageBreak/>
        <w:t>Twórcą teorii integracji sensorycznej (SI) jest amerykańska psycholog i terapeuta zajęciowa</w:t>
      </w:r>
      <w:r>
        <w:rPr>
          <w:rFonts w:asciiTheme="minorHAnsi" w:hAnsiTheme="minorHAnsi"/>
          <w:color w:val="000000"/>
        </w:rPr>
        <w:t xml:space="preserve"> dr </w:t>
      </w:r>
      <w:proofErr w:type="spellStart"/>
      <w:r>
        <w:rPr>
          <w:rFonts w:asciiTheme="minorHAnsi" w:hAnsiTheme="minorHAnsi"/>
          <w:color w:val="000000"/>
        </w:rPr>
        <w:t>A.Jean</w:t>
      </w:r>
      <w:proofErr w:type="spellEnd"/>
      <w:r>
        <w:rPr>
          <w:rFonts w:asciiTheme="minorHAnsi" w:hAnsiTheme="minorHAnsi"/>
          <w:color w:val="000000"/>
        </w:rPr>
        <w:t xml:space="preserve"> </w:t>
      </w:r>
      <w:proofErr w:type="spellStart"/>
      <w:r>
        <w:rPr>
          <w:rFonts w:asciiTheme="minorHAnsi" w:hAnsiTheme="minorHAnsi"/>
          <w:color w:val="000000"/>
        </w:rPr>
        <w:t>Ayers</w:t>
      </w:r>
      <w:proofErr w:type="spellEnd"/>
      <w:r w:rsidRPr="00D5025C">
        <w:rPr>
          <w:rFonts w:asciiTheme="minorHAnsi" w:hAnsiTheme="minorHAnsi"/>
          <w:color w:val="000000"/>
        </w:rPr>
        <w:t> (1920–1989). W latach 60. XX wieku sformułowała ona kluczowe hipotezy dotyczące związków między przetwarzaniem bodźców sensorycznych a procesami uczenia się i zachowaniem. </w:t>
      </w:r>
      <w:proofErr w:type="spellStart"/>
      <w:r w:rsidRPr="00D5025C">
        <w:rPr>
          <w:rFonts w:asciiTheme="minorHAnsi" w:hAnsiTheme="minorHAnsi"/>
          <w:color w:val="000000"/>
        </w:rPr>
        <w:t>Ayres</w:t>
      </w:r>
      <w:proofErr w:type="spellEnd"/>
      <w:r w:rsidRPr="00D5025C">
        <w:rPr>
          <w:rFonts w:asciiTheme="minorHAnsi" w:hAnsiTheme="minorHAnsi"/>
          <w:color w:val="000000"/>
        </w:rPr>
        <w:t xml:space="preserve"> opracowała także narzędzia do diagnozowania zaburzeń integracji sensorycznej</w:t>
      </w:r>
      <w:r w:rsidRPr="00D5025C">
        <w:rPr>
          <w:rFonts w:ascii="Montserrat" w:hAnsi="Montserrat"/>
          <w:color w:val="000000"/>
          <w:sz w:val="21"/>
          <w:szCs w:val="21"/>
        </w:rPr>
        <w:t>. </w:t>
      </w:r>
    </w:p>
    <w:p w14:paraId="06452761" w14:textId="096BE560" w:rsidR="00517145" w:rsidRPr="00517145" w:rsidRDefault="00517145" w:rsidP="00D5025C">
      <w:pPr>
        <w:pStyle w:val="NormalnyWeb"/>
        <w:ind w:firstLine="708"/>
        <w:jc w:val="both"/>
        <w:rPr>
          <w:rFonts w:asciiTheme="minorHAnsi" w:hAnsiTheme="minorHAnsi"/>
          <w:color w:val="000000"/>
        </w:rPr>
      </w:pPr>
      <w:r w:rsidRPr="00517145">
        <w:rPr>
          <w:rFonts w:asciiTheme="minorHAnsi" w:hAnsiTheme="minorHAnsi"/>
          <w:color w:val="000000"/>
        </w:rPr>
        <w:t xml:space="preserve">Integracja sensoryczna to proces, w którym mózg dziecka uczy się prawidłowo przetwarzać bodźce sensoryczne. Maluch kształtuje zdolność do zauważania </w:t>
      </w:r>
      <w:r w:rsidR="007562D6">
        <w:rPr>
          <w:rFonts w:asciiTheme="minorHAnsi" w:hAnsiTheme="minorHAnsi"/>
          <w:color w:val="000000"/>
        </w:rPr>
        <w:br/>
      </w:r>
      <w:r w:rsidRPr="00517145">
        <w:rPr>
          <w:rFonts w:asciiTheme="minorHAnsi" w:hAnsiTheme="minorHAnsi"/>
          <w:color w:val="000000"/>
        </w:rPr>
        <w:t>i reagowania na sygnały ze świata zewnętrznego we właściwy sposób. Odpowiadania na nie, gdy to potrzebne i  ignorowania, kiedy zaczynają przeszkadzać w życiu codziennym.</w:t>
      </w:r>
    </w:p>
    <w:p w14:paraId="26045F2D" w14:textId="77777777" w:rsidR="00517145" w:rsidRPr="00517145" w:rsidRDefault="00517145" w:rsidP="00D5025C">
      <w:pPr>
        <w:pStyle w:val="NormalnyWeb"/>
        <w:jc w:val="both"/>
        <w:rPr>
          <w:rFonts w:asciiTheme="minorHAnsi" w:hAnsiTheme="minorHAnsi"/>
          <w:color w:val="000000"/>
        </w:rPr>
      </w:pPr>
      <w:r w:rsidRPr="00517145">
        <w:rPr>
          <w:rFonts w:asciiTheme="minorHAnsi" w:hAnsiTheme="minorHAnsi"/>
          <w:color w:val="000000"/>
        </w:rPr>
        <w:t>Każdy z nas posiada pewne preferencje sensoryczne – profil sensoryczny, czyli sposób, w jaki przetwarza informacje docierające do jego zmysłów. Profil sensoryczny determinuje to, czy odczytujemy dane bodźce jako przyjemne czy jednak jako zagrażające.</w:t>
      </w:r>
    </w:p>
    <w:p w14:paraId="10C3F7E6" w14:textId="77777777" w:rsidR="00517145" w:rsidRPr="00517145" w:rsidRDefault="00517145" w:rsidP="00D5025C">
      <w:pPr>
        <w:pStyle w:val="NormalnyWeb"/>
        <w:jc w:val="both"/>
        <w:rPr>
          <w:rFonts w:asciiTheme="minorHAnsi" w:hAnsiTheme="minorHAnsi"/>
          <w:color w:val="000000"/>
        </w:rPr>
      </w:pPr>
      <w:r w:rsidRPr="00517145">
        <w:rPr>
          <w:rFonts w:asciiTheme="minorHAnsi" w:hAnsiTheme="minorHAnsi"/>
          <w:color w:val="000000"/>
        </w:rPr>
        <w:t>Dziecko od poczęcia uczy się samego siebie przez doświadczenie i adaptowanie się do nowych, nieznanych mu wcześniej sytuacji. Dzieci mogą wycofywać się z zabaw i relacji z innymi ze względu na przytłoczenie bodźcami lub wręcz przeciwnie będą ciągle dążyć do aktywności, które zaspokoją ich potrzeby, nawet jeśli to ryzykowne.</w:t>
      </w:r>
    </w:p>
    <w:p w14:paraId="1244AEFC" w14:textId="7601183A" w:rsidR="00517145" w:rsidRDefault="00517145" w:rsidP="00425A07">
      <w:pPr>
        <w:pStyle w:val="NormalnyWeb"/>
        <w:jc w:val="both"/>
        <w:rPr>
          <w:rFonts w:asciiTheme="minorHAnsi" w:hAnsiTheme="minorHAnsi"/>
          <w:color w:val="000000"/>
        </w:rPr>
      </w:pPr>
      <w:r w:rsidRPr="00517145">
        <w:rPr>
          <w:rFonts w:asciiTheme="minorHAnsi" w:hAnsiTheme="minorHAnsi"/>
          <w:color w:val="000000"/>
        </w:rPr>
        <w:t>Dobre zintegrowanie informacji płynących z naszych zmysłów jest podstawą optymalnego rozwoju i nabywania nowych umiejętności.</w:t>
      </w:r>
    </w:p>
    <w:p w14:paraId="07CCB470" w14:textId="77777777" w:rsidR="00425A07" w:rsidRPr="00425A07" w:rsidRDefault="00425A07" w:rsidP="00425A07">
      <w:pPr>
        <w:pStyle w:val="NormalnyWeb"/>
        <w:jc w:val="both"/>
        <w:rPr>
          <w:rFonts w:asciiTheme="minorHAnsi" w:hAnsiTheme="minorHAnsi"/>
          <w:color w:val="000000"/>
        </w:rPr>
      </w:pPr>
    </w:p>
    <w:p w14:paraId="00F8D254" w14:textId="77777777" w:rsidR="00517145" w:rsidRPr="00517145" w:rsidRDefault="00517145" w:rsidP="00D5025C">
      <w:pPr>
        <w:jc w:val="both"/>
        <w:rPr>
          <w:b/>
          <w:bCs/>
        </w:rPr>
      </w:pPr>
      <w:r w:rsidRPr="00517145">
        <w:rPr>
          <w:b/>
          <w:bCs/>
        </w:rPr>
        <w:t>Pierwsze objawy zaburzeń SI</w:t>
      </w:r>
    </w:p>
    <w:p w14:paraId="64A99291" w14:textId="77777777" w:rsidR="00517145" w:rsidRPr="00517145" w:rsidRDefault="00517145" w:rsidP="00D5025C">
      <w:pPr>
        <w:jc w:val="both"/>
      </w:pPr>
      <w:r w:rsidRPr="00517145">
        <w:t>Najbardziej podstawowe, główne objawy zaburzeń integracji sensorycznej to:</w:t>
      </w:r>
    </w:p>
    <w:p w14:paraId="5868AB67" w14:textId="77777777" w:rsidR="00517145" w:rsidRPr="00517145" w:rsidRDefault="00517145" w:rsidP="00D5025C">
      <w:pPr>
        <w:numPr>
          <w:ilvl w:val="0"/>
          <w:numId w:val="1"/>
        </w:numPr>
        <w:jc w:val="both"/>
      </w:pPr>
      <w:r w:rsidRPr="00517145">
        <w:t>wzmożona lub obniżona wrażliwość na bodźce,</w:t>
      </w:r>
    </w:p>
    <w:p w14:paraId="428474D8" w14:textId="77777777" w:rsidR="00517145" w:rsidRPr="00517145" w:rsidRDefault="00517145" w:rsidP="00D5025C">
      <w:pPr>
        <w:numPr>
          <w:ilvl w:val="0"/>
          <w:numId w:val="1"/>
        </w:numPr>
        <w:jc w:val="both"/>
      </w:pPr>
      <w:r w:rsidRPr="00517145">
        <w:t>zaburzenia mowy,</w:t>
      </w:r>
    </w:p>
    <w:p w14:paraId="6E8367EB" w14:textId="77777777" w:rsidR="00517145" w:rsidRPr="00517145" w:rsidRDefault="00517145" w:rsidP="00D5025C">
      <w:pPr>
        <w:numPr>
          <w:ilvl w:val="0"/>
          <w:numId w:val="1"/>
        </w:numPr>
        <w:jc w:val="both"/>
      </w:pPr>
      <w:r w:rsidRPr="00517145">
        <w:t>niską samoocenę,</w:t>
      </w:r>
    </w:p>
    <w:p w14:paraId="4236A053" w14:textId="77777777" w:rsidR="00517145" w:rsidRPr="00517145" w:rsidRDefault="00517145" w:rsidP="00D5025C">
      <w:pPr>
        <w:numPr>
          <w:ilvl w:val="0"/>
          <w:numId w:val="1"/>
        </w:numPr>
        <w:jc w:val="both"/>
      </w:pPr>
      <w:r w:rsidRPr="00517145">
        <w:t>nadaktywność,</w:t>
      </w:r>
    </w:p>
    <w:p w14:paraId="44B17707" w14:textId="77777777" w:rsidR="00517145" w:rsidRPr="00517145" w:rsidRDefault="00517145" w:rsidP="00D5025C">
      <w:pPr>
        <w:numPr>
          <w:ilvl w:val="0"/>
          <w:numId w:val="1"/>
        </w:numPr>
        <w:jc w:val="both"/>
      </w:pPr>
      <w:r w:rsidRPr="00517145">
        <w:t>znacznie obniżoną aktywność,</w:t>
      </w:r>
    </w:p>
    <w:p w14:paraId="67303071" w14:textId="77777777" w:rsidR="00517145" w:rsidRPr="00517145" w:rsidRDefault="00517145" w:rsidP="00D5025C">
      <w:pPr>
        <w:numPr>
          <w:ilvl w:val="0"/>
          <w:numId w:val="1"/>
        </w:numPr>
        <w:jc w:val="both"/>
      </w:pPr>
      <w:r w:rsidRPr="00517145">
        <w:t>problemy ze skupieniem, koncentracją uwagi,</w:t>
      </w:r>
    </w:p>
    <w:p w14:paraId="3EBF4448" w14:textId="77777777" w:rsidR="00517145" w:rsidRPr="00517145" w:rsidRDefault="00517145" w:rsidP="00D5025C">
      <w:pPr>
        <w:numPr>
          <w:ilvl w:val="0"/>
          <w:numId w:val="1"/>
        </w:numPr>
        <w:jc w:val="both"/>
      </w:pPr>
      <w:r w:rsidRPr="00517145">
        <w:t>nadpobudliwość emocjonalną,</w:t>
      </w:r>
    </w:p>
    <w:p w14:paraId="4AAB40D8" w14:textId="77777777" w:rsidR="00517145" w:rsidRPr="00517145" w:rsidRDefault="00517145" w:rsidP="00D5025C">
      <w:pPr>
        <w:numPr>
          <w:ilvl w:val="0"/>
          <w:numId w:val="1"/>
        </w:numPr>
        <w:jc w:val="both"/>
      </w:pPr>
      <w:r w:rsidRPr="00517145">
        <w:t>osłabioną koordynację wzrokowo–ruchową,</w:t>
      </w:r>
    </w:p>
    <w:p w14:paraId="26E36B46" w14:textId="77777777" w:rsidR="00517145" w:rsidRPr="00517145" w:rsidRDefault="00517145" w:rsidP="00D5025C">
      <w:pPr>
        <w:numPr>
          <w:ilvl w:val="0"/>
          <w:numId w:val="1"/>
        </w:numPr>
        <w:jc w:val="both"/>
      </w:pPr>
      <w:r w:rsidRPr="00517145">
        <w:t>niezgrabność ruchową,</w:t>
      </w:r>
    </w:p>
    <w:p w14:paraId="7D9716DF" w14:textId="77777777" w:rsidR="00517145" w:rsidRPr="00517145" w:rsidRDefault="00517145" w:rsidP="00D5025C">
      <w:pPr>
        <w:numPr>
          <w:ilvl w:val="0"/>
          <w:numId w:val="1"/>
        </w:numPr>
        <w:jc w:val="both"/>
      </w:pPr>
      <w:r w:rsidRPr="00517145">
        <w:t>trudności w rozróżnianiu stron, poczuciu kierunku,</w:t>
      </w:r>
    </w:p>
    <w:p w14:paraId="28555CED" w14:textId="77777777" w:rsidR="00517145" w:rsidRPr="00517145" w:rsidRDefault="00517145" w:rsidP="00D5025C">
      <w:pPr>
        <w:numPr>
          <w:ilvl w:val="0"/>
          <w:numId w:val="1"/>
        </w:numPr>
        <w:jc w:val="both"/>
      </w:pPr>
      <w:r w:rsidRPr="00517145">
        <w:t>zaburzenia interakcji z innymi dziećmi,</w:t>
      </w:r>
    </w:p>
    <w:p w14:paraId="6DDAC9EF" w14:textId="77777777" w:rsidR="00517145" w:rsidRPr="00517145" w:rsidRDefault="00517145" w:rsidP="00D5025C">
      <w:pPr>
        <w:numPr>
          <w:ilvl w:val="0"/>
          <w:numId w:val="1"/>
        </w:numPr>
        <w:jc w:val="both"/>
      </w:pPr>
      <w:r w:rsidRPr="00517145">
        <w:lastRenderedPageBreak/>
        <w:t>problematyczne pisanie, rysowanie oraz czytanie,</w:t>
      </w:r>
    </w:p>
    <w:p w14:paraId="7D81CDDB" w14:textId="77777777" w:rsidR="00517145" w:rsidRDefault="00517145" w:rsidP="00D5025C">
      <w:pPr>
        <w:numPr>
          <w:ilvl w:val="0"/>
          <w:numId w:val="1"/>
        </w:numPr>
        <w:jc w:val="both"/>
      </w:pPr>
      <w:r w:rsidRPr="00517145">
        <w:t>trudności w czynnościach samoobsługowych, codziennych.</w:t>
      </w:r>
    </w:p>
    <w:p w14:paraId="6510CC14" w14:textId="77777777" w:rsidR="00517145" w:rsidRPr="00517145" w:rsidRDefault="00517145" w:rsidP="007562D6">
      <w:pPr>
        <w:jc w:val="both"/>
      </w:pPr>
    </w:p>
    <w:p w14:paraId="59C605E0" w14:textId="77777777" w:rsidR="00517145" w:rsidRPr="00517145" w:rsidRDefault="00517145" w:rsidP="00D5025C">
      <w:pPr>
        <w:jc w:val="both"/>
        <w:rPr>
          <w:b/>
          <w:bCs/>
        </w:rPr>
      </w:pPr>
      <w:r w:rsidRPr="00517145">
        <w:rPr>
          <w:b/>
          <w:bCs/>
        </w:rPr>
        <w:t>W jakim wieku pojawiają się objawy zaburzeń integracji sensorycznej?</w:t>
      </w:r>
    </w:p>
    <w:p w14:paraId="1CDC3A58" w14:textId="77777777" w:rsidR="00517145" w:rsidRPr="00517145" w:rsidRDefault="00517145" w:rsidP="00D5025C">
      <w:pPr>
        <w:jc w:val="both"/>
      </w:pPr>
      <w:r w:rsidRPr="00517145">
        <w:t>Pierwsze objawy zaburzeń można zauważyć już u niemowlaka (płaczliwość, niepokój, problemy ze ssaniem pokarmu). U dziecka rocznego czy dziecka dwuletniego przejawem zaburzeń SI może być np. ograniczony repertuar żywieniowy, nietolerancja zabiegów pielęgnacyjnych (obcinanie włosów, paznokci, kremowanie), trudności w zasypianiu, zbyt intensywny odbiór wrażeń sensorycznych objawiający się płaczliwością.</w:t>
      </w:r>
    </w:p>
    <w:p w14:paraId="47B6FEE3" w14:textId="77777777" w:rsidR="00517145" w:rsidRDefault="00517145" w:rsidP="00D5025C">
      <w:pPr>
        <w:jc w:val="both"/>
      </w:pPr>
      <w:r w:rsidRPr="00517145">
        <w:t>Stwierdzone zaburzenia integracji sensorycznej u niemowląt wymagają zastosowania wskazówek terapeuty, zalicza się tutaj m.in. modyfikacje czynności pielęgnacyjnych oraz stosowanych zabaw. W sytuacji występowania jedynie typowych objawów zaburzeń sensorycznych u dzieci, zazwyczaj łatwo jest osiągnąć zadowalające rezultaty. </w:t>
      </w:r>
    </w:p>
    <w:p w14:paraId="6FCAC818" w14:textId="6DFB56BE" w:rsidR="00517145" w:rsidRDefault="00F82757" w:rsidP="00D5025C">
      <w:pPr>
        <w:jc w:val="both"/>
      </w:pPr>
      <w:r w:rsidRPr="00F82757">
        <w:t>Dlatego tak ważne jest, aby zaburzenia sensoryczne u dziecka były zdiagnozowane jak najwcześniej i poddane zostały sprawnym działaniom terapeutycznym. Stwarza to olbrzymie możliwości na całkowite pozbycie się deficytów, a tym samym ich wpływu na funkcjonowanie w dorosłym życiu.</w:t>
      </w:r>
    </w:p>
    <w:p w14:paraId="7CABAB78" w14:textId="77777777" w:rsidR="00D5025C" w:rsidRDefault="00D5025C" w:rsidP="00D5025C">
      <w:pPr>
        <w:jc w:val="both"/>
      </w:pPr>
    </w:p>
    <w:p w14:paraId="08489259" w14:textId="53ED96AA" w:rsidR="00F82757" w:rsidRPr="00F82757" w:rsidRDefault="00F82757" w:rsidP="00D5025C">
      <w:pPr>
        <w:jc w:val="both"/>
        <w:rPr>
          <w:b/>
          <w:bCs/>
        </w:rPr>
      </w:pPr>
      <w:r w:rsidRPr="00F82757">
        <w:rPr>
          <w:b/>
          <w:bCs/>
        </w:rPr>
        <w:t>Gdzie szukać pomocy?</w:t>
      </w:r>
    </w:p>
    <w:p w14:paraId="36927FD4" w14:textId="77777777" w:rsidR="00F82757" w:rsidRPr="00F82757" w:rsidRDefault="00F82757" w:rsidP="00D5025C">
      <w:pPr>
        <w:jc w:val="both"/>
      </w:pPr>
      <w:r w:rsidRPr="00F82757">
        <w:t>W przypadku podejrzeń zaburzeń integracji sensorycznej, należy szukać terapeutów integracji sensorycznej. Badanie sensoryczne dziecka opiera się o kilka niezależnych narzędzi, są to: wywiad z rodzicami, kwestionariusz z pytaniami do uzupełnienia również przez opiekunów, obserwacja dziecka przez terapeutę na sali integracji sensorycznej, testy południowo–kalifornijskie (warunkiem jest ukończony 4 rok życia), testy obserwacji klinicznej. Diagnoza SI wykorzystująca tak szerokie wachlarz możliwości, pozwala na obiektywizację wyników i precyzyjne określenie celów terapii. Zazwyczaj taki proces odbywa się na 2–3 spotkaniach. Następnie, po sporządzeniu obszernej opinii, opisującej szczegółowo wszystkie zebrane informacje, diagnosta omawia wszystko z opiekunami. </w:t>
      </w:r>
    </w:p>
    <w:p w14:paraId="490041A5" w14:textId="0B4B5571" w:rsidR="00F82757" w:rsidRDefault="00F82757" w:rsidP="00D5025C">
      <w:pPr>
        <w:ind w:firstLine="708"/>
        <w:jc w:val="both"/>
      </w:pPr>
      <w:r w:rsidRPr="00F82757">
        <w:t xml:space="preserve">Integracja sensoryczna w nauczaniu przedszkolnym to proces rozwijania u dzieci zdolności do przetwarzania i organizacji informacji ze świata zewnętrznego, co wspiera ich rozwój emocjonalny, społeczny i poznawczy. Nauczyciele wykorzystują do tego zabawy i ćwiczenia angażujące różne zmysły, takie jak dotyk, słuch, wzrok czy równowaga, pomagając dzieciom z zaburzeniami sensorycznymi lepiej funkcjonować </w:t>
      </w:r>
      <w:r w:rsidR="007562D6">
        <w:br/>
      </w:r>
      <w:r w:rsidRPr="00F82757">
        <w:t>i uczyć się. Wiek przedszkolny to intensywny okres dla rozwoju integracji sensorycznej.</w:t>
      </w:r>
    </w:p>
    <w:p w14:paraId="50A2B6CF" w14:textId="77777777" w:rsidR="007562D6" w:rsidRDefault="007562D6" w:rsidP="00D5025C">
      <w:pPr>
        <w:ind w:firstLine="708"/>
        <w:jc w:val="both"/>
      </w:pPr>
    </w:p>
    <w:p w14:paraId="506C0DF0" w14:textId="5805C4FF" w:rsidR="00F82757" w:rsidRPr="007562D6" w:rsidRDefault="00F82757" w:rsidP="00D5025C">
      <w:pPr>
        <w:ind w:firstLine="708"/>
        <w:jc w:val="both"/>
        <w:rPr>
          <w:b/>
          <w:bCs/>
        </w:rPr>
      </w:pPr>
      <w:r w:rsidRPr="007562D6">
        <w:rPr>
          <w:b/>
          <w:bCs/>
        </w:rPr>
        <w:lastRenderedPageBreak/>
        <w:t>Znaczenie dla rozwoju dziecka</w:t>
      </w:r>
      <w:r w:rsidR="007562D6">
        <w:rPr>
          <w:b/>
          <w:bCs/>
        </w:rPr>
        <w:t>:</w:t>
      </w:r>
    </w:p>
    <w:p w14:paraId="5C5F9065" w14:textId="77777777" w:rsidR="00F82757" w:rsidRPr="00F82757" w:rsidRDefault="00F82757" w:rsidP="00D5025C">
      <w:pPr>
        <w:numPr>
          <w:ilvl w:val="0"/>
          <w:numId w:val="3"/>
        </w:numPr>
        <w:jc w:val="both"/>
      </w:pPr>
      <w:r w:rsidRPr="00F82757">
        <w:rPr>
          <w:b/>
          <w:bCs/>
        </w:rPr>
        <w:t>Rozwój poznawczy:</w:t>
      </w:r>
      <w:r w:rsidRPr="00F82757">
        <w:t> Właściwa integracja sensoryczna jest kluczowa do prawidłowej nauki i koncentracji. </w:t>
      </w:r>
    </w:p>
    <w:p w14:paraId="59335539" w14:textId="6419810D" w:rsidR="00F82757" w:rsidRPr="00F82757" w:rsidRDefault="00F82757" w:rsidP="00D5025C">
      <w:pPr>
        <w:numPr>
          <w:ilvl w:val="0"/>
          <w:numId w:val="3"/>
        </w:numPr>
        <w:jc w:val="both"/>
      </w:pPr>
      <w:r w:rsidRPr="00F82757">
        <w:rPr>
          <w:b/>
          <w:bCs/>
        </w:rPr>
        <w:t>Rozwój społeczny i emocjonalny:</w:t>
      </w:r>
      <w:r w:rsidRPr="00F82757">
        <w:t xml:space="preserve"> Dzieci lepiej nawiązują kontakty </w:t>
      </w:r>
      <w:r w:rsidR="007562D6">
        <w:br/>
      </w:r>
      <w:r w:rsidRPr="00F82757">
        <w:t>z rówieśnikami i radzą sobie z emocjami. </w:t>
      </w:r>
    </w:p>
    <w:p w14:paraId="21594014" w14:textId="77777777" w:rsidR="00F82757" w:rsidRDefault="00F82757" w:rsidP="00D5025C">
      <w:pPr>
        <w:numPr>
          <w:ilvl w:val="0"/>
          <w:numId w:val="3"/>
        </w:numPr>
        <w:jc w:val="both"/>
      </w:pPr>
      <w:r w:rsidRPr="00F82757">
        <w:rPr>
          <w:b/>
          <w:bCs/>
        </w:rPr>
        <w:t>Rozwój motoryczny:</w:t>
      </w:r>
      <w:r w:rsidRPr="00F82757">
        <w:t> Wspiera koordynację ruchową i planowanie aktywności. </w:t>
      </w:r>
    </w:p>
    <w:p w14:paraId="450726A6" w14:textId="77777777" w:rsidR="00D5025C" w:rsidRDefault="00D5025C" w:rsidP="00D5025C">
      <w:pPr>
        <w:ind w:left="360"/>
        <w:jc w:val="both"/>
        <w:rPr>
          <w:b/>
          <w:bCs/>
        </w:rPr>
      </w:pPr>
    </w:p>
    <w:p w14:paraId="6777C94E" w14:textId="5115B86F" w:rsidR="00D5025C" w:rsidRDefault="00425A07" w:rsidP="00425A07">
      <w:pPr>
        <w:ind w:firstLine="360"/>
        <w:jc w:val="both"/>
      </w:pPr>
      <w:r>
        <w:t>Metoda integracji sensorycznej, zwraca uwagę na aspekty życia, od których człowiek XXI wieku już się oddalił, doświadczenia zmysłowe, które są związane z rozwojem, zastąpił to postęp cywilizacyjny: telefon, komputer. Wspomniany „postęp ekranowy” nie przeszedł bez acha we współczesnych formach aktywności dziecięcej, odbiór rzeczywistości wpłynął na formę zabawy oraz jakość i różnorodność</w:t>
      </w:r>
      <w:r w:rsidR="0095290A">
        <w:t xml:space="preserve"> odbieranych przez dziecko bodźców zmysłowych.</w:t>
      </w:r>
    </w:p>
    <w:p w14:paraId="3983B540" w14:textId="0D4BF8D8" w:rsidR="0095290A" w:rsidRDefault="0095290A" w:rsidP="007562D6">
      <w:pPr>
        <w:ind w:firstLine="360"/>
        <w:jc w:val="both"/>
      </w:pPr>
      <w:r>
        <w:t>Dzieci dzisiejszych czasów wzrastają w środowisku, gdzie ogromną uwagę poświęca się zajęciom dodatkowym, a nie nauce podstawowych umiejętności ruchowych tj. jazda na rowerze, utrzymanie równowagi, wiązanie sznurowadeł czy zapinanie guzików. Ogromne wyzwanie stoi na drodze nauczycieli przedszkola, muszą oni bowiem stworzyć takie środowisko, które odpowiada wymaganiom cywilizacyjnym, edukacyjnym, dziecięcym potrzebom sensorycznym dostosowanym do ich możliwości psychofizycznych.</w:t>
      </w:r>
    </w:p>
    <w:p w14:paraId="33783706" w14:textId="4178C7FC" w:rsidR="0095290A" w:rsidRDefault="0095290A" w:rsidP="0095290A">
      <w:pPr>
        <w:ind w:firstLine="360"/>
        <w:jc w:val="both"/>
      </w:pPr>
      <w:r>
        <w:t>Twórczyni metody integracji sensorycznej</w:t>
      </w:r>
      <w:r w:rsidRPr="0095290A">
        <w:t xml:space="preserve"> w swoich pracach przedstawiła kolejne etapy rozwoju integracji sensorycznej dokonujące się na poszczególnych poziomach. Pierwszy obejmuje integrację wrażeń przedsionkowych, </w:t>
      </w:r>
      <w:proofErr w:type="spellStart"/>
      <w:r w:rsidRPr="0095290A">
        <w:t>proprioceptywnych</w:t>
      </w:r>
      <w:proofErr w:type="spellEnd"/>
      <w:r w:rsidRPr="0095290A">
        <w:t xml:space="preserve"> </w:t>
      </w:r>
      <w:r w:rsidR="007562D6">
        <w:br/>
      </w:r>
      <w:r w:rsidRPr="0095290A">
        <w:t xml:space="preserve">i dotykowych, które są bazą dla rozwoju reakcji równoważnych i integracji odruchów neuronalnych, które w dalszym rozwoju dziecka powinny zanikać. Rozwija się kontrola pracy gałek ocznych. Następny etap dotyczy doskonalenia się umiejętności ruchowych, rozwoju koordynacji dużych ruchów ciała, kształtowania się mapy ciała, planowania motorycznego, wyczucia ruchu, utrzymywania stabilnej postawy ciała, rozwoju tych umiejętności ruchowych, które są bazą dla prawidłowego kształtowania się percepcji słuchowej i wzrokowej. Dalej zgodnie z ideą rozwoju </w:t>
      </w:r>
      <w:proofErr w:type="spellStart"/>
      <w:r w:rsidRPr="0095290A">
        <w:t>proksymodystalnego</w:t>
      </w:r>
      <w:proofErr w:type="spellEnd"/>
      <w:r w:rsidRPr="0095290A">
        <w:t xml:space="preserve"> ( od środka ciała do części bardziej peryferycznych) na tym etapie integracji sensorycznej rozwijają się ruchy precyzyjne ręki, doskonali się różnicowanie stron ciała, utrwala się schemat ciała, następuje dalsze doskonalenie odbioru wrażeń z podstawowych systemów zmysłowych, rozwija się koordynacja wzrokowo – ruchowa.</w:t>
      </w:r>
    </w:p>
    <w:p w14:paraId="6525BDD4" w14:textId="6122DBF5" w:rsidR="0095290A" w:rsidRDefault="008925DB" w:rsidP="0095290A">
      <w:pPr>
        <w:ind w:firstLine="360"/>
        <w:jc w:val="both"/>
      </w:pPr>
      <w:r>
        <w:t xml:space="preserve">Pierwszy etap kształcenia, odgrywa bardzo ważną rolę w życiu małego człowieka, wspiera jego rozwój. Przedszkole kojarzy się wszystkim z zabawą, ruchem, aktywnością całego ciała, ruch ten jest zazwyczaj spontaniczny i wybierany przez samo dziecko. </w:t>
      </w:r>
      <w:r>
        <w:lastRenderedPageBreak/>
        <w:t>Nauczyciele wychowania przedszkolnego są ogromnym wsparciem dla dziecka, poprzez swoje działania edukacyjne wspierają rozwój integracji sensorycznej, wykorzystują do tego dostępne narzędzia:</w:t>
      </w:r>
    </w:p>
    <w:p w14:paraId="3E16E212" w14:textId="633A84C5" w:rsidR="008925DB" w:rsidRDefault="008925DB" w:rsidP="008925DB">
      <w:pPr>
        <w:pStyle w:val="Akapitzlist"/>
        <w:numPr>
          <w:ilvl w:val="0"/>
          <w:numId w:val="4"/>
        </w:numPr>
        <w:jc w:val="both"/>
      </w:pPr>
      <w:r>
        <w:t>Huśtawki, trampoliny;</w:t>
      </w:r>
    </w:p>
    <w:p w14:paraId="5EBB0F06" w14:textId="786DE701" w:rsidR="008925DB" w:rsidRDefault="008925DB" w:rsidP="008925DB">
      <w:pPr>
        <w:pStyle w:val="Akapitzlist"/>
        <w:numPr>
          <w:ilvl w:val="0"/>
          <w:numId w:val="4"/>
        </w:numPr>
        <w:jc w:val="both"/>
      </w:pPr>
      <w:r>
        <w:t>Ścieżki sensoryczne: chodzenie po matach o różnej fakturze;</w:t>
      </w:r>
    </w:p>
    <w:p w14:paraId="6C65C4CD" w14:textId="27E684CB" w:rsidR="008925DB" w:rsidRDefault="008925DB" w:rsidP="008925DB">
      <w:pPr>
        <w:pStyle w:val="Akapitzlist"/>
        <w:numPr>
          <w:ilvl w:val="0"/>
          <w:numId w:val="4"/>
        </w:numPr>
        <w:jc w:val="both"/>
      </w:pPr>
      <w:r>
        <w:t>Zabawy równoważne: skakanie na jednej nodze , przeskakiwanie z nogi na nogę itp.;</w:t>
      </w:r>
    </w:p>
    <w:p w14:paraId="60919A74" w14:textId="475BEF37" w:rsidR="008925DB" w:rsidRDefault="008925DB" w:rsidP="008925DB">
      <w:pPr>
        <w:pStyle w:val="Akapitzlist"/>
        <w:numPr>
          <w:ilvl w:val="0"/>
          <w:numId w:val="4"/>
        </w:numPr>
        <w:jc w:val="both"/>
      </w:pPr>
      <w:r>
        <w:t xml:space="preserve">Zabawy manualne: lepienie z plasteliny, </w:t>
      </w:r>
      <w:proofErr w:type="spellStart"/>
      <w:r>
        <w:t>ciastoliny</w:t>
      </w:r>
      <w:proofErr w:type="spellEnd"/>
      <w:r>
        <w:t>, rysowanie palcami;</w:t>
      </w:r>
    </w:p>
    <w:p w14:paraId="4B3D47D2" w14:textId="77777777" w:rsidR="008925DB" w:rsidRDefault="008925DB" w:rsidP="008925DB">
      <w:pPr>
        <w:jc w:val="both"/>
      </w:pPr>
    </w:p>
    <w:p w14:paraId="6F2E4FC1" w14:textId="7B9726BD" w:rsidR="008925DB" w:rsidRDefault="008925DB" w:rsidP="008925DB">
      <w:pPr>
        <w:jc w:val="both"/>
        <w:rPr>
          <w:b/>
          <w:bCs/>
        </w:rPr>
      </w:pPr>
      <w:r w:rsidRPr="008925DB">
        <w:rPr>
          <w:b/>
          <w:bCs/>
        </w:rPr>
        <w:t>Przykładowe zabawy sensoryczne wykorzystywane w edukacji przedszkolnej:</w:t>
      </w:r>
    </w:p>
    <w:p w14:paraId="17901F2B" w14:textId="55BE1710" w:rsidR="008925DB" w:rsidRDefault="008925DB" w:rsidP="008925DB">
      <w:pPr>
        <w:jc w:val="both"/>
      </w:pPr>
      <w:r>
        <w:t>SŁUCH:</w:t>
      </w:r>
    </w:p>
    <w:p w14:paraId="05DD237D" w14:textId="506E7DF4" w:rsidR="008925DB" w:rsidRDefault="008925DB" w:rsidP="008925DB">
      <w:pPr>
        <w:pStyle w:val="Akapitzlist"/>
        <w:numPr>
          <w:ilvl w:val="0"/>
          <w:numId w:val="5"/>
        </w:numPr>
        <w:jc w:val="both"/>
      </w:pPr>
      <w:r>
        <w:t xml:space="preserve">Rozpoznawanie </w:t>
      </w:r>
      <w:r w:rsidR="00352DB8">
        <w:t>przedmiotów codziennego użytku na podstawie dźwięków;</w:t>
      </w:r>
    </w:p>
    <w:p w14:paraId="4DF79165" w14:textId="7CF700DE" w:rsidR="00352DB8" w:rsidRDefault="00352DB8" w:rsidP="008925DB">
      <w:pPr>
        <w:pStyle w:val="Akapitzlist"/>
        <w:numPr>
          <w:ilvl w:val="0"/>
          <w:numId w:val="5"/>
        </w:numPr>
        <w:jc w:val="both"/>
      </w:pPr>
      <w:r>
        <w:t>Identyfikowanie znajomych osób po głosie;</w:t>
      </w:r>
    </w:p>
    <w:p w14:paraId="52C987F1" w14:textId="2B1080A6" w:rsidR="00352DB8" w:rsidRDefault="00352DB8" w:rsidP="008925DB">
      <w:pPr>
        <w:pStyle w:val="Akapitzlist"/>
        <w:numPr>
          <w:ilvl w:val="0"/>
          <w:numId w:val="5"/>
        </w:numPr>
        <w:jc w:val="both"/>
      </w:pPr>
      <w:r>
        <w:t>Naśladowanie rytmu poprzez klaskanie, tupanie;</w:t>
      </w:r>
    </w:p>
    <w:p w14:paraId="0EFFD8D1" w14:textId="366B79AF" w:rsidR="00352DB8" w:rsidRDefault="00352DB8" w:rsidP="008925DB">
      <w:pPr>
        <w:pStyle w:val="Akapitzlist"/>
        <w:numPr>
          <w:ilvl w:val="0"/>
          <w:numId w:val="5"/>
        </w:numPr>
        <w:jc w:val="both"/>
      </w:pPr>
      <w:r>
        <w:t>Zabawa „chodź do mnie” – dziecko z zawiązanymi oczyma stara się dojść do osoby, która je woła.</w:t>
      </w:r>
    </w:p>
    <w:p w14:paraId="1FD490CD" w14:textId="6AA3C4EA" w:rsidR="00352DB8" w:rsidRDefault="00352DB8" w:rsidP="00352DB8">
      <w:pPr>
        <w:jc w:val="both"/>
      </w:pPr>
      <w:r>
        <w:t>WZROK:</w:t>
      </w:r>
    </w:p>
    <w:p w14:paraId="7BF27EF1" w14:textId="25B5316B" w:rsidR="00352DB8" w:rsidRDefault="00352DB8" w:rsidP="00352DB8">
      <w:pPr>
        <w:pStyle w:val="Akapitzlist"/>
        <w:numPr>
          <w:ilvl w:val="0"/>
          <w:numId w:val="6"/>
        </w:numPr>
        <w:jc w:val="both"/>
      </w:pPr>
      <w:r>
        <w:t>Układanie puzzli oraz odnajdywanie różnic między obrazkami;</w:t>
      </w:r>
    </w:p>
    <w:p w14:paraId="2992199B" w14:textId="761CC812" w:rsidR="00352DB8" w:rsidRDefault="00352DB8" w:rsidP="00352DB8">
      <w:pPr>
        <w:pStyle w:val="Akapitzlist"/>
        <w:numPr>
          <w:ilvl w:val="0"/>
          <w:numId w:val="6"/>
        </w:numPr>
        <w:jc w:val="both"/>
      </w:pPr>
      <w:r>
        <w:t>Gry polegające na odszukaniu przedmiotów o określonym kształcie, tj. koło czy kwadrat;</w:t>
      </w:r>
    </w:p>
    <w:p w14:paraId="766D9515" w14:textId="39BA465D" w:rsidR="00352DB8" w:rsidRDefault="00352DB8" w:rsidP="00352DB8">
      <w:pPr>
        <w:pStyle w:val="Akapitzlist"/>
        <w:numPr>
          <w:ilvl w:val="0"/>
          <w:numId w:val="6"/>
        </w:numPr>
        <w:jc w:val="both"/>
      </w:pPr>
      <w:r>
        <w:t>„Detektyw” – rozkładamy przed dzieckiem od 5 do 10 przedmiotów, które powinno zapamiętać, po zamknięciu oczu, dziecko zgaduje który przedmiot zniknął.</w:t>
      </w:r>
    </w:p>
    <w:p w14:paraId="00E9C3B2" w14:textId="67890D8C" w:rsidR="00352DB8" w:rsidRDefault="00352DB8" w:rsidP="00352DB8">
      <w:pPr>
        <w:jc w:val="both"/>
      </w:pPr>
      <w:r>
        <w:t>SMAK:</w:t>
      </w:r>
    </w:p>
    <w:p w14:paraId="2BFAB136" w14:textId="1A3D6091" w:rsidR="00352DB8" w:rsidRDefault="00352DB8" w:rsidP="00352DB8">
      <w:pPr>
        <w:pStyle w:val="Akapitzlist"/>
        <w:numPr>
          <w:ilvl w:val="0"/>
          <w:numId w:val="7"/>
        </w:numPr>
        <w:jc w:val="both"/>
      </w:pPr>
      <w:r>
        <w:t>Sałatki owocowe lub warzywne;</w:t>
      </w:r>
    </w:p>
    <w:p w14:paraId="2065B866" w14:textId="6C3CFA29" w:rsidR="00352DB8" w:rsidRDefault="00352DB8" w:rsidP="00352DB8">
      <w:pPr>
        <w:pStyle w:val="Akapitzlist"/>
        <w:numPr>
          <w:ilvl w:val="0"/>
          <w:numId w:val="7"/>
        </w:numPr>
        <w:jc w:val="both"/>
      </w:pPr>
      <w:r>
        <w:t>Przygotowywanie kanapki wg własnego pomysłu;</w:t>
      </w:r>
    </w:p>
    <w:p w14:paraId="4EC18E28" w14:textId="7C61BB67" w:rsidR="00352DB8" w:rsidRDefault="00352DB8" w:rsidP="00352DB8">
      <w:pPr>
        <w:pStyle w:val="Akapitzlist"/>
        <w:numPr>
          <w:ilvl w:val="0"/>
          <w:numId w:val="7"/>
        </w:numPr>
        <w:jc w:val="both"/>
      </w:pPr>
      <w:r>
        <w:t>Eksperymentowanie z parowaniem produktów, tak żeby smakowało i współgrało ze sobą;</w:t>
      </w:r>
    </w:p>
    <w:p w14:paraId="7F2B8932" w14:textId="6903FEDB" w:rsidR="00352DB8" w:rsidRDefault="00352DB8" w:rsidP="00352DB8">
      <w:pPr>
        <w:pStyle w:val="Akapitzlist"/>
        <w:numPr>
          <w:ilvl w:val="0"/>
          <w:numId w:val="7"/>
        </w:numPr>
        <w:jc w:val="both"/>
      </w:pPr>
      <w:r>
        <w:t>Nazywanie smaków produktów spożywczych : słony, słodki, kwaśny, gorzki.</w:t>
      </w:r>
    </w:p>
    <w:p w14:paraId="1D0A0E22" w14:textId="408D33BC" w:rsidR="00352DB8" w:rsidRDefault="00352DB8" w:rsidP="00352DB8">
      <w:pPr>
        <w:jc w:val="both"/>
      </w:pPr>
      <w:r>
        <w:t>WĘCH:</w:t>
      </w:r>
    </w:p>
    <w:p w14:paraId="0CB44E9F" w14:textId="4069C0DF" w:rsidR="00352DB8" w:rsidRDefault="00352DB8" w:rsidP="00352DB8">
      <w:pPr>
        <w:pStyle w:val="Akapitzlist"/>
        <w:numPr>
          <w:ilvl w:val="0"/>
          <w:numId w:val="8"/>
        </w:numPr>
        <w:jc w:val="both"/>
      </w:pPr>
      <w:r>
        <w:t>Kreatywne zabawy z pachnącymi masami sensorycznymi;</w:t>
      </w:r>
    </w:p>
    <w:p w14:paraId="2F2754E7" w14:textId="5015663B" w:rsidR="00352DB8" w:rsidRDefault="00352DB8" w:rsidP="00352DB8">
      <w:pPr>
        <w:pStyle w:val="Akapitzlist"/>
        <w:numPr>
          <w:ilvl w:val="0"/>
          <w:numId w:val="8"/>
        </w:numPr>
        <w:jc w:val="both"/>
      </w:pPr>
      <w:r>
        <w:t>Odkrywanie różnych zapachów;</w:t>
      </w:r>
    </w:p>
    <w:p w14:paraId="734DDB99" w14:textId="60A47F24" w:rsidR="00352DB8" w:rsidRDefault="00352DB8" w:rsidP="00352DB8">
      <w:pPr>
        <w:pStyle w:val="Akapitzlist"/>
        <w:numPr>
          <w:ilvl w:val="0"/>
          <w:numId w:val="8"/>
        </w:numPr>
        <w:jc w:val="both"/>
      </w:pPr>
      <w:r>
        <w:t>Identyfikacja znanych zapachów np.</w:t>
      </w:r>
      <w:r w:rsidR="00A964B4">
        <w:t xml:space="preserve"> cynamonu, świeżego pieczywa, płynu do płukania.</w:t>
      </w:r>
    </w:p>
    <w:p w14:paraId="08DCEE8D" w14:textId="77777777" w:rsidR="007562D6" w:rsidRDefault="007562D6" w:rsidP="007562D6">
      <w:pPr>
        <w:pStyle w:val="Akapitzlist"/>
        <w:jc w:val="both"/>
      </w:pPr>
    </w:p>
    <w:p w14:paraId="7796F77B" w14:textId="5816C4A1" w:rsidR="00A964B4" w:rsidRDefault="00A964B4" w:rsidP="00A964B4">
      <w:pPr>
        <w:jc w:val="both"/>
      </w:pPr>
      <w:r>
        <w:lastRenderedPageBreak/>
        <w:t>DOTYK:</w:t>
      </w:r>
    </w:p>
    <w:p w14:paraId="2CA1F6E0" w14:textId="1CE767E1" w:rsidR="00A964B4" w:rsidRDefault="00A964B4" w:rsidP="00A964B4">
      <w:pPr>
        <w:pStyle w:val="Akapitzlist"/>
        <w:numPr>
          <w:ilvl w:val="0"/>
          <w:numId w:val="9"/>
        </w:numPr>
        <w:jc w:val="both"/>
      </w:pPr>
      <w:r>
        <w:t>Zabawy z masami sensorycznymi;</w:t>
      </w:r>
    </w:p>
    <w:p w14:paraId="420FFC53" w14:textId="604B2275" w:rsidR="00A964B4" w:rsidRDefault="00A964B4" w:rsidP="00A964B4">
      <w:pPr>
        <w:pStyle w:val="Akapitzlist"/>
        <w:numPr>
          <w:ilvl w:val="0"/>
          <w:numId w:val="9"/>
        </w:numPr>
        <w:jc w:val="both"/>
      </w:pPr>
      <w:r>
        <w:t>Malowanie palcami, stopami, gąbkami itp.;</w:t>
      </w:r>
    </w:p>
    <w:p w14:paraId="6B28B239" w14:textId="3B3E553E" w:rsidR="00A964B4" w:rsidRDefault="00A964B4" w:rsidP="00A964B4">
      <w:pPr>
        <w:pStyle w:val="Akapitzlist"/>
        <w:numPr>
          <w:ilvl w:val="0"/>
          <w:numId w:val="9"/>
        </w:numPr>
        <w:jc w:val="both"/>
      </w:pPr>
      <w:r>
        <w:t>Łączenie par balonów wypełnionych tym samym materiałem np. ryżem, piaskiem, kaszą;</w:t>
      </w:r>
    </w:p>
    <w:p w14:paraId="3099C22A" w14:textId="1059B22A" w:rsidR="00A964B4" w:rsidRDefault="00A964B4" w:rsidP="00A964B4">
      <w:pPr>
        <w:pStyle w:val="Akapitzlist"/>
        <w:numPr>
          <w:ilvl w:val="0"/>
          <w:numId w:val="9"/>
        </w:numPr>
        <w:jc w:val="both"/>
      </w:pPr>
      <w:r>
        <w:t>Zgadywanie co dziecko trzyma w rękach, rozwija umiejętność rozpoznawane przedmiotów;</w:t>
      </w:r>
    </w:p>
    <w:p w14:paraId="1E2CF665" w14:textId="1DBB5A27" w:rsidR="00A964B4" w:rsidRDefault="00A964B4" w:rsidP="00A964B4">
      <w:pPr>
        <w:pStyle w:val="Akapitzlist"/>
        <w:numPr>
          <w:ilvl w:val="0"/>
          <w:numId w:val="9"/>
        </w:numPr>
        <w:jc w:val="both"/>
      </w:pPr>
      <w:r>
        <w:t>Rozpoznawanie różnych faktur z zamkniętymi oczyma, posługując się tylko dotykiem;</w:t>
      </w:r>
    </w:p>
    <w:p w14:paraId="048803A9" w14:textId="63168233" w:rsidR="00A964B4" w:rsidRDefault="00A964B4" w:rsidP="00A964B4">
      <w:pPr>
        <w:pStyle w:val="Akapitzlist"/>
        <w:numPr>
          <w:ilvl w:val="0"/>
          <w:numId w:val="9"/>
        </w:numPr>
        <w:jc w:val="both"/>
      </w:pPr>
      <w:r>
        <w:t>Rozpoznawanie rysów twarzy, zasłaniając oczy, opierając się tylko na dotyku.</w:t>
      </w:r>
    </w:p>
    <w:p w14:paraId="65093E44" w14:textId="77777777" w:rsidR="00A964B4" w:rsidRDefault="00A964B4" w:rsidP="00A964B4">
      <w:pPr>
        <w:jc w:val="both"/>
      </w:pPr>
    </w:p>
    <w:p w14:paraId="78E099F2" w14:textId="688B922E" w:rsidR="00A964B4" w:rsidRDefault="00A964B4" w:rsidP="00A964B4">
      <w:pPr>
        <w:jc w:val="both"/>
      </w:pPr>
      <w:r>
        <w:t xml:space="preserve">PROPRIOCEPCJA I WRAŻENIA </w:t>
      </w:r>
      <w:r w:rsidR="00B400C4">
        <w:t>PRZEDSIONKOWE:</w:t>
      </w:r>
    </w:p>
    <w:p w14:paraId="7170D1E5" w14:textId="608A2D07" w:rsidR="00B400C4" w:rsidRDefault="00B400C4" w:rsidP="00B400C4">
      <w:pPr>
        <w:pStyle w:val="Akapitzlist"/>
        <w:numPr>
          <w:ilvl w:val="0"/>
          <w:numId w:val="10"/>
        </w:numPr>
        <w:jc w:val="both"/>
      </w:pPr>
      <w:proofErr w:type="spellStart"/>
      <w:r>
        <w:t>Naleśnikowanie</w:t>
      </w:r>
      <w:proofErr w:type="spellEnd"/>
      <w:r>
        <w:t>, czyli delikatne zawijanie dziecka w koc lub chustę animacyjną;</w:t>
      </w:r>
    </w:p>
    <w:p w14:paraId="6363F45D" w14:textId="6F562A51" w:rsidR="00B400C4" w:rsidRDefault="00B400C4" w:rsidP="00B400C4">
      <w:pPr>
        <w:pStyle w:val="Akapitzlist"/>
        <w:numPr>
          <w:ilvl w:val="0"/>
          <w:numId w:val="10"/>
        </w:numPr>
        <w:jc w:val="both"/>
      </w:pPr>
      <w:r>
        <w:t>Przeciąganie liny, aktywizuje ciało i ducha współpracy;</w:t>
      </w:r>
    </w:p>
    <w:p w14:paraId="4AFA3050" w14:textId="4BC7C397" w:rsidR="00B400C4" w:rsidRDefault="00B400C4" w:rsidP="00B400C4">
      <w:pPr>
        <w:pStyle w:val="Akapitzlist"/>
        <w:numPr>
          <w:ilvl w:val="0"/>
          <w:numId w:val="10"/>
        </w:numPr>
        <w:jc w:val="both"/>
      </w:pPr>
      <w:r>
        <w:t>Zjeżdżanie na zjeżdżalniach, rozwija umiejętności ruchowe;</w:t>
      </w:r>
    </w:p>
    <w:p w14:paraId="334387D8" w14:textId="34B4F446" w:rsidR="00B400C4" w:rsidRDefault="00B400C4" w:rsidP="00B400C4">
      <w:pPr>
        <w:pStyle w:val="Akapitzlist"/>
        <w:numPr>
          <w:ilvl w:val="0"/>
          <w:numId w:val="10"/>
        </w:numPr>
        <w:jc w:val="both"/>
      </w:pPr>
      <w:r>
        <w:t>Przechodzenie przez krótkie tunele animacyjne;</w:t>
      </w:r>
    </w:p>
    <w:p w14:paraId="6C6BFD80" w14:textId="750DE602" w:rsidR="00B400C4" w:rsidRDefault="00B400C4" w:rsidP="00B400C4">
      <w:pPr>
        <w:pStyle w:val="Akapitzlist"/>
        <w:numPr>
          <w:ilvl w:val="0"/>
          <w:numId w:val="10"/>
        </w:numPr>
        <w:jc w:val="both"/>
      </w:pPr>
      <w:r>
        <w:t>Bujak- kołysanie się w pozycji leżącej na plecach;</w:t>
      </w:r>
    </w:p>
    <w:p w14:paraId="2B91DEF8" w14:textId="5E381004" w:rsidR="00B400C4" w:rsidRDefault="00B400C4" w:rsidP="00B400C4">
      <w:pPr>
        <w:pStyle w:val="Akapitzlist"/>
        <w:numPr>
          <w:ilvl w:val="0"/>
          <w:numId w:val="10"/>
        </w:numPr>
        <w:jc w:val="both"/>
      </w:pPr>
      <w:r>
        <w:t>Huśtanie z ruchem liniowym i obrotowym;</w:t>
      </w:r>
    </w:p>
    <w:p w14:paraId="3D82332B" w14:textId="0E06DCD1" w:rsidR="00B400C4" w:rsidRDefault="00B400C4" w:rsidP="00B400C4">
      <w:pPr>
        <w:pStyle w:val="Akapitzlist"/>
        <w:numPr>
          <w:ilvl w:val="0"/>
          <w:numId w:val="10"/>
        </w:numPr>
        <w:jc w:val="both"/>
      </w:pPr>
      <w:r>
        <w:t>Pokonywanie torów przeszkód;</w:t>
      </w:r>
    </w:p>
    <w:p w14:paraId="3E2D657B" w14:textId="7304FD14" w:rsidR="00B400C4" w:rsidRDefault="00B400C4" w:rsidP="00B400C4">
      <w:pPr>
        <w:pStyle w:val="Akapitzlist"/>
        <w:numPr>
          <w:ilvl w:val="0"/>
          <w:numId w:val="10"/>
        </w:numPr>
        <w:jc w:val="both"/>
      </w:pPr>
      <w:r>
        <w:t>Chodzenie po podłożu o różnych fakturach, z zamkniętymi i otwartymi oczyma – rozwija zmysł równowagi.</w:t>
      </w:r>
    </w:p>
    <w:p w14:paraId="0C1DE7BA" w14:textId="77777777" w:rsidR="00B400C4" w:rsidRPr="008925DB" w:rsidRDefault="00B400C4" w:rsidP="00B400C4">
      <w:pPr>
        <w:jc w:val="both"/>
      </w:pPr>
    </w:p>
    <w:p w14:paraId="0BD8FC5F" w14:textId="1D253D13" w:rsidR="00F82757" w:rsidRPr="007562D6" w:rsidRDefault="007562D6" w:rsidP="007562D6">
      <w:pPr>
        <w:ind w:firstLine="360"/>
        <w:jc w:val="both"/>
      </w:pPr>
      <w:r w:rsidRPr="007562D6">
        <w:t xml:space="preserve">Metoda </w:t>
      </w:r>
      <w:r>
        <w:t>integracji sensorycznej</w:t>
      </w:r>
      <w:r w:rsidRPr="007562D6">
        <w:t xml:space="preserve">  przeznaczona</w:t>
      </w:r>
      <w:r>
        <w:t xml:space="preserve"> jest</w:t>
      </w:r>
      <w:r w:rsidRPr="007562D6">
        <w:t xml:space="preserve"> przede wszystkim dla dzieci </w:t>
      </w:r>
      <w:r>
        <w:br/>
      </w:r>
      <w:r w:rsidRPr="007562D6">
        <w:t xml:space="preserve">w wieku przedszkolnym i wczesnoszkolnym o prawidłowym rozwoju, które doświadczają problemów w codziennym funkcjonowaniu i nauce szkolnej, a także dzieci z mózgowym porażeniem dziecięcym, autystycznych, z zespołem Aspergera, zespołem Downa </w:t>
      </w:r>
      <w:r>
        <w:br/>
      </w:r>
      <w:r w:rsidRPr="007562D6">
        <w:t>i innych.</w:t>
      </w:r>
      <w:r>
        <w:t xml:space="preserve"> </w:t>
      </w:r>
      <w:r w:rsidRPr="007562D6">
        <w:t>Terapia integracji sensorycznej jest terapią długotrwałą (min. 1 rok przy niewielkich zaburzeniach w zakresie rozwoju procesów integracji sensorycznej), indywidualną, może być prowadzona wyłącznie przez certyfikowanych terapeutów.</w:t>
      </w:r>
      <w:r>
        <w:t xml:space="preserve"> </w:t>
      </w:r>
      <w:r w:rsidRPr="007562D6">
        <w:t>Głównym zadaniem tej terapii jest dostarczenie kontrolowanej ilości bodźców sensorycznych poprzez różnorodne ćwiczenia.</w:t>
      </w:r>
      <w:r>
        <w:t xml:space="preserve"> </w:t>
      </w:r>
      <w:r w:rsidRPr="007562D6">
        <w:t>Z problemów z zakresu integracji sensorycznej dzieci nie wyrosną. One będą rosły razem z nimi. Dlatego tak ważne jest ich wczesne zdiagnozowanie i objęcie terapią SI.</w:t>
      </w:r>
    </w:p>
    <w:p w14:paraId="75BD17A4" w14:textId="77777777" w:rsidR="00F82757" w:rsidRPr="00F82757" w:rsidRDefault="00F82757" w:rsidP="00F82757">
      <w:pPr>
        <w:ind w:left="720"/>
      </w:pPr>
    </w:p>
    <w:p w14:paraId="6B285F8B" w14:textId="77777777" w:rsidR="00F82757" w:rsidRPr="00F82757" w:rsidRDefault="00F82757" w:rsidP="00F82757">
      <w:pPr>
        <w:ind w:firstLine="708"/>
      </w:pPr>
    </w:p>
    <w:p w14:paraId="540C3A40" w14:textId="29E337AD" w:rsidR="00F82757" w:rsidRDefault="00F82757" w:rsidP="00F82757">
      <w:pPr>
        <w:ind w:firstLine="708"/>
      </w:pPr>
    </w:p>
    <w:p w14:paraId="2EF77C29" w14:textId="77777777" w:rsidR="00F82757" w:rsidRPr="00517145" w:rsidRDefault="00F82757" w:rsidP="00F82757">
      <w:pPr>
        <w:ind w:firstLine="708"/>
      </w:pPr>
    </w:p>
    <w:p w14:paraId="32FF2909" w14:textId="77777777" w:rsidR="00C1208D" w:rsidRDefault="00C1208D"/>
    <w:sectPr w:rsidR="00C12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41A"/>
    <w:multiLevelType w:val="hybridMultilevel"/>
    <w:tmpl w:val="A24A7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EA133B"/>
    <w:multiLevelType w:val="hybridMultilevel"/>
    <w:tmpl w:val="C96CE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6106D1"/>
    <w:multiLevelType w:val="multilevel"/>
    <w:tmpl w:val="725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85455"/>
    <w:multiLevelType w:val="multilevel"/>
    <w:tmpl w:val="127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383F30"/>
    <w:multiLevelType w:val="hybridMultilevel"/>
    <w:tmpl w:val="BB9A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8C6A84"/>
    <w:multiLevelType w:val="hybridMultilevel"/>
    <w:tmpl w:val="42040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592C41"/>
    <w:multiLevelType w:val="multilevel"/>
    <w:tmpl w:val="00E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A7C75"/>
    <w:multiLevelType w:val="hybridMultilevel"/>
    <w:tmpl w:val="EA880A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EAB5DF3"/>
    <w:multiLevelType w:val="hybridMultilevel"/>
    <w:tmpl w:val="21702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EB82C1C"/>
    <w:multiLevelType w:val="hybridMultilevel"/>
    <w:tmpl w:val="DC0C7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9291098">
    <w:abstractNumId w:val="3"/>
  </w:num>
  <w:num w:numId="2" w16cid:durableId="1756706007">
    <w:abstractNumId w:val="6"/>
  </w:num>
  <w:num w:numId="3" w16cid:durableId="1547328606">
    <w:abstractNumId w:val="2"/>
  </w:num>
  <w:num w:numId="4" w16cid:durableId="1799832152">
    <w:abstractNumId w:val="7"/>
  </w:num>
  <w:num w:numId="5" w16cid:durableId="1849057282">
    <w:abstractNumId w:val="9"/>
  </w:num>
  <w:num w:numId="6" w16cid:durableId="1898466315">
    <w:abstractNumId w:val="0"/>
  </w:num>
  <w:num w:numId="7" w16cid:durableId="431753121">
    <w:abstractNumId w:val="4"/>
  </w:num>
  <w:num w:numId="8" w16cid:durableId="2144149752">
    <w:abstractNumId w:val="1"/>
  </w:num>
  <w:num w:numId="9" w16cid:durableId="976647515">
    <w:abstractNumId w:val="8"/>
  </w:num>
  <w:num w:numId="10" w16cid:durableId="149522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45"/>
    <w:rsid w:val="00352DB8"/>
    <w:rsid w:val="00425A07"/>
    <w:rsid w:val="004376B6"/>
    <w:rsid w:val="00517145"/>
    <w:rsid w:val="005C6A9A"/>
    <w:rsid w:val="007562D6"/>
    <w:rsid w:val="008925DB"/>
    <w:rsid w:val="0095290A"/>
    <w:rsid w:val="00A964B4"/>
    <w:rsid w:val="00B400C4"/>
    <w:rsid w:val="00C1208D"/>
    <w:rsid w:val="00D5025C"/>
    <w:rsid w:val="00E24443"/>
    <w:rsid w:val="00ED2554"/>
    <w:rsid w:val="00F82757"/>
    <w:rsid w:val="00FD1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B80C"/>
  <w15:chartTrackingRefBased/>
  <w15:docId w15:val="{F529603D-AA70-4554-AFB0-26396A11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71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71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71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71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71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71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71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71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71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71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71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71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71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71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71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7145"/>
    <w:rPr>
      <w:rFonts w:eastAsiaTheme="majorEastAsia" w:cstheme="majorBidi"/>
      <w:color w:val="272727" w:themeColor="text1" w:themeTint="D8"/>
    </w:rPr>
  </w:style>
  <w:style w:type="paragraph" w:styleId="Tytu">
    <w:name w:val="Title"/>
    <w:basedOn w:val="Normalny"/>
    <w:next w:val="Normalny"/>
    <w:link w:val="TytuZnak"/>
    <w:uiPriority w:val="10"/>
    <w:qFormat/>
    <w:rsid w:val="0051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71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71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71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7145"/>
    <w:pPr>
      <w:spacing w:before="160"/>
      <w:jc w:val="center"/>
    </w:pPr>
    <w:rPr>
      <w:i/>
      <w:iCs/>
      <w:color w:val="404040" w:themeColor="text1" w:themeTint="BF"/>
    </w:rPr>
  </w:style>
  <w:style w:type="character" w:customStyle="1" w:styleId="CytatZnak">
    <w:name w:val="Cytat Znak"/>
    <w:basedOn w:val="Domylnaczcionkaakapitu"/>
    <w:link w:val="Cytat"/>
    <w:uiPriority w:val="29"/>
    <w:rsid w:val="00517145"/>
    <w:rPr>
      <w:i/>
      <w:iCs/>
      <w:color w:val="404040" w:themeColor="text1" w:themeTint="BF"/>
    </w:rPr>
  </w:style>
  <w:style w:type="paragraph" w:styleId="Akapitzlist">
    <w:name w:val="List Paragraph"/>
    <w:basedOn w:val="Normalny"/>
    <w:uiPriority w:val="34"/>
    <w:qFormat/>
    <w:rsid w:val="00517145"/>
    <w:pPr>
      <w:ind w:left="720"/>
      <w:contextualSpacing/>
    </w:pPr>
  </w:style>
  <w:style w:type="character" w:styleId="Wyrnienieintensywne">
    <w:name w:val="Intense Emphasis"/>
    <w:basedOn w:val="Domylnaczcionkaakapitu"/>
    <w:uiPriority w:val="21"/>
    <w:qFormat/>
    <w:rsid w:val="00517145"/>
    <w:rPr>
      <w:i/>
      <w:iCs/>
      <w:color w:val="0F4761" w:themeColor="accent1" w:themeShade="BF"/>
    </w:rPr>
  </w:style>
  <w:style w:type="paragraph" w:styleId="Cytatintensywny">
    <w:name w:val="Intense Quote"/>
    <w:basedOn w:val="Normalny"/>
    <w:next w:val="Normalny"/>
    <w:link w:val="CytatintensywnyZnak"/>
    <w:uiPriority w:val="30"/>
    <w:qFormat/>
    <w:rsid w:val="0051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7145"/>
    <w:rPr>
      <w:i/>
      <w:iCs/>
      <w:color w:val="0F4761" w:themeColor="accent1" w:themeShade="BF"/>
    </w:rPr>
  </w:style>
  <w:style w:type="character" w:styleId="Odwoanieintensywne">
    <w:name w:val="Intense Reference"/>
    <w:basedOn w:val="Domylnaczcionkaakapitu"/>
    <w:uiPriority w:val="32"/>
    <w:qFormat/>
    <w:rsid w:val="00517145"/>
    <w:rPr>
      <w:b/>
      <w:bCs/>
      <w:smallCaps/>
      <w:color w:val="0F4761" w:themeColor="accent1" w:themeShade="BF"/>
      <w:spacing w:val="5"/>
    </w:rPr>
  </w:style>
  <w:style w:type="paragraph" w:styleId="NormalnyWeb">
    <w:name w:val="Normal (Web)"/>
    <w:basedOn w:val="Normalny"/>
    <w:uiPriority w:val="99"/>
    <w:semiHidden/>
    <w:unhideWhenUsed/>
    <w:rsid w:val="0051714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D5025C"/>
    <w:rPr>
      <w:color w:val="467886" w:themeColor="hyperlink"/>
      <w:u w:val="single"/>
    </w:rPr>
  </w:style>
  <w:style w:type="character" w:styleId="Nierozpoznanawzmianka">
    <w:name w:val="Unresolved Mention"/>
    <w:basedOn w:val="Domylnaczcionkaakapitu"/>
    <w:uiPriority w:val="99"/>
    <w:semiHidden/>
    <w:unhideWhenUsed/>
    <w:rsid w:val="00D5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1708</TotalTime>
  <Pages>1</Pages>
  <Words>1462</Words>
  <Characters>8772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Jaśkiewicz</dc:creator>
  <cp:keywords/>
  <dc:description/>
  <cp:lastModifiedBy>Ewelina Jaśkiewicz</cp:lastModifiedBy>
  <cp:revision>3</cp:revision>
  <cp:lastPrinted>2025-10-19T17:28:00Z</cp:lastPrinted>
  <dcterms:created xsi:type="dcterms:W3CDTF">2025-10-06T15:49:00Z</dcterms:created>
  <dcterms:modified xsi:type="dcterms:W3CDTF">2025-10-19T17:33:00Z</dcterms:modified>
</cp:coreProperties>
</file>