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6026" w:rsidRPr="00BC7DAB" w:rsidRDefault="00A06026" w:rsidP="00A06026">
      <w:pPr>
        <w:jc w:val="right"/>
        <w:rPr>
          <w:i/>
        </w:rPr>
      </w:pPr>
      <w:r>
        <w:rPr>
          <w:i/>
        </w:rPr>
        <w:t>Załącznik nr 4</w:t>
      </w:r>
    </w:p>
    <w:p w:rsidR="00A06026" w:rsidRDefault="00A06026" w:rsidP="00A06026">
      <w:pPr>
        <w:jc w:val="center"/>
        <w:rPr>
          <w:b/>
        </w:rPr>
      </w:pPr>
    </w:p>
    <w:p w:rsidR="00A06026" w:rsidRDefault="00A06026" w:rsidP="00A06026">
      <w:pPr>
        <w:jc w:val="center"/>
        <w:rPr>
          <w:b/>
        </w:rPr>
      </w:pPr>
      <w:r>
        <w:rPr>
          <w:b/>
        </w:rPr>
        <w:t>Roczne s</w:t>
      </w:r>
      <w:r w:rsidRPr="00263229">
        <w:rPr>
          <w:b/>
        </w:rPr>
        <w:t xml:space="preserve">prawozdanie Komisji Rewizyjnej </w:t>
      </w:r>
    </w:p>
    <w:p w:rsidR="00A06026" w:rsidRPr="00263229" w:rsidRDefault="00A06026" w:rsidP="00A06026">
      <w:pPr>
        <w:jc w:val="center"/>
        <w:rPr>
          <w:b/>
        </w:rPr>
      </w:pPr>
      <w:r w:rsidRPr="00263229">
        <w:rPr>
          <w:b/>
        </w:rPr>
        <w:t>Stowarzyszenia</w:t>
      </w:r>
      <w:r>
        <w:rPr>
          <w:b/>
        </w:rPr>
        <w:t xml:space="preserve"> Profilakt</w:t>
      </w:r>
      <w:r w:rsidR="00DC3530">
        <w:rPr>
          <w:b/>
        </w:rPr>
        <w:t>yki i Terapii „Boja” za rok 2014</w:t>
      </w:r>
    </w:p>
    <w:p w:rsidR="00A06026" w:rsidRDefault="00A06026" w:rsidP="00A06026">
      <w:pPr>
        <w:rPr>
          <w:b/>
        </w:rPr>
      </w:pPr>
    </w:p>
    <w:p w:rsidR="00A06026" w:rsidRPr="00BC7DAB" w:rsidRDefault="00A06026" w:rsidP="00A06026">
      <w:r>
        <w:t xml:space="preserve">     </w:t>
      </w:r>
      <w:r w:rsidRPr="00BC7DAB">
        <w:t xml:space="preserve"> Komisja Rewizyjna pracowała w okresie sprawozdawczym w składzie trzyosobowym, tj.: </w:t>
      </w:r>
    </w:p>
    <w:p w:rsidR="00A06026" w:rsidRPr="00BC7DAB" w:rsidRDefault="00DC3530" w:rsidP="00A06026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80.4pt;margin-top:5.35pt;width:7.15pt;height:36pt;z-index:251658240"/>
        </w:pict>
      </w:r>
      <w:r w:rsidR="00A06026" w:rsidRPr="00BC7DAB">
        <w:t>Agnieszka Sitnik – przewodnicząca</w:t>
      </w:r>
    </w:p>
    <w:p w:rsidR="00DC3530" w:rsidRPr="00BC7DAB" w:rsidRDefault="00A06026" w:rsidP="00A06026">
      <w:r w:rsidRPr="00BC7DAB">
        <w:t xml:space="preserve">Monika </w:t>
      </w:r>
      <w:proofErr w:type="spellStart"/>
      <w:r w:rsidRPr="00BC7DAB">
        <w:t>Ćmoch</w:t>
      </w:r>
      <w:proofErr w:type="spellEnd"/>
      <w:r w:rsidRPr="00BC7DAB">
        <w:t xml:space="preserve"> </w:t>
      </w:r>
      <w:r w:rsidR="00DC3530">
        <w:t>–</w:t>
      </w:r>
      <w:r w:rsidRPr="00BC7DAB">
        <w:t xml:space="preserve"> członek</w:t>
      </w:r>
      <w:r w:rsidR="00DC3530">
        <w:t xml:space="preserve">                          do dnia </w:t>
      </w:r>
      <w:r w:rsidR="00FA23D1">
        <w:t>30.01.2015r.</w:t>
      </w:r>
    </w:p>
    <w:p w:rsidR="00A06026" w:rsidRDefault="00A06026" w:rsidP="00A06026">
      <w:r w:rsidRPr="00BC7DAB">
        <w:t xml:space="preserve">Weronika </w:t>
      </w:r>
      <w:proofErr w:type="spellStart"/>
      <w:r w:rsidRPr="00BC7DAB">
        <w:t>Moreń</w:t>
      </w:r>
      <w:proofErr w:type="spellEnd"/>
      <w:r w:rsidRPr="00BC7DAB">
        <w:t>– członek</w:t>
      </w:r>
    </w:p>
    <w:p w:rsidR="00DC3530" w:rsidRDefault="00DC3530" w:rsidP="00A06026"/>
    <w:p w:rsidR="00DC3530" w:rsidRDefault="00DC3530" w:rsidP="00A06026">
      <w:r>
        <w:t xml:space="preserve">Od dn. </w:t>
      </w:r>
      <w:r w:rsidR="00FA23D1">
        <w:t>30.01.2015r. Komisja Rewizyjna pracowała w składzie:</w:t>
      </w:r>
    </w:p>
    <w:p w:rsidR="00FA23D1" w:rsidRDefault="00FA23D1" w:rsidP="00A06026">
      <w:r>
        <w:t>Agnieszka Sitnik</w:t>
      </w:r>
    </w:p>
    <w:p w:rsidR="00FA23D1" w:rsidRDefault="00FA23D1" w:rsidP="00A06026">
      <w:r>
        <w:t xml:space="preserve">Weronika </w:t>
      </w:r>
      <w:proofErr w:type="spellStart"/>
      <w:r>
        <w:t>Moreń</w:t>
      </w:r>
      <w:proofErr w:type="spellEnd"/>
    </w:p>
    <w:p w:rsidR="00FA23D1" w:rsidRPr="00BC7DAB" w:rsidRDefault="00FA23D1" w:rsidP="00A06026">
      <w:r>
        <w:t xml:space="preserve">Arkadiusz </w:t>
      </w:r>
      <w:proofErr w:type="spellStart"/>
      <w:r>
        <w:t>Lichosik</w:t>
      </w:r>
      <w:proofErr w:type="spellEnd"/>
    </w:p>
    <w:p w:rsidR="00A06026" w:rsidRDefault="00A06026" w:rsidP="00A06026"/>
    <w:p w:rsidR="00A06026" w:rsidRDefault="00A06026" w:rsidP="00A06026">
      <w:r>
        <w:t xml:space="preserve">            Przedstawiciele Komisji Rewizyjnej byli obecni na W</w:t>
      </w:r>
      <w:r w:rsidR="00FA23D1">
        <w:t>alnym Zebraniu Członków w dn. 20.03.2015</w:t>
      </w:r>
      <w:r>
        <w:t>r. i dokonali oceny pracy Zarządu Stowarzyszenia  pod względem celowości, rzetelności i gospodarności działania w okresie od 1 stycz</w:t>
      </w:r>
      <w:r w:rsidR="00FA23D1">
        <w:t xml:space="preserve">nia 2014 roku do 31 grudnia 2014 </w:t>
      </w:r>
      <w:r>
        <w:t xml:space="preserve">roku. </w:t>
      </w:r>
    </w:p>
    <w:p w:rsidR="00A06026" w:rsidRDefault="00A06026" w:rsidP="00A06026">
      <w:r>
        <w:t>Podstawowe obszary prac Komisji Rewizyjnej dotyczyły:</w:t>
      </w:r>
    </w:p>
    <w:p w:rsidR="00A06026" w:rsidRDefault="00A06026" w:rsidP="00A06026"/>
    <w:p w:rsidR="00A06026" w:rsidRDefault="00A06026" w:rsidP="00A06026">
      <w:r>
        <w:t>1.  prac merytorycznych Zarządu Stowarzyszenia</w:t>
      </w:r>
    </w:p>
    <w:p w:rsidR="00A06026" w:rsidRDefault="00A06026" w:rsidP="00A06026">
      <w:r>
        <w:t>2. prawidłowości prowadzenia ksiąg rachunkowych, oraz sporządzonego na ich podstawie bilansu i rachunku wyników</w:t>
      </w:r>
    </w:p>
    <w:p w:rsidR="00A06026" w:rsidRDefault="00A06026" w:rsidP="00A06026"/>
    <w:p w:rsidR="00A06026" w:rsidRDefault="00A06026" w:rsidP="00A06026">
      <w:r>
        <w:t xml:space="preserve"> Ad.1.</w:t>
      </w:r>
    </w:p>
    <w:p w:rsidR="00A06026" w:rsidRDefault="00A06026" w:rsidP="00A06026"/>
    <w:p w:rsidR="00A06026" w:rsidRDefault="00A06026" w:rsidP="00A06026">
      <w:r>
        <w:t>-  na podstawie rocznego sprawozdania merytorycznego stwierdzono, że wszelkie inicjatywy, cele oraz podjęte działania przez Zarząd Stowarzyszenia zostały w pełni zrealizowane.</w:t>
      </w:r>
    </w:p>
    <w:p w:rsidR="00A06026" w:rsidRDefault="00A06026" w:rsidP="00A06026">
      <w:r>
        <w:t>- Uporządkowany został obieg dokumentów i informacji</w:t>
      </w:r>
    </w:p>
    <w:p w:rsidR="00A06026" w:rsidRDefault="00A06026" w:rsidP="00A06026">
      <w:r>
        <w:t>-   założona</w:t>
      </w:r>
      <w:r w:rsidR="00FA23D1">
        <w:t xml:space="preserve"> i zmodernizowana</w:t>
      </w:r>
      <w:r>
        <w:t xml:space="preserve"> została strona internetowa Stowarzyszenia. </w:t>
      </w:r>
    </w:p>
    <w:p w:rsidR="00A06026" w:rsidRDefault="00A06026" w:rsidP="00A06026">
      <w:r>
        <w:t>- Stowarzyszenie liczyło na koniec</w:t>
      </w:r>
      <w:r w:rsidR="00FA23D1">
        <w:t xml:space="preserve"> 2014</w:t>
      </w:r>
      <w:r>
        <w:t xml:space="preserve"> roku -</w:t>
      </w:r>
      <w:r w:rsidR="00FA23D1">
        <w:t xml:space="preserve"> 18</w:t>
      </w:r>
      <w:r>
        <w:t xml:space="preserve"> członków.</w:t>
      </w:r>
    </w:p>
    <w:p w:rsidR="00A06026" w:rsidRDefault="00A06026" w:rsidP="00A06026"/>
    <w:p w:rsidR="00A06026" w:rsidRDefault="00A06026" w:rsidP="00A06026">
      <w:r>
        <w:t>Ad.2.</w:t>
      </w:r>
    </w:p>
    <w:p w:rsidR="00A06026" w:rsidRDefault="00A06026" w:rsidP="00A06026"/>
    <w:p w:rsidR="00A06026" w:rsidRDefault="00A06026" w:rsidP="00A06026">
      <w:r>
        <w:t>- Stowarzyszenie  prowadzi księgi rachunkowe, stosując ogólne zasady określone w przepisach ustawy o rachunkowości, jednakże z uwzględnieniem szczególnych zasad rachunkowości dla niektórych jednostek niebędących spółkami handlowymi, nieprowadzących działalności gospodarczej</w:t>
      </w:r>
    </w:p>
    <w:p w:rsidR="00A06026" w:rsidRDefault="00A06026" w:rsidP="00A06026"/>
    <w:p w:rsidR="00A06026" w:rsidRDefault="00A06026" w:rsidP="00A06026">
      <w:pPr>
        <w:ind w:left="360"/>
      </w:pPr>
      <w:r>
        <w:t xml:space="preserve">* Sporządzone roczne sprawozdanie finansowe Stowarzyszenia obejmujące okres                    </w:t>
      </w:r>
      <w:r w:rsidR="00FA23D1">
        <w:t>od 1.01.2014</w:t>
      </w:r>
      <w:r>
        <w:t xml:space="preserve"> roku do </w:t>
      </w:r>
      <w:r w:rsidR="00FA23D1">
        <w:t>31.12.2014</w:t>
      </w:r>
      <w:r>
        <w:t xml:space="preserve"> roku składa się z: </w:t>
      </w:r>
    </w:p>
    <w:p w:rsidR="00A06026" w:rsidRDefault="00A06026" w:rsidP="00A06026">
      <w:pPr>
        <w:pStyle w:val="Akapitzlist"/>
      </w:pPr>
      <w:r>
        <w:t>- bilansu</w:t>
      </w:r>
    </w:p>
    <w:p w:rsidR="00A06026" w:rsidRDefault="00A06026" w:rsidP="00A06026">
      <w:pPr>
        <w:pStyle w:val="Akapitzlist"/>
      </w:pPr>
      <w:r>
        <w:t>- rachunku wyników</w:t>
      </w:r>
    </w:p>
    <w:p w:rsidR="00A06026" w:rsidRDefault="00A06026" w:rsidP="00A06026">
      <w:pPr>
        <w:pStyle w:val="Akapitzlist"/>
      </w:pPr>
      <w:r>
        <w:t xml:space="preserve">- informacji dodatkowej </w:t>
      </w:r>
    </w:p>
    <w:p w:rsidR="00A06026" w:rsidRPr="00CA34BB" w:rsidRDefault="00A06026" w:rsidP="00A06026">
      <w:pPr>
        <w:pStyle w:val="Akapitzlist"/>
      </w:pPr>
    </w:p>
    <w:p w:rsidR="00A06026" w:rsidRPr="00103976" w:rsidRDefault="00A06026" w:rsidP="00A06026">
      <w:pPr>
        <w:pStyle w:val="Tekstpodstawowywcity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925CC0">
        <w:rPr>
          <w:rFonts w:ascii="Calibri" w:hAnsi="Calibri"/>
          <w:b/>
          <w:sz w:val="22"/>
          <w:szCs w:val="22"/>
        </w:rPr>
        <w:t xml:space="preserve">Informacje o strukturze zrealizowanych przychodów ze wskazaniem ich źródeł, </w:t>
      </w:r>
      <w:r w:rsidR="00725891">
        <w:rPr>
          <w:rFonts w:ascii="Calibri" w:hAnsi="Calibri"/>
          <w:b/>
          <w:sz w:val="22"/>
          <w:szCs w:val="22"/>
        </w:rPr>
        <w:t xml:space="preserve">                                </w:t>
      </w:r>
      <w:r w:rsidRPr="00925CC0">
        <w:rPr>
          <w:rFonts w:ascii="Calibri" w:hAnsi="Calibri"/>
          <w:b/>
          <w:sz w:val="22"/>
          <w:szCs w:val="22"/>
        </w:rPr>
        <w:t>w tym przychodów określonych statutem</w:t>
      </w:r>
    </w:p>
    <w:p w:rsidR="00725891" w:rsidRDefault="00725891" w:rsidP="00725891">
      <w:pPr>
        <w:pStyle w:val="Akapitzlist"/>
        <w:tabs>
          <w:tab w:val="right" w:pos="6096"/>
        </w:tabs>
        <w:rPr>
          <w:rFonts w:ascii="Calibri" w:hAnsi="Calibri"/>
          <w:b/>
          <w:sz w:val="22"/>
          <w:szCs w:val="22"/>
        </w:rPr>
      </w:pPr>
    </w:p>
    <w:p w:rsidR="00725891" w:rsidRDefault="00725891" w:rsidP="00725891">
      <w:pPr>
        <w:pStyle w:val="Akapitzlist"/>
        <w:tabs>
          <w:tab w:val="right" w:pos="6096"/>
        </w:tabs>
        <w:rPr>
          <w:rFonts w:ascii="Calibri" w:hAnsi="Calibri"/>
          <w:b/>
          <w:sz w:val="22"/>
          <w:szCs w:val="22"/>
        </w:rPr>
      </w:pPr>
    </w:p>
    <w:p w:rsidR="00725891" w:rsidRPr="00725891" w:rsidRDefault="00725891" w:rsidP="00725891">
      <w:pPr>
        <w:pStyle w:val="Akapitzlist"/>
        <w:tabs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b/>
          <w:sz w:val="22"/>
          <w:szCs w:val="22"/>
        </w:rPr>
        <w:lastRenderedPageBreak/>
        <w:t xml:space="preserve">                                                                                              Rok 2014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b/>
          <w:sz w:val="22"/>
          <w:szCs w:val="22"/>
        </w:rPr>
        <w:t>Rok 2013</w:t>
      </w:r>
    </w:p>
    <w:p w:rsidR="00725891" w:rsidRPr="00725891" w:rsidRDefault="00725891" w:rsidP="00725891">
      <w:pPr>
        <w:pStyle w:val="Akapitzlist"/>
        <w:tabs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>Składki członkowskie</w:t>
      </w:r>
      <w:r w:rsidRPr="00725891">
        <w:rPr>
          <w:rFonts w:ascii="Calibri" w:hAnsi="Calibri"/>
          <w:sz w:val="22"/>
          <w:szCs w:val="22"/>
        </w:rPr>
        <w:tab/>
        <w:t>450,00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 xml:space="preserve">     600,00</w:t>
      </w:r>
    </w:p>
    <w:p w:rsidR="00725891" w:rsidRPr="00725891" w:rsidRDefault="00725891" w:rsidP="00725891">
      <w:pPr>
        <w:pStyle w:val="Akapitzlist"/>
        <w:tabs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>Dotacja POKL</w:t>
      </w:r>
      <w:r w:rsidRPr="00725891">
        <w:rPr>
          <w:rFonts w:ascii="Calibri" w:hAnsi="Calibri"/>
          <w:sz w:val="22"/>
          <w:szCs w:val="22"/>
        </w:rPr>
        <w:tab/>
        <w:t>0,00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>17 820,00</w:t>
      </w:r>
    </w:p>
    <w:p w:rsidR="00725891" w:rsidRPr="00725891" w:rsidRDefault="00725891" w:rsidP="00725891">
      <w:pPr>
        <w:pStyle w:val="Akapitzlist"/>
        <w:tabs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>Dotacja UM</w:t>
      </w:r>
      <w:r w:rsidRPr="00725891">
        <w:rPr>
          <w:rFonts w:ascii="Calibri" w:hAnsi="Calibri"/>
          <w:sz w:val="22"/>
          <w:szCs w:val="22"/>
        </w:rPr>
        <w:tab/>
        <w:t>59 336,00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>13 300,00</w:t>
      </w:r>
    </w:p>
    <w:p w:rsidR="00725891" w:rsidRPr="00725891" w:rsidRDefault="00725891" w:rsidP="00725891">
      <w:pPr>
        <w:pStyle w:val="Akapitzlist"/>
        <w:tabs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>Darowizny</w:t>
      </w:r>
      <w:r w:rsidRPr="00725891">
        <w:rPr>
          <w:rFonts w:ascii="Calibri" w:hAnsi="Calibri"/>
          <w:sz w:val="22"/>
          <w:szCs w:val="22"/>
        </w:rPr>
        <w:tab/>
        <w:t>28 607,75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>18 200,00</w:t>
      </w:r>
    </w:p>
    <w:p w:rsidR="00725891" w:rsidRPr="00725891" w:rsidRDefault="00725891" w:rsidP="00725891">
      <w:pPr>
        <w:pStyle w:val="Akapitzlist"/>
        <w:tabs>
          <w:tab w:val="left" w:pos="-5103"/>
          <w:tab w:val="right" w:pos="6096"/>
        </w:tabs>
        <w:rPr>
          <w:rFonts w:ascii="Calibri" w:hAnsi="Calibri"/>
          <w:b/>
          <w:sz w:val="22"/>
          <w:szCs w:val="22"/>
        </w:rPr>
      </w:pPr>
      <w:r w:rsidRPr="00725891">
        <w:rPr>
          <w:rFonts w:ascii="Calibri" w:hAnsi="Calibri"/>
          <w:b/>
          <w:sz w:val="22"/>
          <w:szCs w:val="22"/>
        </w:rPr>
        <w:t>Razem:</w:t>
      </w:r>
      <w:r w:rsidRPr="00725891">
        <w:rPr>
          <w:rFonts w:ascii="Calibri" w:hAnsi="Calibri"/>
          <w:b/>
          <w:sz w:val="22"/>
          <w:szCs w:val="22"/>
        </w:rPr>
        <w:tab/>
        <w:t>88 393,75</w:t>
      </w:r>
      <w:r w:rsidRPr="00725891">
        <w:rPr>
          <w:rFonts w:ascii="Calibri" w:hAnsi="Calibri"/>
          <w:b/>
          <w:sz w:val="22"/>
          <w:szCs w:val="22"/>
        </w:rPr>
        <w:tab/>
      </w:r>
      <w:r w:rsidRPr="00725891">
        <w:rPr>
          <w:rFonts w:ascii="Calibri" w:hAnsi="Calibri"/>
          <w:b/>
          <w:sz w:val="22"/>
          <w:szCs w:val="22"/>
        </w:rPr>
        <w:tab/>
      </w:r>
      <w:r w:rsidRPr="00725891">
        <w:rPr>
          <w:rFonts w:ascii="Calibri" w:hAnsi="Calibri"/>
          <w:b/>
          <w:sz w:val="22"/>
          <w:szCs w:val="22"/>
        </w:rPr>
        <w:tab/>
        <w:t>49 920,00</w:t>
      </w:r>
    </w:p>
    <w:p w:rsidR="00725891" w:rsidRPr="00925CC0" w:rsidRDefault="00725891" w:rsidP="00725891">
      <w:pPr>
        <w:pStyle w:val="Akapitzlist"/>
        <w:tabs>
          <w:tab w:val="left" w:pos="-5103"/>
          <w:tab w:val="right" w:pos="6096"/>
        </w:tabs>
      </w:pPr>
    </w:p>
    <w:p w:rsidR="00725891" w:rsidRDefault="00725891" w:rsidP="00725891">
      <w:pPr>
        <w:pStyle w:val="Tekstpodstawowywcity"/>
        <w:ind w:left="720"/>
        <w:rPr>
          <w:rFonts w:ascii="Calibri" w:hAnsi="Calibri"/>
          <w:sz w:val="22"/>
          <w:szCs w:val="22"/>
        </w:rPr>
      </w:pPr>
    </w:p>
    <w:p w:rsidR="00A06026" w:rsidRPr="00925CC0" w:rsidRDefault="00A06026" w:rsidP="00A06026">
      <w:pPr>
        <w:tabs>
          <w:tab w:val="right" w:pos="6096"/>
        </w:tabs>
        <w:rPr>
          <w:rFonts w:ascii="Calibri" w:hAnsi="Calibri"/>
          <w:sz w:val="22"/>
          <w:szCs w:val="22"/>
        </w:rPr>
      </w:pPr>
    </w:p>
    <w:p w:rsidR="00A06026" w:rsidRDefault="00A06026" w:rsidP="00A06026">
      <w:pPr>
        <w:pStyle w:val="Tekstpodstawowywcity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 w:rsidRPr="00925CC0">
        <w:rPr>
          <w:rFonts w:ascii="Calibri" w:hAnsi="Calibri"/>
          <w:b/>
          <w:sz w:val="22"/>
          <w:szCs w:val="22"/>
        </w:rPr>
        <w:t>Informacje o strukturze kosztów stanowiących świadczenia pieniężne i niepieniężne określone statutem oraz o strukturze kosztów administracyjnych</w:t>
      </w:r>
    </w:p>
    <w:p w:rsidR="00725891" w:rsidRDefault="00725891" w:rsidP="00725891">
      <w:pPr>
        <w:pStyle w:val="Tekstpodstawowywcity"/>
        <w:ind w:left="720"/>
        <w:rPr>
          <w:rFonts w:ascii="Calibri" w:hAnsi="Calibri"/>
          <w:b/>
          <w:sz w:val="22"/>
          <w:szCs w:val="22"/>
        </w:rPr>
      </w:pPr>
    </w:p>
    <w:p w:rsidR="00725891" w:rsidRDefault="00725891" w:rsidP="00725891">
      <w:pPr>
        <w:pStyle w:val="Tekstpodstawowywcity"/>
        <w:ind w:left="720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                                                                                 Rok 2014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Rok 2013</w:t>
      </w:r>
    </w:p>
    <w:p w:rsidR="00725891" w:rsidRPr="00725891" w:rsidRDefault="00725891" w:rsidP="00725891">
      <w:pPr>
        <w:pStyle w:val="Akapitzlist"/>
        <w:tabs>
          <w:tab w:val="left" w:pos="-5103"/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>Koszty realizacji zadań statutowych:</w:t>
      </w:r>
      <w:r w:rsidRPr="00725891">
        <w:rPr>
          <w:rFonts w:ascii="Calibri" w:hAnsi="Calibri"/>
          <w:sz w:val="22"/>
          <w:szCs w:val="22"/>
        </w:rPr>
        <w:tab/>
        <w:t>86 714,56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>45 750,76</w:t>
      </w:r>
    </w:p>
    <w:p w:rsidR="00725891" w:rsidRPr="00725891" w:rsidRDefault="00725891" w:rsidP="00725891">
      <w:pPr>
        <w:pStyle w:val="Akapitzlist"/>
        <w:tabs>
          <w:tab w:val="left" w:pos="-5103"/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 xml:space="preserve">       W tym: Projekt „Postaw na siebie”</w:t>
      </w:r>
      <w:r w:rsidRPr="00725891">
        <w:rPr>
          <w:rFonts w:ascii="Calibri" w:hAnsi="Calibri"/>
          <w:sz w:val="22"/>
          <w:szCs w:val="22"/>
        </w:rPr>
        <w:tab/>
        <w:t>31 715,02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 xml:space="preserve">          0,00</w:t>
      </w:r>
    </w:p>
    <w:p w:rsidR="00725891" w:rsidRPr="00725891" w:rsidRDefault="00725891" w:rsidP="00725891">
      <w:pPr>
        <w:pStyle w:val="Akapitzlist"/>
        <w:tabs>
          <w:tab w:val="left" w:pos="-5103"/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 xml:space="preserve">                     Projekt „Pokonaj siebie”</w:t>
      </w:r>
      <w:r w:rsidRPr="00725891">
        <w:rPr>
          <w:rFonts w:ascii="Calibri" w:hAnsi="Calibri"/>
          <w:sz w:val="22"/>
          <w:szCs w:val="22"/>
        </w:rPr>
        <w:tab/>
        <w:t>18 149,56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 xml:space="preserve">  5 139,08</w:t>
      </w:r>
    </w:p>
    <w:p w:rsidR="00725891" w:rsidRPr="00725891" w:rsidRDefault="00725891" w:rsidP="00725891">
      <w:pPr>
        <w:pStyle w:val="Akapitzlist"/>
        <w:tabs>
          <w:tab w:val="left" w:pos="-5103"/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 xml:space="preserve">                     Projekt „Kajakiem po rozum”</w:t>
      </w:r>
      <w:r w:rsidRPr="00725891">
        <w:rPr>
          <w:rFonts w:ascii="Calibri" w:hAnsi="Calibri"/>
          <w:sz w:val="22"/>
          <w:szCs w:val="22"/>
        </w:rPr>
        <w:tab/>
        <w:t>5 910,53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 xml:space="preserve">  5 177,95</w:t>
      </w:r>
    </w:p>
    <w:p w:rsidR="00725891" w:rsidRPr="00725891" w:rsidRDefault="00725891" w:rsidP="00725891">
      <w:pPr>
        <w:pStyle w:val="Akapitzlist"/>
        <w:tabs>
          <w:tab w:val="left" w:pos="-5103"/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 xml:space="preserve">                     Projekt „Warto inaczej”</w:t>
      </w:r>
      <w:r w:rsidRPr="00725891">
        <w:rPr>
          <w:rFonts w:ascii="Calibri" w:hAnsi="Calibri"/>
          <w:sz w:val="22"/>
          <w:szCs w:val="22"/>
        </w:rPr>
        <w:tab/>
        <w:t>15 974,87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>17 587,12</w:t>
      </w:r>
    </w:p>
    <w:p w:rsidR="00725891" w:rsidRPr="00725891" w:rsidRDefault="00725891" w:rsidP="00725891">
      <w:pPr>
        <w:pStyle w:val="Akapitzlist"/>
        <w:tabs>
          <w:tab w:val="left" w:pos="-5103"/>
          <w:tab w:val="left" w:pos="1776"/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ab/>
        <w:t>Projekt „Nie zażywam - Wygrywam”     14 964,58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 xml:space="preserve">          0,00</w:t>
      </w:r>
    </w:p>
    <w:p w:rsidR="00725891" w:rsidRPr="00725891" w:rsidRDefault="00725891" w:rsidP="00725891">
      <w:pPr>
        <w:pStyle w:val="Akapitzlist"/>
        <w:tabs>
          <w:tab w:val="left" w:pos="-5103"/>
          <w:tab w:val="left" w:pos="1776"/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ab/>
        <w:t>Projekt „Mama – reaktywacja”</w:t>
      </w:r>
      <w:r w:rsidRPr="00725891">
        <w:rPr>
          <w:rFonts w:ascii="Calibri" w:hAnsi="Calibri"/>
          <w:sz w:val="22"/>
          <w:szCs w:val="22"/>
        </w:rPr>
        <w:tab/>
        <w:t>0,00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>17 846,61</w:t>
      </w:r>
    </w:p>
    <w:p w:rsidR="00725891" w:rsidRPr="00725891" w:rsidRDefault="00725891" w:rsidP="00725891">
      <w:pPr>
        <w:pStyle w:val="Akapitzlist"/>
        <w:tabs>
          <w:tab w:val="left" w:pos="-5103"/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>Koszty administracyjne</w:t>
      </w:r>
      <w:r w:rsidRPr="00725891">
        <w:rPr>
          <w:rFonts w:ascii="Calibri" w:hAnsi="Calibri"/>
          <w:sz w:val="22"/>
          <w:szCs w:val="22"/>
        </w:rPr>
        <w:tab/>
        <w:t>262,00</w:t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  <w:t xml:space="preserve">      365,39</w:t>
      </w:r>
    </w:p>
    <w:p w:rsidR="00725891" w:rsidRPr="00725891" w:rsidRDefault="00725891" w:rsidP="00725891">
      <w:pPr>
        <w:pStyle w:val="Akapitzlist"/>
        <w:tabs>
          <w:tab w:val="left" w:pos="-5103"/>
          <w:tab w:val="right" w:pos="6096"/>
        </w:tabs>
        <w:rPr>
          <w:rFonts w:ascii="Calibri" w:hAnsi="Calibri"/>
          <w:sz w:val="22"/>
          <w:szCs w:val="22"/>
        </w:rPr>
      </w:pP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</w:r>
      <w:r w:rsidRPr="00725891">
        <w:rPr>
          <w:rFonts w:ascii="Calibri" w:hAnsi="Calibri"/>
          <w:sz w:val="22"/>
          <w:szCs w:val="22"/>
        </w:rPr>
        <w:tab/>
      </w:r>
    </w:p>
    <w:p w:rsidR="00725891" w:rsidRPr="00725891" w:rsidRDefault="00725891" w:rsidP="00725891">
      <w:pPr>
        <w:pStyle w:val="Akapitzlist"/>
        <w:tabs>
          <w:tab w:val="left" w:pos="-5103"/>
          <w:tab w:val="right" w:pos="6096"/>
        </w:tabs>
        <w:rPr>
          <w:rFonts w:ascii="Calibri" w:hAnsi="Calibri"/>
          <w:b/>
          <w:sz w:val="22"/>
          <w:szCs w:val="22"/>
        </w:rPr>
      </w:pPr>
      <w:r w:rsidRPr="00725891">
        <w:rPr>
          <w:rFonts w:ascii="Calibri" w:hAnsi="Calibri"/>
          <w:b/>
          <w:sz w:val="22"/>
          <w:szCs w:val="22"/>
        </w:rPr>
        <w:t>Razem:</w:t>
      </w:r>
      <w:r w:rsidRPr="00725891">
        <w:rPr>
          <w:rFonts w:ascii="Calibri" w:hAnsi="Calibri"/>
          <w:b/>
          <w:sz w:val="22"/>
          <w:szCs w:val="22"/>
        </w:rPr>
        <w:tab/>
        <w:t>86 976,56</w:t>
      </w:r>
      <w:r w:rsidRPr="00725891">
        <w:rPr>
          <w:rFonts w:ascii="Calibri" w:hAnsi="Calibri"/>
          <w:b/>
          <w:sz w:val="22"/>
          <w:szCs w:val="22"/>
        </w:rPr>
        <w:tab/>
      </w:r>
      <w:r w:rsidRPr="00725891">
        <w:rPr>
          <w:rFonts w:ascii="Calibri" w:hAnsi="Calibri"/>
          <w:b/>
          <w:sz w:val="22"/>
          <w:szCs w:val="22"/>
        </w:rPr>
        <w:tab/>
        <w:t>46 116,15</w:t>
      </w:r>
    </w:p>
    <w:p w:rsidR="00725891" w:rsidRPr="00725891" w:rsidRDefault="00725891" w:rsidP="00725891">
      <w:pPr>
        <w:pStyle w:val="Akapitzlist"/>
        <w:tabs>
          <w:tab w:val="left" w:pos="-5103"/>
          <w:tab w:val="right" w:pos="6096"/>
        </w:tabs>
        <w:rPr>
          <w:rFonts w:ascii="Calibri" w:hAnsi="Calibri"/>
          <w:b/>
          <w:sz w:val="22"/>
          <w:szCs w:val="22"/>
        </w:rPr>
      </w:pPr>
    </w:p>
    <w:p w:rsidR="00A06026" w:rsidRPr="00925CC0" w:rsidRDefault="00A06026" w:rsidP="00A06026">
      <w:pPr>
        <w:pStyle w:val="Tekstpodstawowywcity"/>
        <w:rPr>
          <w:rFonts w:ascii="Calibri" w:hAnsi="Calibri"/>
          <w:b/>
          <w:sz w:val="22"/>
          <w:szCs w:val="22"/>
        </w:rPr>
      </w:pPr>
    </w:p>
    <w:p w:rsidR="00A06026" w:rsidRPr="00CA34BB" w:rsidRDefault="00A06026" w:rsidP="00A06026">
      <w:pPr>
        <w:tabs>
          <w:tab w:val="left" w:pos="-5103"/>
          <w:tab w:val="right" w:pos="6096"/>
        </w:tabs>
        <w:ind w:left="709"/>
        <w:rPr>
          <w:rFonts w:ascii="Calibri" w:hAnsi="Calibri"/>
          <w:b/>
          <w:sz w:val="22"/>
          <w:szCs w:val="22"/>
        </w:rPr>
      </w:pPr>
    </w:p>
    <w:p w:rsidR="00A06026" w:rsidRPr="00925CC0" w:rsidRDefault="00A06026" w:rsidP="00A06026">
      <w:pPr>
        <w:pStyle w:val="Tekstpodstawowywcity"/>
        <w:numPr>
          <w:ilvl w:val="0"/>
          <w:numId w:val="1"/>
        </w:numPr>
        <w:rPr>
          <w:rFonts w:ascii="Calibri" w:hAnsi="Calibri"/>
          <w:b/>
          <w:sz w:val="22"/>
          <w:szCs w:val="22"/>
        </w:rPr>
      </w:pPr>
      <w:r>
        <w:t xml:space="preserve"> </w:t>
      </w:r>
      <w:r w:rsidRPr="00925CC0">
        <w:rPr>
          <w:rFonts w:ascii="Calibri" w:hAnsi="Calibri"/>
          <w:b/>
          <w:sz w:val="22"/>
          <w:szCs w:val="22"/>
        </w:rPr>
        <w:t>Rozliczenie głównych pozycji różniących podstawę opodatkowania podatkiem dochodowym od wyniku finansowego brutto</w:t>
      </w:r>
    </w:p>
    <w:p w:rsidR="00A06026" w:rsidRPr="00925CC0" w:rsidRDefault="00A06026" w:rsidP="00A06026">
      <w:pPr>
        <w:pStyle w:val="Tekstpodstawowywcity"/>
        <w:ind w:left="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9"/>
        <w:gridCol w:w="6400"/>
        <w:gridCol w:w="2133"/>
      </w:tblGrid>
      <w:tr w:rsidR="00A06026" w:rsidRPr="00925CC0" w:rsidTr="009B3089">
        <w:trPr>
          <w:trHeight w:val="402"/>
        </w:trPr>
        <w:tc>
          <w:tcPr>
            <w:tcW w:w="639" w:type="dxa"/>
            <w:vAlign w:val="center"/>
          </w:tcPr>
          <w:p w:rsidR="00A06026" w:rsidRPr="00925CC0" w:rsidRDefault="00A06026" w:rsidP="009B3089">
            <w:pPr>
              <w:pStyle w:val="Tekstpodstawowywcity"/>
              <w:ind w:left="0"/>
              <w:jc w:val="center"/>
              <w:rPr>
                <w:rFonts w:ascii="Calibri" w:hAnsi="Calibri"/>
                <w:b/>
                <w:szCs w:val="22"/>
              </w:rPr>
            </w:pPr>
            <w:r w:rsidRPr="00925CC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6400" w:type="dxa"/>
            <w:vAlign w:val="center"/>
          </w:tcPr>
          <w:p w:rsidR="00A06026" w:rsidRPr="00925CC0" w:rsidRDefault="00A06026" w:rsidP="009B3089">
            <w:pPr>
              <w:pStyle w:val="Tekstpodstawowywcity"/>
              <w:ind w:left="0"/>
              <w:jc w:val="center"/>
              <w:rPr>
                <w:rFonts w:ascii="Calibri" w:hAnsi="Calibri"/>
                <w:b/>
                <w:szCs w:val="22"/>
              </w:rPr>
            </w:pPr>
            <w:r w:rsidRPr="00925CC0">
              <w:rPr>
                <w:rFonts w:ascii="Calibri" w:hAnsi="Calibri"/>
                <w:b/>
                <w:sz w:val="22"/>
                <w:szCs w:val="22"/>
              </w:rPr>
              <w:t>Nazwa</w:t>
            </w:r>
          </w:p>
        </w:tc>
        <w:tc>
          <w:tcPr>
            <w:tcW w:w="2133" w:type="dxa"/>
            <w:vAlign w:val="center"/>
          </w:tcPr>
          <w:p w:rsidR="00A06026" w:rsidRPr="00925CC0" w:rsidRDefault="00A06026" w:rsidP="009B3089">
            <w:pPr>
              <w:pStyle w:val="Tekstpodstawowywcity"/>
              <w:ind w:left="0"/>
              <w:jc w:val="center"/>
              <w:rPr>
                <w:rFonts w:ascii="Calibri" w:hAnsi="Calibri"/>
                <w:b/>
                <w:szCs w:val="22"/>
              </w:rPr>
            </w:pPr>
            <w:r w:rsidRPr="00925CC0">
              <w:rPr>
                <w:rFonts w:ascii="Calibri" w:hAnsi="Calibri"/>
                <w:b/>
                <w:sz w:val="22"/>
                <w:szCs w:val="22"/>
              </w:rPr>
              <w:t>Dane za rok bieżący</w:t>
            </w:r>
          </w:p>
        </w:tc>
      </w:tr>
      <w:tr w:rsidR="00A06026" w:rsidRPr="00925CC0" w:rsidTr="009B3089">
        <w:trPr>
          <w:trHeight w:hRule="exact" w:val="402"/>
        </w:trPr>
        <w:tc>
          <w:tcPr>
            <w:tcW w:w="639" w:type="dxa"/>
            <w:vAlign w:val="center"/>
          </w:tcPr>
          <w:p w:rsidR="00A06026" w:rsidRPr="00925CC0" w:rsidRDefault="00A06026" w:rsidP="009B3089">
            <w:pPr>
              <w:pStyle w:val="Tekstpodstawowywcity"/>
              <w:ind w:left="0"/>
              <w:jc w:val="center"/>
              <w:rPr>
                <w:rFonts w:ascii="Calibri" w:hAnsi="Calibri"/>
                <w:szCs w:val="22"/>
              </w:rPr>
            </w:pPr>
            <w:r w:rsidRPr="00925C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400" w:type="dxa"/>
            <w:vAlign w:val="center"/>
          </w:tcPr>
          <w:p w:rsidR="00A06026" w:rsidRPr="00925CC0" w:rsidRDefault="00A06026" w:rsidP="009B3089">
            <w:pPr>
              <w:pStyle w:val="Tekstpodstawowywcity"/>
              <w:ind w:left="0"/>
              <w:rPr>
                <w:rFonts w:ascii="Calibri" w:hAnsi="Calibri"/>
                <w:szCs w:val="22"/>
              </w:rPr>
            </w:pPr>
            <w:r w:rsidRPr="00925CC0">
              <w:rPr>
                <w:rFonts w:ascii="Calibri" w:hAnsi="Calibri"/>
                <w:sz w:val="22"/>
                <w:szCs w:val="22"/>
              </w:rPr>
              <w:t>Wynik finansowy brutto – nadwyżka przychodów nad kosztami</w:t>
            </w:r>
          </w:p>
        </w:tc>
        <w:tc>
          <w:tcPr>
            <w:tcW w:w="2133" w:type="dxa"/>
            <w:vAlign w:val="center"/>
          </w:tcPr>
          <w:p w:rsidR="00A06026" w:rsidRPr="00925CC0" w:rsidRDefault="00725891" w:rsidP="009B3089">
            <w:pPr>
              <w:pStyle w:val="Tekstpodstawowywcity"/>
              <w:ind w:left="0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1417,09</w:t>
            </w:r>
          </w:p>
        </w:tc>
      </w:tr>
    </w:tbl>
    <w:p w:rsidR="00A06026" w:rsidRDefault="00A06026" w:rsidP="00A06026"/>
    <w:p w:rsidR="00A06026" w:rsidRDefault="00A06026" w:rsidP="00A06026"/>
    <w:p w:rsidR="00A06026" w:rsidRPr="001C788B" w:rsidRDefault="00A06026" w:rsidP="00A06026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 xml:space="preserve">       -  </w:t>
      </w:r>
      <w:r w:rsidRPr="001C788B">
        <w:rPr>
          <w:color w:val="000000"/>
        </w:rPr>
        <w:t>Sprawozdanie finansowe sporządzono w oparciu o uzgodnioną i prawidłowo zamkniętą ksi</w:t>
      </w:r>
      <w:r>
        <w:rPr>
          <w:color w:val="000000"/>
        </w:rPr>
        <w:t>ęgę obrotów i sald. Sprawozdanie</w:t>
      </w:r>
      <w:r w:rsidRPr="001C788B">
        <w:rPr>
          <w:color w:val="000000"/>
        </w:rPr>
        <w:t xml:space="preserve"> odzwierciedla w prawidłowy sposób gospodarkę finansową Stowarzyszenia.</w:t>
      </w:r>
    </w:p>
    <w:p w:rsidR="00A06026" w:rsidRDefault="00A06026" w:rsidP="00A06026"/>
    <w:p w:rsidR="00A06026" w:rsidRDefault="00A06026" w:rsidP="00A06026">
      <w:r>
        <w:t xml:space="preserve">     -   Komisja Rewizyjna dokonała przeglądu dostarczonych dokumentów finansowo – księgowych i stwierdziła, co następuje:</w:t>
      </w:r>
    </w:p>
    <w:p w:rsidR="00A06026" w:rsidRPr="001C788B" w:rsidRDefault="00A06026" w:rsidP="00A06026">
      <w:pPr>
        <w:shd w:val="clear" w:color="auto" w:fill="FFFFFF"/>
        <w:adjustRightInd w:val="0"/>
        <w:jc w:val="both"/>
        <w:rPr>
          <w:color w:val="000000"/>
        </w:rPr>
      </w:pPr>
      <w:r w:rsidRPr="001C788B">
        <w:t>-          dokumentacja prowadzona była w sposób rzetelny i</w:t>
      </w:r>
      <w:r>
        <w:t xml:space="preserve"> przejrzysty.</w:t>
      </w:r>
      <w:r w:rsidRPr="001C788B">
        <w:t xml:space="preserve"> </w:t>
      </w:r>
      <w:r w:rsidRPr="001C788B">
        <w:rPr>
          <w:color w:val="000000"/>
        </w:rPr>
        <w:t>Wszystk</w:t>
      </w:r>
      <w:r w:rsidR="00725891">
        <w:rPr>
          <w:color w:val="000000"/>
        </w:rPr>
        <w:t>ie dokumenty dotyczące roku 2014</w:t>
      </w:r>
      <w:r w:rsidRPr="001C788B">
        <w:rPr>
          <w:color w:val="000000"/>
        </w:rPr>
        <w:t xml:space="preserve"> zostały zaewidencjonowane w porządku chronologicznym w księdze głównej zgodnie z ustawą o rachunkowości.</w:t>
      </w:r>
    </w:p>
    <w:p w:rsidR="00A06026" w:rsidRDefault="00A06026" w:rsidP="00A06026"/>
    <w:p w:rsidR="00A06026" w:rsidRDefault="00A06026" w:rsidP="00A06026">
      <w:r>
        <w:t xml:space="preserve">      Po zapoznaniu się z bilansem oraz rachunkiem wyników stwierdzono, iż:</w:t>
      </w:r>
    </w:p>
    <w:p w:rsidR="00A06026" w:rsidRDefault="00A06026" w:rsidP="00A06026">
      <w:r>
        <w:t xml:space="preserve">-         w zakresie finansowym sprawozdanie Zarządu obejmuje wszelkie wpływy i wydatki, </w:t>
      </w:r>
    </w:p>
    <w:p w:rsidR="00A06026" w:rsidRDefault="00A06026" w:rsidP="00A06026">
      <w:r>
        <w:t>-         prawidłowo ustalono wynik finansowy,</w:t>
      </w:r>
    </w:p>
    <w:p w:rsidR="00A06026" w:rsidRDefault="00A06026" w:rsidP="00A06026">
      <w:r>
        <w:t xml:space="preserve">-         w sposób oszczędny i prawidłowy dysponowano środkami na planowane do realizacji zadania, </w:t>
      </w:r>
    </w:p>
    <w:p w:rsidR="00A06026" w:rsidRDefault="00A06026" w:rsidP="00A06026">
      <w:r>
        <w:t>-         środki pieniężne w kasie i na rachunku bankowych są zgodne z wyciągiem bankowym i stanem kasy.</w:t>
      </w:r>
    </w:p>
    <w:p w:rsidR="00A06026" w:rsidRDefault="00A06026" w:rsidP="00A06026"/>
    <w:p w:rsidR="00A06026" w:rsidRPr="00CA34BB" w:rsidRDefault="00A06026" w:rsidP="00A06026">
      <w:r>
        <w:t xml:space="preserve"> Ponadto stwierdzono, że </w:t>
      </w:r>
      <w:r w:rsidRPr="001C788B">
        <w:rPr>
          <w:color w:val="000000"/>
        </w:rPr>
        <w:t>Komisja nie wnosi uwag do:</w:t>
      </w:r>
    </w:p>
    <w:p w:rsidR="00A06026" w:rsidRPr="001C788B" w:rsidRDefault="00A06026" w:rsidP="00A06026">
      <w:pPr>
        <w:shd w:val="clear" w:color="auto" w:fill="FFFFFF"/>
        <w:adjustRightInd w:val="0"/>
        <w:rPr>
          <w:color w:val="000000"/>
        </w:rPr>
      </w:pPr>
      <w:r w:rsidRPr="001C788B">
        <w:rPr>
          <w:color w:val="000000"/>
        </w:rPr>
        <w:t xml:space="preserve">– </w:t>
      </w:r>
      <w:r>
        <w:rPr>
          <w:color w:val="000000"/>
        </w:rPr>
        <w:t xml:space="preserve"> </w:t>
      </w:r>
      <w:r w:rsidRPr="001C788B">
        <w:rPr>
          <w:color w:val="000000"/>
        </w:rPr>
        <w:t>dokumentacji Stowarzyszenia</w:t>
      </w:r>
    </w:p>
    <w:p w:rsidR="00A06026" w:rsidRPr="001C788B" w:rsidRDefault="00A06026" w:rsidP="00A06026">
      <w:pPr>
        <w:shd w:val="clear" w:color="auto" w:fill="FFFFFF"/>
        <w:adjustRightInd w:val="0"/>
        <w:rPr>
          <w:color w:val="000000"/>
        </w:rPr>
      </w:pPr>
      <w:r w:rsidRPr="001C788B">
        <w:rPr>
          <w:color w:val="000000"/>
        </w:rPr>
        <w:t xml:space="preserve">– </w:t>
      </w:r>
      <w:r>
        <w:rPr>
          <w:color w:val="000000"/>
        </w:rPr>
        <w:t xml:space="preserve"> </w:t>
      </w:r>
      <w:r w:rsidRPr="001C788B">
        <w:rPr>
          <w:color w:val="000000"/>
        </w:rPr>
        <w:t>ewidencji księgowej</w:t>
      </w:r>
    </w:p>
    <w:p w:rsidR="00A06026" w:rsidRPr="001C788B" w:rsidRDefault="00A06026" w:rsidP="00A06026">
      <w:pPr>
        <w:shd w:val="clear" w:color="auto" w:fill="FFFFFF"/>
        <w:adjustRightInd w:val="0"/>
        <w:rPr>
          <w:color w:val="000000"/>
        </w:rPr>
      </w:pPr>
      <w:r w:rsidRPr="001C788B">
        <w:rPr>
          <w:color w:val="000000"/>
        </w:rPr>
        <w:t xml:space="preserve">– </w:t>
      </w:r>
      <w:r>
        <w:rPr>
          <w:color w:val="000000"/>
        </w:rPr>
        <w:t xml:space="preserve"> </w:t>
      </w:r>
      <w:r w:rsidRPr="001C788B">
        <w:rPr>
          <w:color w:val="000000"/>
        </w:rPr>
        <w:t>sprawozdania</w:t>
      </w:r>
      <w:r>
        <w:rPr>
          <w:color w:val="000000"/>
        </w:rPr>
        <w:t xml:space="preserve"> merytory</w:t>
      </w:r>
      <w:r w:rsidR="00725891">
        <w:rPr>
          <w:color w:val="000000"/>
        </w:rPr>
        <w:t>cznego i finansowego za rok 2014</w:t>
      </w:r>
    </w:p>
    <w:p w:rsidR="00A06026" w:rsidRPr="001C788B" w:rsidRDefault="00A06026" w:rsidP="00A06026">
      <w:pPr>
        <w:shd w:val="clear" w:color="auto" w:fill="FFFFFF"/>
        <w:adjustRightInd w:val="0"/>
        <w:rPr>
          <w:color w:val="000000"/>
        </w:rPr>
      </w:pPr>
    </w:p>
    <w:p w:rsidR="00A06026" w:rsidRPr="00083974" w:rsidRDefault="00A06026" w:rsidP="00A06026">
      <w:pPr>
        <w:shd w:val="clear" w:color="auto" w:fill="FFFFFF"/>
        <w:adjustRightInd w:val="0"/>
        <w:rPr>
          <w:color w:val="000000"/>
        </w:rPr>
      </w:pPr>
      <w:r w:rsidRPr="001C788B">
        <w:rPr>
          <w:color w:val="000000"/>
        </w:rPr>
        <w:t>Komisja Rewizyjna jednogłośnie zatwierdza sprawozdanie</w:t>
      </w:r>
      <w:r>
        <w:rPr>
          <w:color w:val="000000"/>
        </w:rPr>
        <w:t xml:space="preserve"> merytoryczne i</w:t>
      </w:r>
      <w:r w:rsidRPr="001C788B">
        <w:rPr>
          <w:color w:val="000000"/>
        </w:rPr>
        <w:t xml:space="preserve"> finansowe.</w:t>
      </w:r>
      <w:r>
        <w:t xml:space="preserve"> Komisja Rewizyjna wnioskuje o udzielenie absolutorium Zarządowi.</w:t>
      </w:r>
    </w:p>
    <w:p w:rsidR="00A06026" w:rsidRDefault="00A06026" w:rsidP="00A06026"/>
    <w:p w:rsidR="00A06026" w:rsidRPr="00263229" w:rsidRDefault="00A06026" w:rsidP="00725891">
      <w:pPr>
        <w:jc w:val="right"/>
        <w:rPr>
          <w:b/>
          <w:u w:val="single"/>
        </w:rPr>
      </w:pPr>
      <w:r w:rsidRPr="00263229">
        <w:rPr>
          <w:b/>
          <w:u w:val="single"/>
        </w:rPr>
        <w:t xml:space="preserve"> Podpisy członków Komisji Rewizyjnej:</w:t>
      </w:r>
    </w:p>
    <w:p w:rsidR="00A06026" w:rsidRDefault="00A06026" w:rsidP="00725891">
      <w:pPr>
        <w:jc w:val="right"/>
        <w:rPr>
          <w:b/>
          <w:u w:val="single"/>
        </w:rPr>
      </w:pPr>
    </w:p>
    <w:p w:rsidR="00A06026" w:rsidRDefault="00A06026" w:rsidP="00725891">
      <w:pPr>
        <w:jc w:val="right"/>
        <w:rPr>
          <w:b/>
        </w:rPr>
      </w:pPr>
      <w:r>
        <w:rPr>
          <w:b/>
        </w:rPr>
        <w:t xml:space="preserve">Agnieszka Sitnik </w:t>
      </w:r>
      <w:r w:rsidR="00725891">
        <w:rPr>
          <w:b/>
        </w:rPr>
        <w:t>–</w:t>
      </w:r>
      <w:r>
        <w:rPr>
          <w:b/>
        </w:rPr>
        <w:t xml:space="preserve"> przewodnicząca</w:t>
      </w:r>
    </w:p>
    <w:p w:rsidR="00725891" w:rsidRDefault="00725891" w:rsidP="00725891">
      <w:pPr>
        <w:jc w:val="right"/>
        <w:rPr>
          <w:b/>
        </w:rPr>
      </w:pPr>
    </w:p>
    <w:p w:rsidR="00725891" w:rsidRPr="00263229" w:rsidRDefault="00725891" w:rsidP="00725891">
      <w:pPr>
        <w:jc w:val="right"/>
        <w:rPr>
          <w:b/>
        </w:rPr>
      </w:pPr>
    </w:p>
    <w:p w:rsidR="00A06026" w:rsidRDefault="00725891" w:rsidP="00725891">
      <w:pPr>
        <w:jc w:val="right"/>
        <w:rPr>
          <w:b/>
        </w:rPr>
      </w:pPr>
      <w:r>
        <w:rPr>
          <w:b/>
        </w:rPr>
        <w:t xml:space="preserve">Arkadiusz </w:t>
      </w:r>
      <w:proofErr w:type="spellStart"/>
      <w:r>
        <w:rPr>
          <w:b/>
        </w:rPr>
        <w:t>Lichosik</w:t>
      </w:r>
      <w:proofErr w:type="spellEnd"/>
      <w:r w:rsidR="00A06026">
        <w:rPr>
          <w:b/>
        </w:rPr>
        <w:t xml:space="preserve"> – członek komisji</w:t>
      </w:r>
    </w:p>
    <w:p w:rsidR="00725891" w:rsidRDefault="00725891" w:rsidP="00725891">
      <w:pPr>
        <w:jc w:val="right"/>
        <w:rPr>
          <w:b/>
        </w:rPr>
      </w:pPr>
    </w:p>
    <w:p w:rsidR="00725891" w:rsidRPr="00263229" w:rsidRDefault="00725891" w:rsidP="00725891">
      <w:pPr>
        <w:jc w:val="right"/>
        <w:rPr>
          <w:b/>
        </w:rPr>
      </w:pPr>
    </w:p>
    <w:p w:rsidR="00505243" w:rsidRPr="00A06026" w:rsidRDefault="00A06026" w:rsidP="00725891">
      <w:pPr>
        <w:jc w:val="right"/>
        <w:rPr>
          <w:b/>
        </w:rPr>
      </w:pPr>
      <w:r>
        <w:rPr>
          <w:b/>
        </w:rPr>
        <w:t xml:space="preserve">Weronika </w:t>
      </w:r>
      <w:proofErr w:type="spellStart"/>
      <w:r>
        <w:rPr>
          <w:b/>
        </w:rPr>
        <w:t>Moreń</w:t>
      </w:r>
      <w:proofErr w:type="spellEnd"/>
      <w:r>
        <w:rPr>
          <w:b/>
        </w:rPr>
        <w:t>– członek komisji</w:t>
      </w:r>
    </w:p>
    <w:sectPr w:rsidR="00505243" w:rsidRPr="00A06026" w:rsidSect="0022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5E05946"/>
    <w:multiLevelType w:val="hybridMultilevel"/>
    <w:tmpl w:val="AC304C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06026"/>
    <w:rsid w:val="00505243"/>
    <w:rsid w:val="00725891"/>
    <w:rsid w:val="00A06026"/>
    <w:rsid w:val="00DC3530"/>
    <w:rsid w:val="00FA23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0602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A06026"/>
    <w:pPr>
      <w:widowControl w:val="0"/>
      <w:suppressAutoHyphens/>
      <w:ind w:left="720"/>
      <w:contextualSpacing/>
    </w:pPr>
    <w:rPr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A06026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A06026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661</Words>
  <Characters>3970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dcterms:created xsi:type="dcterms:W3CDTF">2015-03-29T15:22:00Z</dcterms:created>
  <dcterms:modified xsi:type="dcterms:W3CDTF">2015-03-29T17:16:00Z</dcterms:modified>
</cp:coreProperties>
</file>