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E2" w:rsidRPr="003764E2" w:rsidRDefault="003764E2" w:rsidP="003764E2">
      <w:pPr>
        <w:spacing w:after="0" w:line="240" w:lineRule="auto"/>
        <w:jc w:val="center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>
        <w:rPr>
          <w:rFonts w:ascii="Arial Black" w:eastAsia="Times New Roman" w:hAnsi="Arial Black" w:cs="Times New Roman"/>
          <w:b/>
          <w:bCs/>
          <w:noProof/>
          <w:color w:val="2E2E2E"/>
          <w:sz w:val="36"/>
          <w:szCs w:val="36"/>
          <w:bdr w:val="none" w:sz="0" w:space="0" w:color="auto" w:frame="1"/>
          <w:lang w:eastAsia="pl-PL"/>
        </w:rPr>
        <w:drawing>
          <wp:inline distT="0" distB="0" distL="0" distR="0">
            <wp:extent cx="1737360" cy="1149350"/>
            <wp:effectExtent l="0" t="0" r="0" b="0"/>
            <wp:docPr id="1" name="Obraz 1" descr="gify alf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y alfab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4E2">
        <w:rPr>
          <w:rFonts w:ascii="Arial Black" w:eastAsia="Times New Roman" w:hAnsi="Arial Black" w:cs="Times New Roman"/>
          <w:b/>
          <w:bCs/>
          <w:color w:val="2E2E2E"/>
          <w:sz w:val="36"/>
          <w:lang w:eastAsia="pl-PL"/>
        </w:rPr>
        <w:t>JAK UCZYĆ DZIECKO GŁOSKOWANIA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PTSans" w:eastAsia="Times New Roman" w:hAnsi="PTSans" w:cs="Times New Roman"/>
          <w:b/>
          <w:bCs/>
          <w:color w:val="2E2E2E"/>
          <w:sz w:val="27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PTSans" w:eastAsia="Times New Roman" w:hAnsi="PTSans" w:cs="Times New Roman"/>
          <w:b/>
          <w:bCs/>
          <w:color w:val="2E2E2E"/>
          <w:sz w:val="27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GŁOSKOWANIE - 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to ćwiczenie słuchu fonematycznego (bardzo ważny etap w nauce czytania).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Głoskowanie, to dzielenie wyrazu na głoski, czyli pojedyncze dźwięki, które dziecko słyszy, np.</w:t>
      </w:r>
    </w:p>
    <w:p w:rsidR="003764E2" w:rsidRPr="003764E2" w:rsidRDefault="003764E2" w:rsidP="003764E2">
      <w:pPr>
        <w:numPr>
          <w:ilvl w:val="0"/>
          <w:numId w:val="1"/>
        </w:numPr>
        <w:spacing w:after="0" w:line="240" w:lineRule="auto"/>
        <w:ind w:left="576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kwiat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głoskowany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to 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k-f-i-a-t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</w:p>
    <w:p w:rsidR="003764E2" w:rsidRPr="003764E2" w:rsidRDefault="003764E2" w:rsidP="003764E2">
      <w:pPr>
        <w:numPr>
          <w:ilvl w:val="0"/>
          <w:numId w:val="1"/>
        </w:numPr>
        <w:spacing w:after="0" w:line="240" w:lineRule="auto"/>
        <w:ind w:left="576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ogród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to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o-g-r-ó-t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</w:p>
    <w:p w:rsidR="003764E2" w:rsidRPr="003764E2" w:rsidRDefault="003764E2" w:rsidP="003764E2">
      <w:pPr>
        <w:numPr>
          <w:ilvl w:val="0"/>
          <w:numId w:val="1"/>
        </w:numPr>
        <w:spacing w:after="0" w:line="240" w:lineRule="auto"/>
        <w:ind w:left="576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szafa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to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sz-a-f-a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Ważne żeby to wiedzieć, ucząc w domu głoskowania.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Najprostsze ćwiczenia to najpierw sprawdzanie, czy dziecko "słyszy", co jest na początku wyrazu i na końcu. Do takich ćwiczeń, należy na początku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wybierać proste wyrazy ( np. bez zlepków spółgłosek).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Pokazujesz obrazek i pytasz: - Co to jest?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Następnie: - Co słyszysz na początku, a co na końcu?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Może być bez obrazków, ale z przedmiotami, zabawkami, lub z wymyślonymi na bieżąco wyrazami.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Potem, głoskujcie całe wyrazy, ale na początek 2-3 głoskowe, typu: as, osa, oko, nos, ucho (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głoski to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u-ch-o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).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Kartoniki, potrzebne są do budowania schematów wyrazów (potem zdań), najpierw układamy  białe.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Mówisz, 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nos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i prosisz, by dziecko ułożyło tyle kartoników, ile słyszy głosek. Powinny pojawić się 3 kartoniki. Dalszy etap, to układanie schematów z czerwonych i niebieskich kartoników, czyli zaznaczanie spółgłosek (niebieski kolor) i samogłosek (czerwony) Zaczyna się zazwyczaj od samogłosek.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Prosto jest dziecku wytłumaczyć, że: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FF6600"/>
          <w:sz w:val="24"/>
          <w:szCs w:val="24"/>
          <w:lang w:eastAsia="pl-PL"/>
        </w:rPr>
        <w:t>SAMOGŁOSKA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to taka głoska która jest SAMA - nic się do niej nie przyczepia i można ją długo śpiewać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np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: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aaaaaaaaaaa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eeeeeee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iiiiiii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uuuuuuuuuuuuu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, itd.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Natomiast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00CCFF"/>
          <w:sz w:val="24"/>
          <w:szCs w:val="24"/>
          <w:lang w:eastAsia="pl-PL"/>
        </w:rPr>
        <w:lastRenderedPageBreak/>
        <w:t>SPÓŁGŁOSKA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,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ma zawsze kogoś do "spółki" czyli jest połączona (najczęściej z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yyyyy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) i trzeba ją wymawiać krótko bo inaczej przyczepia się to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yyyyy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Później, kiedy głoskujesz z dzieckiem, to układacie schemat z białych kartoników (tyle ile głosek) i tam, gdzie samogłoska, można położyć czerwony kartonik.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Kolejny etap, to czerwone z niebieskimi razem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np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: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m-a-m-a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sz-a-f-a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(bez liter tylko czyste, z odpowiednim kolorem kartoniki).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Dziecko do takich ćwiczeń fonematycznych nie musi znać alfabetu.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Alfabet to zapis graficzny głosek (liter), a na etapie głoskowania nie jest ta znajomość potrzebna, chodzi o to, żeby słyszeć dźwięk.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Dodatkowo, ćwiczenia analizy i syntezy słuchowej, czyli: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mówisz wyraz np. 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oko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a dziecko głoskuje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o-k-o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, (ANALIZA)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lub głoskujesz: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o-k-o</w:t>
      </w:r>
      <w:proofErr w:type="spellEnd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,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a dziecko mówi ci co to za wyraz,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 oko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. (SYNTEZA)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Oba rodzaje ćwiczeń są bardzo ważne.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Czyli nie tylko, czy dziecko dzieli na głoski, ale też czy słysząc głoski, potrafi w głowie „usłyszeć", jaki to wyraz.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Jeśli spółgłoska miękka występuje przed inną spółgłoską, wtedy tworzy dwie głoski,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np. wilk, dzik, pomidor, konik, 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głoskujemy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: 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w-i-l-k</w:t>
      </w:r>
      <w:proofErr w:type="spellEnd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dz-i-k</w:t>
      </w:r>
      <w:proofErr w:type="spellEnd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p-o-m-i-d-o-r</w:t>
      </w:r>
      <w:proofErr w:type="spellEnd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k-o-n-i-k</w:t>
      </w:r>
      <w:proofErr w:type="spellEnd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. 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Jeśli spółgłoska miękka znajduje się przed samogłoską, to jest jedną głoską, 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np. ciepło,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głoskujemy: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  </w:t>
      </w:r>
      <w:proofErr w:type="spellStart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ć-e-p-ł-o</w:t>
      </w:r>
      <w:proofErr w:type="spellEnd"/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. 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Wiąże się to z sylabotwórczością samogłoski.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Wiadomo, że w każdej sylabie musi być przynajmniej jedna samogłoska.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Głoska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–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podstawowy dźwięk ludzkiej mowy, który można usłyszeć, inaczej to najmniejsza część wymówionego wyrazu: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– samogłoski (głoski zgłoskotwórcze): a, ą, e, ę, i, o, u, (ó), y;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– spółgłoski: b, c, cz, ć, d,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dz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dź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dż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f, g, h, j, k, l, ł, m, n, ń, p,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r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s,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sz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, ś, t, w, z, ź, ż;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Sylaba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–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jest to część wyrazu utworzona przez samogłoskę (warunek konieczny), albo samogłoskę ze spółgłoską (lub spółgłoskami),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np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: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u-li-ca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ul, O-la,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do-mek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, pies, chrząszcz, bank.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• sylaba otwarta – to sylaba zakończona samogłoską, (w języku polskim przeważają sylaby otwarte, a więc przy dzieleniu wyrazów, granica zgłoski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lastRenderedPageBreak/>
        <w:t xml:space="preserve">przypada po samogłosce, są oczywiście wyjątki), np. kro-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, ma- ki, ko- ty,  ma- kie- ta.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• sylaba zamknięta – kończy się spółgłoską: koc,  piór-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nik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, kos-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mos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Przykłady głoskowania: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numPr>
          <w:ilvl w:val="0"/>
          <w:numId w:val="2"/>
        </w:numPr>
        <w:spacing w:after="0" w:line="240" w:lineRule="auto"/>
        <w:ind w:left="576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podłoga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3 sylaby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pod-ło-ga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 lub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po-dło-ga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7 głosek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p-o-d-ł-o-g-a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7 liter  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p-o-d-ł-o-g-a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Widać wyraźnie, że tu liczba głosek i liter pokrywa się.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numPr>
          <w:ilvl w:val="0"/>
          <w:numId w:val="3"/>
        </w:numPr>
        <w:spacing w:after="0" w:line="240" w:lineRule="auto"/>
        <w:ind w:left="576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przeszkoda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3 sylaby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prze-szko-da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8 głosek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p-rz-e-sz-k-o-d-a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10 liter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p-r-z-e-s-z-k-o-d-a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Tu liczba liter i głosek jest różna, ponieważ piszemy dziesięć znaków, ale słyszymy osiem dźwięków.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numPr>
          <w:ilvl w:val="0"/>
          <w:numId w:val="4"/>
        </w:numPr>
        <w:spacing w:after="0" w:line="240" w:lineRule="auto"/>
        <w:ind w:left="576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zgrzyt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1 sylaba  zgrzyt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5 głosek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z-g-rz-y-t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6 liter  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z-g-r-z-y-t</w:t>
      </w:r>
      <w:proofErr w:type="spellEnd"/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Tu jest tylko jedna sylaba, bo pojawia się jedna samogłoska, a do tego różna ilość liter i głosek.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Występowanie w wyrazie  głoski i-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Może ona odegrać dwojaką rolę: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i przed spółgłoską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zmiękcza spółgłoskę poprzedzającą i jest samodzielną głoską: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gitara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 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g’-i-t-a-r-a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(6 głosek),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g-i-t-a-r-a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(6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piwnica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p’-i-w-n’-i-c-a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głosek), 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p-i-w-n-i-c-a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firany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  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f’-i-r-a-n-y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(6 głosek),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f-i-r-a-n-y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(6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Karolina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K-a-r-o-l’-i-n-a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(8 głosek),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K-a-r-o-l-i-n-a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(8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i przed samogłoską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nie jest samodzielną głoską; jedynie zmiękcza poprzedzającą spółgłoskę: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pies 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   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p’-e-s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(3 głoski), 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p-i-e-s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(4 litery)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lastRenderedPageBreak/>
        <w:t xml:space="preserve">wiosna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w’-o-s-n-a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(5 głosek),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w-i-o-s-n-a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(6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imieniny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i-m’-e-n’-i-n-y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głosek), 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i-m-i-e-n-i-n-y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(8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kawiarnia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k-a-w’-a-r-n’-a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głosek),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k-a-w-i-a-r-n-i-a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(9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A te wyrazy zawierają głoski </w:t>
      </w: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i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, a także dwuznaki. Spójrzmy na ilość głosek i liter: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szczepienie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sz-cz-e-p’-e-n’-e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głosek),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s-z-c-z-e-p-i-e-n-i-e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(11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>trzęsienie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     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t-rz-ę-s’-e-n’-e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głosek), 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t-r-z-ę-s-i-e-n-i-e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(10 głosek)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niedźwiedzie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n’-e-dź-w’-e-dź-e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(7 głosek),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n-i-e-d-ź-w-i-e-d-z-i-e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(12 liter)</w:t>
      </w:r>
    </w:p>
    <w:p w:rsidR="003764E2" w:rsidRPr="003764E2" w:rsidRDefault="003764E2" w:rsidP="003764E2">
      <w:pPr>
        <w:spacing w:after="0" w:line="240" w:lineRule="auto"/>
        <w:rPr>
          <w:rFonts w:ascii="PTSans" w:eastAsia="Times New Roman" w:hAnsi="PTSans" w:cs="Times New Roman"/>
          <w:color w:val="2E2E2E"/>
          <w:sz w:val="27"/>
          <w:szCs w:val="27"/>
          <w:lang w:eastAsia="pl-PL"/>
        </w:rPr>
      </w:pPr>
      <w:r w:rsidRPr="003764E2">
        <w:rPr>
          <w:rFonts w:ascii="Comic Sans MS" w:eastAsia="Times New Roman" w:hAnsi="Comic Sans MS" w:cs="Times New Roman"/>
          <w:b/>
          <w:bCs/>
          <w:i/>
          <w:iCs/>
          <w:color w:val="2E2E2E"/>
          <w:sz w:val="24"/>
          <w:szCs w:val="24"/>
          <w:lang w:eastAsia="pl-PL"/>
        </w:rPr>
        <w:t xml:space="preserve">dźwięczny </w:t>
      </w:r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     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dz’-w’-ę-cz-n-y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(6 głosek),  </w:t>
      </w:r>
      <w:proofErr w:type="spellStart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>d-ź-w-i-ę-c-z-n-y</w:t>
      </w:r>
      <w:proofErr w:type="spellEnd"/>
      <w:r w:rsidRPr="003764E2">
        <w:rPr>
          <w:rFonts w:ascii="Comic Sans MS" w:eastAsia="Times New Roman" w:hAnsi="Comic Sans MS" w:cs="Times New Roman"/>
          <w:i/>
          <w:iCs/>
          <w:color w:val="2E2E2E"/>
          <w:sz w:val="24"/>
          <w:szCs w:val="24"/>
          <w:lang w:eastAsia="pl-PL"/>
        </w:rPr>
        <w:t xml:space="preserve"> (9 liter)</w:t>
      </w:r>
    </w:p>
    <w:p w:rsidR="005E2D09" w:rsidRDefault="005E2D09"/>
    <w:sectPr w:rsidR="005E2D09" w:rsidSect="005E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96A"/>
    <w:multiLevelType w:val="multilevel"/>
    <w:tmpl w:val="6C4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165E2"/>
    <w:multiLevelType w:val="multilevel"/>
    <w:tmpl w:val="0E3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A4EFB"/>
    <w:multiLevelType w:val="multilevel"/>
    <w:tmpl w:val="8F4E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A5D72"/>
    <w:multiLevelType w:val="multilevel"/>
    <w:tmpl w:val="632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/>
  <w:defaultTabStop w:val="708"/>
  <w:hyphenationZone w:val="425"/>
  <w:characterSpacingControl w:val="doNotCompress"/>
  <w:compat/>
  <w:rsids>
    <w:rsidRoot w:val="003764E2"/>
    <w:rsid w:val="003764E2"/>
    <w:rsid w:val="005E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64E2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semiHidden/>
    <w:unhideWhenUsed/>
    <w:rsid w:val="0037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764E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68">
              <w:marLeft w:val="576"/>
              <w:marRight w:val="0"/>
              <w:marTop w:val="6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2015-02-13T16:19:00Z</dcterms:created>
  <dcterms:modified xsi:type="dcterms:W3CDTF">2015-02-13T16:21:00Z</dcterms:modified>
</cp:coreProperties>
</file>