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2A" w:rsidRDefault="005F252A">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KRYTERIA NA POSZCZEGÓLNE OCENY Z HISTORII W KLASIE VII</w:t>
      </w:r>
      <w:bookmarkStart w:id="0" w:name="_GoBack"/>
      <w:bookmarkEnd w:id="0"/>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Uczeń otrzymuje ocenę:</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CELUJĄCĄ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samodzielnie sięga do rożnych źródeł informacji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xml:space="preserve">- przejawia samodzielne inicjatywy rozwiązywania konkretnych problemów </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odnosi sukcesy w pozaszkolnych konkursach historycznych, w których wymagana jest wiedza wykraczającą poza treści programowe</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wiąże dzieje własnego regionu z dziejami Polski lub powszechnymi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BARDZO DOBRĄ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opanował w pełni zakres wiedzy i umiejętności programowych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charakteryzuje go systematyczna i efektywna praca indywidualna i zespołowa</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chętnie uczestniczy w dyskusjach i pracach zespołowych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właściwie formułuje wnioski i broni swoich poglądów</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wyróżniająco wywiązuje się z powierzonych zadań i ról</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sprawnie korzysta ze wszystkich dostępnych i wskazanych przez nauczyciela źródeł informacji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potrafi dzięki wskazówkom nauczyciela dotrzeć do innych źródeł wiadomości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bierze udział w konkursach historycznych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wykorzystuje wiedze nie tylko z historii ale również z przedmiotów pokrewnych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posiada dużą wiedzę o historii regionu</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DOBRĄ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opanował zakres wiedzy i umiejętności w stopniu średnim</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charakteryzuje go najczęściej systematyczna i efektywna praca zarówno indywidualna , jak grupowa</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często uczestniczy w dyskusji i pracach zespołowo – grupowych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poprawnie formułuje wnioski i udaje mu się broni swoich poglądów</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odpowiednio wywiązuje się z powierzonych zadań</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potrafi korzystać ze wszystkich poznanych w czasie lekcji źródeł informacji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zna najważniejsze wydarzenia i postacie z dziejów regionu</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DOSTATECZNĄ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opanował zakres wiedzy i umiejętności w stopniu poprawnym</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czasami pracuje niesystematycznie i niezbyt chętnie podejmuje prace indywidualną, grupową lub zespołowa</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rzadko uczestniczy w dyskusji i pracach zespołowo – grupowych</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czasami poprawnie formułuje wnioski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ma problemy z obroną swoich poglądów</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nie zawsze wywiązuje się z powierzonych mu zadań lub ich części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potrafi pod kierunkiem nauczyciela skorzysta z podstawowych źródeł informacji</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zna niektóre wydarzenia i postacie z dziejów regionu</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DOPUSZCZAJACĄ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opanował zakres wiedzy i umiejętności na poziomie elementarnym</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nie pracuje systematycznie i niezbyt chętnie podejmuje zadania wskazane przez nauczyciela</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nie pracuje w grupie ani zespole zadaniowym</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nie formułuje własnych wniosków</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przy pomocy nauczyciela potrafi wykonać proste polecenia wymagające zastosowania podstawowych umiejętności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NIEDOSTATECZNĄ jeżeli:</w:t>
      </w:r>
    </w:p>
    <w:p w:rsidR="005F252A" w:rsidRDefault="005F252A">
      <w:pPr>
        <w:spacing w:after="0" w:line="240" w:lineRule="auto"/>
        <w:rPr>
          <w:rFonts w:ascii="Times New Roman" w:hAnsi="Times New Roman" w:cs="Times New Roman"/>
          <w:lang w:eastAsia="pl-PL"/>
        </w:rPr>
      </w:pP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nawet przy pomocy nauczyciela nie potrafi wykonać prostych poleceń wymagających zastosowania podstawowej wiedzy</w:t>
      </w:r>
    </w:p>
    <w:p w:rsidR="005F252A" w:rsidRDefault="005F252A">
      <w:pPr>
        <w:spacing w:after="0" w:line="240" w:lineRule="auto"/>
        <w:rPr>
          <w:rFonts w:ascii="Times New Roman" w:hAnsi="Times New Roman" w:cs="Times New Roman"/>
          <w:lang w:eastAsia="pl-PL"/>
        </w:rPr>
      </w:pPr>
      <w:r>
        <w:rPr>
          <w:rFonts w:ascii="Times New Roman" w:hAnsi="Times New Roman" w:cs="Times New Roman"/>
          <w:lang w:eastAsia="pl-PL"/>
        </w:rPr>
        <w:t>- nie opanował minimum wiadomości programowych</w:t>
      </w:r>
    </w:p>
    <w:p w:rsidR="005F252A" w:rsidRDefault="005F252A">
      <w:pPr>
        <w:pStyle w:val="ListParagraph"/>
        <w:widowControl w:val="0"/>
        <w:tabs>
          <w:tab w:val="left" w:pos="170"/>
        </w:tabs>
        <w:suppressAutoHyphens/>
        <w:autoSpaceDE w:val="0"/>
        <w:autoSpaceDN w:val="0"/>
        <w:adjustRightInd w:val="0"/>
        <w:spacing w:after="0" w:line="360" w:lineRule="auto"/>
        <w:ind w:left="170"/>
        <w:jc w:val="center"/>
        <w:textAlignment w:val="center"/>
        <w:rPr>
          <w:rFonts w:ascii="Times New Roman" w:hAnsi="Times New Roman" w:cs="Times New Roman"/>
          <w:b/>
          <w:bCs/>
          <w:sz w:val="24"/>
          <w:szCs w:val="24"/>
          <w:lang w:eastAsia="pl-PL"/>
        </w:rPr>
      </w:pPr>
    </w:p>
    <w:p w:rsidR="005F252A" w:rsidRDefault="005F252A">
      <w:pPr>
        <w:pStyle w:val="ListParagraph"/>
        <w:widowControl w:val="0"/>
        <w:tabs>
          <w:tab w:val="left" w:pos="170"/>
        </w:tabs>
        <w:suppressAutoHyphens/>
        <w:autoSpaceDE w:val="0"/>
        <w:autoSpaceDN w:val="0"/>
        <w:adjustRightInd w:val="0"/>
        <w:spacing w:after="0" w:line="360" w:lineRule="auto"/>
        <w:ind w:left="170"/>
        <w:jc w:val="center"/>
        <w:textAlignment w:val="center"/>
        <w:rPr>
          <w:rFonts w:ascii="Times New Roman" w:hAnsi="Times New Roman" w:cs="Times New Roman"/>
          <w:b/>
          <w:bCs/>
          <w:sz w:val="24"/>
          <w:szCs w:val="24"/>
          <w:lang w:eastAsia="pl-PL"/>
        </w:rPr>
      </w:pPr>
    </w:p>
    <w:p w:rsidR="005F252A" w:rsidRDefault="005F252A">
      <w:pPr>
        <w:pStyle w:val="ListParagraph"/>
        <w:widowControl w:val="0"/>
        <w:tabs>
          <w:tab w:val="left" w:pos="170"/>
        </w:tabs>
        <w:suppressAutoHyphens/>
        <w:autoSpaceDE w:val="0"/>
        <w:autoSpaceDN w:val="0"/>
        <w:adjustRightInd w:val="0"/>
        <w:spacing w:after="0" w:line="360" w:lineRule="auto"/>
        <w:ind w:left="170"/>
        <w:jc w:val="center"/>
        <w:textAlignment w:val="center"/>
        <w:rPr>
          <w:rFonts w:ascii="Times New Roman" w:hAnsi="Times New Roman" w:cs="Times New Roman"/>
          <w:b/>
          <w:bCs/>
          <w:sz w:val="24"/>
          <w:szCs w:val="24"/>
          <w:lang w:eastAsia="pl-PL"/>
        </w:rPr>
      </w:pPr>
      <w:r>
        <w:rPr>
          <w:rFonts w:ascii="Times New Roman" w:hAnsi="Times New Roman" w:cs="Times New Roman"/>
          <w:b/>
          <w:bCs/>
          <w:sz w:val="24"/>
          <w:szCs w:val="24"/>
          <w:lang w:eastAsia="pl-PL"/>
        </w:rPr>
        <w:t>Klasa VII ( Uczeń zna pojęcia i posiada umiejętności z klasy IV,V,VI oraz…)</w:t>
      </w:r>
    </w:p>
    <w:p w:rsidR="005F252A" w:rsidRDefault="005F252A">
      <w:pPr>
        <w:pStyle w:val="ListParagraph"/>
        <w:widowControl w:val="0"/>
        <w:tabs>
          <w:tab w:val="left" w:pos="170"/>
        </w:tabs>
        <w:suppressAutoHyphens/>
        <w:autoSpaceDE w:val="0"/>
        <w:autoSpaceDN w:val="0"/>
        <w:adjustRightInd w:val="0"/>
        <w:spacing w:after="0" w:line="360" w:lineRule="auto"/>
        <w:ind w:left="170"/>
        <w:textAlignment w:val="center"/>
        <w:rPr>
          <w:rFonts w:ascii="Times New Roman" w:hAnsi="Times New Roman" w:cs="Times New Roman"/>
          <w:sz w:val="24"/>
          <w:szCs w:val="24"/>
          <w:lang w:eastAsia="pl-PL"/>
        </w:rPr>
      </w:pPr>
    </w:p>
    <w:p w:rsidR="005F252A" w:rsidRDefault="005F252A">
      <w:pPr>
        <w:pStyle w:val="paragraph"/>
        <w:spacing w:before="0" w:beforeAutospacing="0" w:after="0" w:afterAutospacing="0" w:line="360" w:lineRule="auto"/>
        <w:textAlignment w:val="baseline"/>
      </w:pPr>
      <w:r>
        <w:rPr>
          <w:rStyle w:val="normaltextrun"/>
          <w:rFonts w:cstheme="minorBidi"/>
          <w:b/>
          <w:bCs/>
        </w:rPr>
        <w:t>Pojęcia:</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legitymizm, równowaga sił, restauracja, liberalizm, konserwatyzm, nacjonalizm, socjalizm, totalitaryzm, Królestwo Polskie, Wielkie Księstwo Poznańskie, Galicja, autonomia, germanizacja, praca organiczna, powstanie krakowskie, Wielka Emigracja, rabacja, rzeź galicyjska, skok demograficzny, fabryka, rewolucja przemysłowa,  abolicja, secesja, segregacja rasowa, manifestacja, Biali, Czerwoni, branka, wojna partyzancka, Uniwersytet Latający, monarchia dualistyczna, nędza galicyjska,  katastrofizm, hiperinflacja, kolektywizacja, NEP, faszyzm, duce, czarne koszule, nazizm, noc kryształowa, </w:t>
      </w:r>
      <w:r>
        <w:rPr>
          <w:rStyle w:val="spellingerror"/>
          <w:rFonts w:cstheme="minorBidi"/>
        </w:rPr>
        <w:t>führer</w:t>
      </w:r>
      <w:r>
        <w:rPr>
          <w:rStyle w:val="normaltextrun"/>
          <w:rFonts w:cstheme="minorBidi"/>
        </w:rPr>
        <w:t>, Republika Weimarska, gestapo, ustawy norymberskie, pucz monachijski, państwa osi, układ monachijski, </w:t>
      </w:r>
      <w:r>
        <w:rPr>
          <w:rStyle w:val="spellingerror"/>
          <w:rFonts w:cstheme="minorBidi"/>
        </w:rPr>
        <w:t>Anschluss</w:t>
      </w:r>
      <w:r>
        <w:rPr>
          <w:rStyle w:val="normaltextrun"/>
          <w:rFonts w:cstheme="minorBidi"/>
        </w:rPr>
        <w:t> Austrii, Orlęta Lwowskie, Bitwa Warszawska, „cud nad Wisłą”, plebiscyt, hiperinflacja, wojna celna.</w:t>
      </w:r>
      <w:r>
        <w:rPr>
          <w:rStyle w:val="eop"/>
          <w:rFonts w:cstheme="minorBidi"/>
        </w:rPr>
        <w:t> </w:t>
      </w:r>
    </w:p>
    <w:p w:rsidR="005F252A" w:rsidRDefault="005F252A">
      <w:pPr>
        <w:pStyle w:val="paragraph"/>
        <w:spacing w:before="0" w:beforeAutospacing="0" w:after="0" w:afterAutospacing="0" w:line="360" w:lineRule="auto"/>
        <w:textAlignment w:val="baseline"/>
      </w:pPr>
      <w:r>
        <w:rPr>
          <w:rStyle w:val="eop"/>
          <w:rFonts w:cstheme="minorBidi"/>
        </w:rPr>
        <w:t> </w:t>
      </w:r>
    </w:p>
    <w:p w:rsidR="005F252A" w:rsidRDefault="005F252A">
      <w:pPr>
        <w:pStyle w:val="paragraph"/>
        <w:spacing w:before="0" w:beforeAutospacing="0" w:after="0" w:afterAutospacing="0" w:line="360" w:lineRule="auto"/>
        <w:textAlignment w:val="baseline"/>
      </w:pPr>
      <w:r>
        <w:rPr>
          <w:rStyle w:val="normaltextrun"/>
          <w:rFonts w:cstheme="minorBidi"/>
          <w:b/>
          <w:bCs/>
        </w:rPr>
        <w:t>Umiejętności: </w:t>
      </w:r>
      <w:r>
        <w:rPr>
          <w:rStyle w:val="eop"/>
          <w:rFonts w:cstheme="minorBidi"/>
        </w:rPr>
        <w:t> </w:t>
      </w:r>
    </w:p>
    <w:p w:rsidR="005F252A" w:rsidRDefault="005F252A">
      <w:pPr>
        <w:pStyle w:val="paragraph"/>
        <w:spacing w:before="0" w:beforeAutospacing="0" w:after="0" w:afterAutospacing="0" w:line="360" w:lineRule="auto"/>
        <w:textAlignment w:val="baseline"/>
      </w:pPr>
      <w:r>
        <w:rPr>
          <w:rStyle w:val="normaltextrun"/>
          <w:rFonts w:cstheme="minorBidi"/>
          <w:b/>
          <w:bCs/>
        </w:rPr>
        <w:t>Uczeń:</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decyzje kongresu wiedeńskiego w odniesieniu do Europy, w tym do ziem polskich</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wskazuje na mapie podział polityczny ziem polskich po kongresie wiedeńskim</w:t>
      </w:r>
      <w:r>
        <w:rPr>
          <w:rStyle w:val="eop"/>
          <w:rFonts w:cstheme="minorBidi"/>
        </w:rPr>
        <w:t> , charakteryzuje Królestwo Polskie</w:t>
      </w:r>
    </w:p>
    <w:p w:rsidR="005F252A" w:rsidRDefault="005F252A">
      <w:pPr>
        <w:pStyle w:val="paragraph"/>
        <w:spacing w:before="0" w:beforeAutospacing="0" w:after="0" w:afterAutospacing="0"/>
        <w:jc w:val="both"/>
        <w:textAlignment w:val="baseline"/>
      </w:pPr>
      <w:r>
        <w:rPr>
          <w:rStyle w:val="normaltextrun"/>
          <w:rFonts w:cstheme="minorBidi"/>
        </w:rPr>
        <w:t>- przedstawia przyczyny i skutki  wybuchu powstania listopadowego i styczniowego,  charakter zmagań i następstwa powstania dla Polaków w różnych zaborach</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położenie Polaków w zaborach pruskim i austriackim, na obszarze ziem zabranych oraz w Rzeczypospolitej Krakowskiej</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przebieg Wiosny Ludów w Europie</w:t>
      </w:r>
      <w:r>
        <w:rPr>
          <w:rStyle w:val="eop"/>
          <w:rFonts w:cstheme="minorBidi"/>
        </w:rPr>
        <w:t> i na ziemiach polskich</w:t>
      </w:r>
    </w:p>
    <w:p w:rsidR="005F252A" w:rsidRDefault="005F252A">
      <w:pPr>
        <w:pStyle w:val="paragraph"/>
        <w:spacing w:before="0" w:beforeAutospacing="0" w:after="0" w:afterAutospacing="0"/>
        <w:jc w:val="both"/>
        <w:textAlignment w:val="baseline"/>
      </w:pPr>
      <w:r>
        <w:rPr>
          <w:rStyle w:val="normaltextrun"/>
          <w:rFonts w:cstheme="minorBidi"/>
        </w:rPr>
        <w:t>- opisuje sytuację polityczną w Europie w II połowie XIX wieku, w tym procesy zjednoczeniowe Włoch i Niemiec</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prezentuje przyczyny i skutki wojny secesyjnej w Stanach Zjednoczonych</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wyjaśnia przyczyny, zasięg i następstwa ekspansji kolonialnej państw europejskich w XIX wieku</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wyjaśnia cele i opisuje metody działań zaborców wobec mieszkańców ziem dawnej Rzeczypospolitej – rusyfikacja, germanizacja (Kulturkampf), autonomia galicyjska</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postawy społeczeństwa polskiego w stosunku do zaborców – trójlojalizm, praca organiczna, ruch spółdzielczy</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formowanie się nowoczesnej świadomości narodowej Polaków</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narodziny i pierwsze lata istnienia nowoczesnych ruchów politycznych</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wyjaśnia społeczne i narodowe aspekty rewolucji w latach 1905–1907</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najważniejsze konflikty między mocarstwami europejskimi na przełomie XIX i XX wieku</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wymienia główne przyczyny wojny – polityczne i gospodarcze, pośrednie i bezpośrednie</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specyfikę działań wojennych: wojna pozycyjna, manewrowa, działania powietrzne i morskie</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postęp techniczny w okresie I wojny światowej</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rewolucję i wojnę domową w Rosji</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stosunek państw zaborczych do sprawy polskiej w przededniu i po wybuchu wojny</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umiędzynarodowienie sprawy polskiej: akt 5 listopada 1916 r., rola Stanów Zjednoczonych i rewolucji rosyjskich, deklaracja z 3 czerwca 1918 r.</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ocenia polski wysiłek zbrojny i dyplomatyczny, wymienia prace państwowotwórcze podczas wojny</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kulturowe i cywilizacyjne następstwa wojny</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postanowienia konferencji paryskiej oraz traktatu w Locarno; ocenia funkcjonowanie Ligi Narodów i ład wersalski</w:t>
      </w:r>
      <w:r>
        <w:rPr>
          <w:rStyle w:val="eop"/>
          <w:rFonts w:cstheme="minorBidi"/>
        </w:rPr>
        <w:t> </w:t>
      </w:r>
    </w:p>
    <w:p w:rsidR="005F252A" w:rsidRDefault="005F252A">
      <w:pPr>
        <w:pStyle w:val="paragraph"/>
        <w:spacing w:before="0" w:beforeAutospacing="0" w:after="0" w:afterAutospacing="0"/>
        <w:jc w:val="both"/>
        <w:textAlignment w:val="baseline"/>
        <w:rPr>
          <w:rStyle w:val="normaltextrun"/>
          <w:rFonts w:cstheme="minorBidi"/>
        </w:rPr>
      </w:pPr>
      <w:r>
        <w:rPr>
          <w:rStyle w:val="normaltextrun"/>
          <w:rFonts w:cstheme="minorBidi"/>
        </w:rPr>
        <w:t xml:space="preserve">- charakteryzuje oblicza totalitaryzmu </w:t>
      </w:r>
    </w:p>
    <w:p w:rsidR="005F252A" w:rsidRDefault="005F252A">
      <w:pPr>
        <w:pStyle w:val="paragraph"/>
        <w:spacing w:before="0" w:beforeAutospacing="0" w:after="0" w:afterAutospacing="0"/>
        <w:jc w:val="both"/>
        <w:textAlignment w:val="baseline"/>
      </w:pPr>
      <w:r>
        <w:rPr>
          <w:rStyle w:val="normaltextrun"/>
          <w:rFonts w:cstheme="minorBidi"/>
          <w:b/>
          <w:bCs/>
        </w:rPr>
        <w:t>-</w:t>
      </w:r>
      <w:r>
        <w:rPr>
          <w:rStyle w:val="normaltextrun"/>
          <w:rFonts w:cstheme="minorBidi"/>
        </w:rPr>
        <w:t> omawia formowanie się centralnego ośrodka władzy państwowej – od październikowej deklaracji Rady Regencyjnej do „Małej Konstytucji”</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przedstawia proces wykuwania granic</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wojnę polsko-bolszewicką i jej skutki (pokój ryski)</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skalę i skutki wojennych zniszczeń oraz dziedzictwa zaborowego</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ustrój polityczny Polski na podstawie konstytucji marcowej z 1921 r.</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kryzys demokracji parlamentarnej w Polsce – przyczyny, przebieg i skutki przewrotu majowego</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polski autorytaryzm – rządy sanacji, zmiany ustrojowe (konstytucja kwietniowa z 1935 r.)</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przedstawia główne kierunki polityki zagranicznej II Rzeczypospolitej (system sojuszy i politykę równowagi)</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społeczną, narodowościową i wyznaniową strukturę państwa polskiego</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omawia skutki światowego kryzysu gospodarczego na ziemiach polskich</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ocenia osiągnięcia gospodarcze II Rzeczypospolitej, a zwłaszcza powstanie Gdyni, magistrali węglowej i Centralnego Okręgu Przemysłowego</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podaje najważniejsze osiągnięcia kulturalne i naukowe Polski w okresie międzywojennym</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b/>
          <w:bCs/>
        </w:rPr>
        <w:t>-</w:t>
      </w:r>
      <w:r>
        <w:rPr>
          <w:rStyle w:val="normaltextrun"/>
          <w:rFonts w:cstheme="minorBidi"/>
        </w:rPr>
        <w:t> omawia japońską agresję na Dalekim Wschodzie</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przedstawia ekspansję Włoch i wojnę domową w Hiszpanii</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opisuje politykę hitlerowskich Niemiec – rozbijanie systemu wersalsko-lokarneńskiego: od remilitaryzacji Nadrenii do układu w Monachium;</w:t>
      </w:r>
      <w:r>
        <w:rPr>
          <w:rStyle w:val="eop"/>
          <w:rFonts w:cstheme="minorBidi"/>
        </w:rPr>
        <w:t> </w:t>
      </w:r>
    </w:p>
    <w:p w:rsidR="005F252A" w:rsidRDefault="005F252A">
      <w:pPr>
        <w:pStyle w:val="paragraph"/>
        <w:spacing w:before="0" w:beforeAutospacing="0" w:after="0" w:afterAutospacing="0"/>
        <w:jc w:val="both"/>
        <w:textAlignment w:val="baseline"/>
      </w:pPr>
      <w:r>
        <w:rPr>
          <w:rStyle w:val="normaltextrun"/>
          <w:rFonts w:cstheme="minorBidi"/>
        </w:rPr>
        <w:t>- charakteryzuje politykę ustępstw Zachodu wobec Niemiec Hitlera</w:t>
      </w:r>
      <w:r>
        <w:rPr>
          <w:rStyle w:val="eop"/>
          <w:rFonts w:cstheme="minorBidi"/>
        </w:rPr>
        <w:t> </w:t>
      </w:r>
    </w:p>
    <w:p w:rsidR="005F252A" w:rsidRDefault="005F252A">
      <w:pPr>
        <w:pStyle w:val="paragraph"/>
        <w:spacing w:before="0" w:beforeAutospacing="0" w:after="0" w:afterAutospacing="0"/>
        <w:jc w:val="both"/>
        <w:textAlignment w:val="baseline"/>
        <w:rPr>
          <w:color w:val="000000"/>
        </w:rPr>
      </w:pPr>
      <w:r>
        <w:rPr>
          <w:rStyle w:val="normaltextrun"/>
          <w:rFonts w:cstheme="minorBidi"/>
        </w:rPr>
        <w:t>- wymienia konsekwencje paktu Ribbentrop–Mołotow</w:t>
      </w:r>
      <w:r>
        <w:rPr>
          <w:color w:val="000000"/>
        </w:rPr>
        <w:t xml:space="preserve"> </w:t>
      </w:r>
    </w:p>
    <w:p w:rsidR="005F252A" w:rsidRDefault="005F252A">
      <w:pPr>
        <w:pStyle w:val="ListParagraph"/>
        <w:widowControl w:val="0"/>
        <w:tabs>
          <w:tab w:val="left" w:pos="170"/>
        </w:tabs>
        <w:suppressAutoHyphens/>
        <w:autoSpaceDE w:val="0"/>
        <w:autoSpaceDN w:val="0"/>
        <w:adjustRightInd w:val="0"/>
        <w:spacing w:after="0" w:line="240" w:lineRule="auto"/>
        <w:ind w:left="170"/>
        <w:textAlignment w:val="center"/>
        <w:rPr>
          <w:rFonts w:ascii="Times New Roman" w:hAnsi="Times New Roman" w:cs="Times New Roman"/>
          <w:sz w:val="24"/>
          <w:szCs w:val="24"/>
          <w:lang w:eastAsia="pl-PL"/>
        </w:rPr>
      </w:pPr>
    </w:p>
    <w:p w:rsidR="005F252A" w:rsidRDefault="005F252A">
      <w:pPr>
        <w:rPr>
          <w:rFonts w:ascii="Times New Roman" w:hAnsi="Times New Roman" w:cs="Times New Roman"/>
        </w:rPr>
      </w:pPr>
    </w:p>
    <w:sectPr w:rsidR="005F252A" w:rsidSect="005F25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52A"/>
    <w:rsid w:val="005F25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customStyle="1" w:styleId="paragraph">
    <w:name w:val="paragraph"/>
    <w:basedOn w:val="Normal"/>
    <w:uiPriority w:val="99"/>
    <w:pPr>
      <w:spacing w:before="100" w:beforeAutospacing="1" w:after="100" w:afterAutospacing="1" w:line="240" w:lineRule="auto"/>
    </w:pPr>
    <w:rPr>
      <w:rFonts w:ascii="Times New Roman" w:hAnsi="Times New Roman" w:cstheme="minorBidi"/>
      <w:sz w:val="24"/>
      <w:szCs w:val="24"/>
      <w:lang w:eastAsia="pl-PL"/>
    </w:rPr>
  </w:style>
  <w:style w:type="character" w:customStyle="1" w:styleId="normaltextrun">
    <w:name w:val="normaltextrun"/>
    <w:basedOn w:val="DefaultParagraphFont"/>
    <w:uiPriority w:val="99"/>
    <w:rPr>
      <w:rFonts w:ascii="Times New Roman" w:hAnsi="Times New Roman" w:cs="Times New Roman"/>
    </w:rPr>
  </w:style>
  <w:style w:type="character" w:customStyle="1" w:styleId="eop">
    <w:name w:val="eop"/>
    <w:basedOn w:val="DefaultParagraphFont"/>
    <w:uiPriority w:val="99"/>
    <w:rPr>
      <w:rFonts w:ascii="Times New Roman" w:hAnsi="Times New Roman" w:cs="Times New Roman"/>
    </w:rPr>
  </w:style>
  <w:style w:type="character" w:customStyle="1" w:styleId="spellingerror">
    <w:name w:val="spellingerror"/>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1061</Words>
  <Characters>6049</Characters>
  <Application>Microsoft Office Outlook</Application>
  <DocSecurity>0</DocSecurity>
  <Lines>0</Lines>
  <Paragraphs>0</Paragraphs>
  <ScaleCrop>false</ScaleCrop>
  <Company>xy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NA POSZCZEGÓLNE OCENY Z HISTORII W KLASIE VII</dc:title>
  <dc:subject/>
  <dc:creator>Mirela Stachowiak</dc:creator>
  <cp:keywords/>
  <dc:description/>
  <cp:lastModifiedBy>xy</cp:lastModifiedBy>
  <cp:revision>2</cp:revision>
  <dcterms:created xsi:type="dcterms:W3CDTF">2020-10-06T16:30:00Z</dcterms:created>
  <dcterms:modified xsi:type="dcterms:W3CDTF">2020-10-06T16:30:00Z</dcterms:modified>
</cp:coreProperties>
</file>