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A7" w:rsidRDefault="00D606BE" w:rsidP="006B7CA7">
      <w:pPr>
        <w:rPr>
          <w:b/>
        </w:rPr>
      </w:pPr>
      <w:r w:rsidRPr="00D606BE">
        <w:rPr>
          <w:rFonts w:asciiTheme="majorHAnsi" w:eastAsiaTheme="majorEastAsia" w:hAnsiTheme="majorHAnsi" w:cstheme="majorBidi"/>
          <w:b/>
          <w:bCs/>
          <w:color w:val="E80061" w:themeColor="accent1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3.4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KRZYŻÓWKA CZYTELNICZA DLA UCZNIÓW KLAS  IV - VIII"/>
          </v:shape>
        </w:pict>
      </w:r>
      <w:r w:rsidR="00511ED2">
        <w:rPr>
          <w:b/>
        </w:rPr>
        <w:t xml:space="preserve"> </w:t>
      </w:r>
    </w:p>
    <w:p w:rsidR="009B3573" w:rsidRPr="00DB7492" w:rsidRDefault="006B7CA7" w:rsidP="006B7CA7">
      <w:pPr>
        <w:rPr>
          <w:b/>
          <w:color w:val="0070C0"/>
        </w:rPr>
      </w:pPr>
      <w:r>
        <w:rPr>
          <w:b/>
        </w:rPr>
        <w:t xml:space="preserve">                                                                       </w:t>
      </w:r>
      <w:r w:rsidR="00DF505D" w:rsidRPr="00DB7492">
        <w:rPr>
          <w:b/>
          <w:color w:val="0070C0"/>
          <w:sz w:val="20"/>
          <w:szCs w:val="20"/>
        </w:rPr>
        <w:t xml:space="preserve">Rozwiąż krzyżówkę </w:t>
      </w:r>
      <w:r w:rsidR="00511ED2" w:rsidRPr="00DB7492">
        <w:rPr>
          <w:b/>
          <w:color w:val="0070C0"/>
          <w:sz w:val="20"/>
          <w:szCs w:val="20"/>
        </w:rPr>
        <w:t xml:space="preserve">i </w:t>
      </w:r>
      <w:r w:rsidR="00EE5917" w:rsidRPr="00DB7492">
        <w:rPr>
          <w:b/>
          <w:color w:val="0070C0"/>
          <w:sz w:val="20"/>
          <w:szCs w:val="20"/>
        </w:rPr>
        <w:t>odgadnij hasło.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"/>
        <w:gridCol w:w="772"/>
        <w:gridCol w:w="770"/>
        <w:gridCol w:w="770"/>
        <w:gridCol w:w="770"/>
        <w:gridCol w:w="770"/>
        <w:gridCol w:w="768"/>
        <w:gridCol w:w="778"/>
        <w:gridCol w:w="760"/>
        <w:gridCol w:w="774"/>
        <w:gridCol w:w="750"/>
        <w:gridCol w:w="750"/>
        <w:gridCol w:w="750"/>
        <w:gridCol w:w="750"/>
      </w:tblGrid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</w:tcPr>
          <w:p w:rsidR="006F32B7" w:rsidRDefault="006F32B7" w:rsidP="006F32B7"/>
        </w:tc>
        <w:tc>
          <w:tcPr>
            <w:tcW w:w="770" w:type="dxa"/>
            <w:tcBorders>
              <w:right w:val="thickThinSmallGap" w:sz="24" w:space="0" w:color="00B050"/>
            </w:tcBorders>
          </w:tcPr>
          <w:p w:rsidR="006F32B7" w:rsidRDefault="006F32B7" w:rsidP="006F32B7">
            <w:r>
              <w:t>1.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</w:tcPr>
          <w:p w:rsidR="006F32B7" w:rsidRDefault="006F32B7" w:rsidP="006F32B7"/>
        </w:tc>
        <w:tc>
          <w:tcPr>
            <w:tcW w:w="770" w:type="dxa"/>
            <w:tcBorders>
              <w:bottom w:val="single" w:sz="4" w:space="0" w:color="auto"/>
              <w:right w:val="thickThinSmallGap" w:sz="24" w:space="0" w:color="00B050"/>
            </w:tcBorders>
          </w:tcPr>
          <w:p w:rsidR="006F32B7" w:rsidRDefault="006F32B7" w:rsidP="006F32B7">
            <w:r>
              <w:t>2.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  <w:tcBorders>
              <w:right w:val="single" w:sz="4" w:space="0" w:color="auto"/>
            </w:tcBorders>
          </w:tcPr>
          <w:p w:rsidR="006F32B7" w:rsidRDefault="006F32B7" w:rsidP="006F32B7">
            <w:r>
              <w:t>6.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  <w:tcBorders>
              <w:bottom w:val="single" w:sz="4" w:space="0" w:color="auto"/>
            </w:tcBorders>
          </w:tcPr>
          <w:p w:rsidR="006F32B7" w:rsidRDefault="006F32B7" w:rsidP="006F32B7"/>
        </w:tc>
        <w:tc>
          <w:tcPr>
            <w:tcW w:w="77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  <w:tcBorders>
              <w:right w:val="single" w:sz="4" w:space="0" w:color="auto"/>
            </w:tcBorders>
          </w:tcPr>
          <w:p w:rsidR="006F32B7" w:rsidRDefault="006F32B7" w:rsidP="006F32B7">
            <w:r>
              <w:t>9.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Default="006F32B7" w:rsidP="006F32B7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  <w:tcBorders>
              <w:top w:val="single" w:sz="4" w:space="0" w:color="auto"/>
            </w:tcBorders>
          </w:tcPr>
          <w:p w:rsidR="006F32B7" w:rsidRDefault="006F32B7" w:rsidP="006F32B7"/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  <w:tcBorders>
              <w:right w:val="single" w:sz="4" w:space="0" w:color="auto"/>
            </w:tcBorders>
          </w:tcPr>
          <w:p w:rsidR="006F32B7" w:rsidRDefault="006F32B7" w:rsidP="006F32B7">
            <w:r>
              <w:t>11.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top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F32B7" w:rsidRDefault="006F32B7" w:rsidP="006F32B7"/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  <w:tcBorders>
              <w:right w:val="single" w:sz="4" w:space="0" w:color="auto"/>
            </w:tcBorders>
          </w:tcPr>
          <w:p w:rsidR="006F32B7" w:rsidRDefault="006F32B7" w:rsidP="006F32B7">
            <w:r>
              <w:t>15.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B050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  <w:tr w:rsidR="006F32B7" w:rsidTr="006F32B7">
        <w:tc>
          <w:tcPr>
            <w:tcW w:w="750" w:type="dxa"/>
          </w:tcPr>
          <w:p w:rsidR="006F32B7" w:rsidRDefault="006F32B7" w:rsidP="006F32B7"/>
        </w:tc>
        <w:tc>
          <w:tcPr>
            <w:tcW w:w="772" w:type="dxa"/>
          </w:tcPr>
          <w:p w:rsidR="006B7CA7" w:rsidRDefault="006B7CA7" w:rsidP="006F32B7"/>
        </w:tc>
        <w:tc>
          <w:tcPr>
            <w:tcW w:w="770" w:type="dxa"/>
            <w:tcBorders>
              <w:top w:val="single" w:sz="4" w:space="0" w:color="auto"/>
            </w:tcBorders>
          </w:tcPr>
          <w:p w:rsidR="006F32B7" w:rsidRDefault="006F32B7" w:rsidP="006F32B7"/>
        </w:tc>
        <w:tc>
          <w:tcPr>
            <w:tcW w:w="770" w:type="dxa"/>
            <w:tcBorders>
              <w:top w:val="single" w:sz="4" w:space="0" w:color="auto"/>
              <w:right w:val="thickThinSmallGap" w:sz="24" w:space="0" w:color="00B050"/>
            </w:tcBorders>
          </w:tcPr>
          <w:p w:rsidR="006F32B7" w:rsidRDefault="006F32B7" w:rsidP="006F32B7">
            <w:r>
              <w:t>16.</w:t>
            </w:r>
          </w:p>
        </w:tc>
        <w:tc>
          <w:tcPr>
            <w:tcW w:w="770" w:type="dxa"/>
            <w:tcBorders>
              <w:top w:val="thickThinSmallGap" w:sz="24" w:space="0" w:color="00B050"/>
              <w:left w:val="thickThinSmallGap" w:sz="24" w:space="0" w:color="00B050"/>
              <w:bottom w:val="thickThinSmallGap" w:sz="24" w:space="0" w:color="00B050"/>
              <w:right w:val="thickThinSmallGap" w:sz="24" w:space="0" w:color="00B050"/>
            </w:tcBorders>
            <w:shd w:val="clear" w:color="auto" w:fill="FFFF00"/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thickThinSmallGap" w:sz="24" w:space="0" w:color="00B050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6F32B7" w:rsidRPr="009B3573" w:rsidRDefault="006F32B7" w:rsidP="006F32B7">
            <w:pPr>
              <w:rPr>
                <w:sz w:val="24"/>
              </w:rPr>
            </w:pPr>
          </w:p>
        </w:tc>
      </w:tr>
    </w:tbl>
    <w:p w:rsidR="006B7CA7" w:rsidRDefault="006B7CA7" w:rsidP="006B7CA7"/>
    <w:p w:rsidR="00511ED2" w:rsidRDefault="00511ED2" w:rsidP="00511ED2">
      <w:pPr>
        <w:pStyle w:val="Akapitzlist"/>
        <w:numPr>
          <w:ilvl w:val="0"/>
          <w:numId w:val="2"/>
        </w:numPr>
      </w:pPr>
      <w:r>
        <w:t xml:space="preserve">Część biblioteki przeznaczona do cichej pracy z książką. 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Zwinięty w rulon płat materiału pisarskiego, najwcześniejsza postać książki.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 xml:space="preserve"> Instytucja, która przygotowuje opublikowanie książki. 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Książka z mapami.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Twórca książki.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Rękopis ( zapisany odręcznie tekst ) to inaczej.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Kiedyś pisano gęsim, dzisiaj wiecznym.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Wykaz błędów dołączonych do książki.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Możemy w nim sprawdzić  np. pisownię, pochodzenie oraz znaczenie jakiegoś wyrazu.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 xml:space="preserve"> Klient biblioteki.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 xml:space="preserve"> Literacka Nagroda …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Twarda lub miękka książki.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Wydawnictwo ukazujące się częściej niż raz w tygodniu.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Roślina używana zamiast papieru w Egipcie.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Książka zawierająca zbiór wiadomości z różnych dziedzin.</w:t>
      </w:r>
    </w:p>
    <w:p w:rsidR="00511ED2" w:rsidRDefault="00511ED2" w:rsidP="00511ED2">
      <w:pPr>
        <w:pStyle w:val="Akapitzlist"/>
        <w:numPr>
          <w:ilvl w:val="0"/>
          <w:numId w:val="2"/>
        </w:numPr>
      </w:pPr>
      <w:r>
        <w:t>Przeniesienie książki na ekran.</w:t>
      </w:r>
    </w:p>
    <w:p w:rsidR="003C1E65" w:rsidRDefault="006B7CA7" w:rsidP="00DF505D">
      <w:r>
        <w:t xml:space="preserve">Rozwiązania krzyżówki prosimy </w:t>
      </w:r>
      <w:r w:rsidR="00511ED2">
        <w:t xml:space="preserve">przesyłać  na adres biblioteki szkolnej: </w:t>
      </w:r>
      <w:hyperlink r:id="rId6" w:history="1">
        <w:r w:rsidR="009309A8" w:rsidRPr="00FE62FE">
          <w:rPr>
            <w:rStyle w:val="Hipercze"/>
            <w:rFonts w:ascii="Arial" w:hAnsi="Arial" w:cs="Arial"/>
            <w:sz w:val="28"/>
            <w:szCs w:val="28"/>
          </w:rPr>
          <w:t>bibliotekaludwikow@op.pl</w:t>
        </w:r>
      </w:hyperlink>
      <w:r w:rsidR="00DF505D">
        <w:t xml:space="preserve">do dnia </w:t>
      </w:r>
      <w:r w:rsidR="00DB7492">
        <w:t xml:space="preserve">                      </w:t>
      </w:r>
      <w:r w:rsidR="004F4422">
        <w:t>5</w:t>
      </w:r>
      <w:r w:rsidR="00E54CE0">
        <w:t xml:space="preserve"> </w:t>
      </w:r>
      <w:r w:rsidR="004F4422">
        <w:t>listopada 2021</w:t>
      </w:r>
      <w:r w:rsidR="00511ED2">
        <w:t xml:space="preserve">r, </w:t>
      </w:r>
      <w:r w:rsidR="00E54CE0">
        <w:t>w tytule wiadomości wpisz hasło krzyżówki , imię i nazwisko oraz klasę. S</w:t>
      </w:r>
      <w:r w:rsidR="00511ED2">
        <w:t>pośród osób, które nadeślą prawidłowe odpowiedzi, rozlosowana  będzie nagroda</w:t>
      </w:r>
      <w:r w:rsidR="00E54CE0">
        <w:t>.</w:t>
      </w:r>
    </w:p>
    <w:p w:rsidR="00511ED2" w:rsidRDefault="006B7CA7" w:rsidP="006B7CA7">
      <w:pPr>
        <w:jc w:val="center"/>
      </w:pPr>
      <w:r>
        <w:t xml:space="preserve">                                                     </w:t>
      </w:r>
      <w:r w:rsidR="00D606BE">
        <w:pict>
          <v:shape id="_x0000_i1026" type="#_x0000_t136" style="width:224.4pt;height:2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ZAPRASZAMY !!!"/>
          </v:shape>
        </w:pict>
      </w:r>
      <w:r w:rsidR="00E54CE0">
        <w:t xml:space="preserve">  </w:t>
      </w:r>
      <w:r w:rsidR="00DF505D">
        <w:t xml:space="preserve">                                               </w:t>
      </w:r>
    </w:p>
    <w:sectPr w:rsidR="00511ED2" w:rsidSect="00DB7492">
      <w:pgSz w:w="11906" w:h="16838"/>
      <w:pgMar w:top="720" w:right="720" w:bottom="720" w:left="720" w:header="708" w:footer="708" w:gutter="0"/>
      <w:pgBorders w:offsetFrom="page">
        <w:top w:val="single" w:sz="24" w:space="24" w:color="D419FF" w:themeColor="accent4" w:themeTint="99"/>
        <w:left w:val="single" w:sz="24" w:space="24" w:color="D419FF" w:themeColor="accent4" w:themeTint="99"/>
        <w:bottom w:val="single" w:sz="24" w:space="24" w:color="D419FF" w:themeColor="accent4" w:themeTint="99"/>
        <w:right w:val="single" w:sz="24" w:space="24" w:color="D419FF" w:themeColor="accent4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C01"/>
    <w:multiLevelType w:val="hybridMultilevel"/>
    <w:tmpl w:val="D3FAD6BC"/>
    <w:lvl w:ilvl="0" w:tplc="7E34187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23BA"/>
    <w:multiLevelType w:val="hybridMultilevel"/>
    <w:tmpl w:val="D3FAD6BC"/>
    <w:lvl w:ilvl="0" w:tplc="7E34187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354"/>
    <w:rsid w:val="000F7D77"/>
    <w:rsid w:val="001A2FBF"/>
    <w:rsid w:val="003040F3"/>
    <w:rsid w:val="00333E18"/>
    <w:rsid w:val="003C1E65"/>
    <w:rsid w:val="003E7CFC"/>
    <w:rsid w:val="004133C6"/>
    <w:rsid w:val="0044423E"/>
    <w:rsid w:val="00476EF3"/>
    <w:rsid w:val="004F4422"/>
    <w:rsid w:val="00511ED2"/>
    <w:rsid w:val="00544A22"/>
    <w:rsid w:val="005B2250"/>
    <w:rsid w:val="006B7CA7"/>
    <w:rsid w:val="006F32B7"/>
    <w:rsid w:val="0075078E"/>
    <w:rsid w:val="007B1C4D"/>
    <w:rsid w:val="0082030A"/>
    <w:rsid w:val="0091166A"/>
    <w:rsid w:val="009309A8"/>
    <w:rsid w:val="009542D2"/>
    <w:rsid w:val="009B3573"/>
    <w:rsid w:val="00A07F4B"/>
    <w:rsid w:val="00CA5D1F"/>
    <w:rsid w:val="00D41354"/>
    <w:rsid w:val="00D606BE"/>
    <w:rsid w:val="00DB7492"/>
    <w:rsid w:val="00DF505D"/>
    <w:rsid w:val="00E54CE0"/>
    <w:rsid w:val="00EC454E"/>
    <w:rsid w:val="00E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66A"/>
  </w:style>
  <w:style w:type="paragraph" w:styleId="Nagwek1">
    <w:name w:val="heading 1"/>
    <w:basedOn w:val="Normalny"/>
    <w:next w:val="Normalny"/>
    <w:link w:val="Nagwek1Znak"/>
    <w:uiPriority w:val="9"/>
    <w:qFormat/>
    <w:rsid w:val="007B1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32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1E65"/>
    <w:rPr>
      <w:color w:val="17BBFD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1C4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B1C4D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1C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ludwikow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9011A-0C87-4356-8F26-0BC4825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Filip Barański</cp:lastModifiedBy>
  <cp:revision>3</cp:revision>
  <dcterms:created xsi:type="dcterms:W3CDTF">2021-10-24T17:18:00Z</dcterms:created>
  <dcterms:modified xsi:type="dcterms:W3CDTF">2021-10-26T16:47:00Z</dcterms:modified>
</cp:coreProperties>
</file>