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66FF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3366FF"/>
          <w:spacing w:val="0"/>
          <w:position w:val="0"/>
          <w:sz w:val="32"/>
          <w:shd w:fill="auto" w:val="clear"/>
        </w:rPr>
        <w:t xml:space="preserve">Drodzy </w:t>
      </w:r>
      <w:r>
        <w:rPr>
          <w:rFonts w:ascii="Times New Roman" w:hAnsi="Times New Roman" w:cs="Times New Roman" w:eastAsia="Times New Roman"/>
          <w:b/>
          <w:color w:val="3366FF"/>
          <w:spacing w:val="0"/>
          <w:position w:val="0"/>
          <w:sz w:val="32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b/>
          <w:color w:val="3366FF"/>
          <w:spacing w:val="0"/>
          <w:position w:val="0"/>
          <w:sz w:val="32"/>
          <w:shd w:fill="auto" w:val="clear"/>
        </w:rPr>
        <w:t xml:space="preserve">zytelnicy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66FF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66FF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3366FF"/>
          <w:spacing w:val="0"/>
          <w:position w:val="0"/>
          <w:sz w:val="32"/>
          <w:shd w:fill="auto" w:val="clear"/>
        </w:rPr>
        <w:t xml:space="preserve">Sztuka porozumiewania si</w:t>
      </w:r>
      <w:r>
        <w:rPr>
          <w:rFonts w:ascii="Times New Roman" w:hAnsi="Times New Roman" w:cs="Times New Roman" w:eastAsia="Times New Roman"/>
          <w:b/>
          <w:color w:val="3366FF"/>
          <w:spacing w:val="0"/>
          <w:position w:val="0"/>
          <w:sz w:val="32"/>
          <w:shd w:fill="auto" w:val="clear"/>
        </w:rPr>
        <w:t xml:space="preserve">ę  -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3366FF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3366FF"/>
          <w:spacing w:val="0"/>
          <w:position w:val="0"/>
          <w:sz w:val="32"/>
          <w:shd w:fill="auto" w:val="clear"/>
        </w:rPr>
        <w:t xml:space="preserve">komunikacja interpersonalna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</w:pPr>
      <w:r>
        <w:object w:dxaOrig="4684" w:dyaOrig="3075">
          <v:rect xmlns:o="urn:schemas-microsoft-com:office:office" xmlns:v="urn:schemas-microsoft-com:vml" id="rectole0000000000" style="width:234.200000pt;height:153.7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Times New Roman" w:hAnsi="Times New Roman" w:cs="Times New Roman" w:eastAsia="Times New Roman"/>
          <w:b/>
          <w:color w:val="7030A0"/>
          <w:spacing w:val="0"/>
          <w:position w:val="0"/>
          <w:sz w:val="32"/>
          <w:shd w:fill="auto" w:val="clear"/>
        </w:rPr>
        <w:t xml:space="preserve">Komunikacja -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oznacza porozumiewanie si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ę, przekazywanie myśli, udzielanie wiadomości, łączność, wymianę, rozmowę.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282828"/>
          <w:spacing w:val="0"/>
          <w:position w:val="0"/>
          <w:sz w:val="28"/>
          <w:shd w:fill="FFFFFF" w:val="clear"/>
        </w:rPr>
      </w:pPr>
      <w:r>
        <w:rPr>
          <w:rFonts w:ascii="Arial" w:hAnsi="Arial" w:cs="Arial" w:eastAsia="Arial"/>
          <w:color w:val="282828"/>
          <w:spacing w:val="0"/>
          <w:position w:val="0"/>
          <w:sz w:val="28"/>
          <w:shd w:fill="FFFFFF" w:val="clear"/>
        </w:rPr>
        <w:t xml:space="preserve">Wraz z upowszechnianiem si</w:t>
      </w:r>
      <w:r>
        <w:rPr>
          <w:rFonts w:ascii="Arial" w:hAnsi="Arial" w:cs="Arial" w:eastAsia="Arial"/>
          <w:color w:val="282828"/>
          <w:spacing w:val="0"/>
          <w:position w:val="0"/>
          <w:sz w:val="28"/>
          <w:shd w:fill="FFFFFF" w:val="clear"/>
        </w:rPr>
        <w:t xml:space="preserve">ę pracy zdalnej umiejętność skutecznej komunikacji staje się ważniejsza niż dotychczas. O czym pamiętać?</w:t>
      </w:r>
    </w:p>
    <w:p>
      <w:pPr>
        <w:spacing w:before="100" w:after="100" w:line="240"/>
        <w:ind w:right="0" w:left="0" w:firstLine="0"/>
        <w:jc w:val="both"/>
        <w:rPr>
          <w:rFonts w:ascii="Arial" w:hAnsi="Arial" w:cs="Arial" w:eastAsia="Arial"/>
          <w:color w:val="282828"/>
          <w:spacing w:val="0"/>
          <w:position w:val="0"/>
          <w:sz w:val="28"/>
          <w:shd w:fill="FFFFFF" w:val="clear"/>
        </w:rPr>
      </w:pPr>
      <w:r>
        <w:rPr>
          <w:rFonts w:ascii="Arial" w:hAnsi="Arial" w:cs="Arial" w:eastAsia="Arial"/>
          <w:color w:val="282828"/>
          <w:spacing w:val="0"/>
          <w:position w:val="0"/>
          <w:sz w:val="28"/>
          <w:shd w:fill="FFFFFF" w:val="clear"/>
        </w:rPr>
        <w:t xml:space="preserve">Pracujemy z domu i porozumiewamy si</w:t>
      </w:r>
      <w:r>
        <w:rPr>
          <w:rFonts w:ascii="Arial" w:hAnsi="Arial" w:cs="Arial" w:eastAsia="Arial"/>
          <w:color w:val="282828"/>
          <w:spacing w:val="0"/>
          <w:position w:val="0"/>
          <w:sz w:val="28"/>
          <w:shd w:fill="FFFFFF" w:val="clear"/>
        </w:rPr>
        <w:t xml:space="preserve">ę z innymi za pośrednictwem maili, SMS</w:t>
      </w:r>
      <w:r>
        <w:rPr>
          <w:rFonts w:ascii="Arial" w:hAnsi="Arial" w:cs="Arial" w:eastAsia="Arial"/>
          <w:color w:val="282828"/>
          <w:spacing w:val="0"/>
          <w:position w:val="0"/>
          <w:sz w:val="28"/>
          <w:shd w:fill="FFFFFF" w:val="clear"/>
        </w:rPr>
        <w:t xml:space="preserve">ów, czatu, wideorozmów czy rozmów telefonicznych. 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Nasze codzienne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życie wypełnione jest doświadczeniami porozumiewania. Komunikując się ze sobą, ludzie osiągają wzajemne zrozumienie, uczą się lubić siebie, wpływać na siebie, budować zaufanie, dowiadują się czegoś o sobie samych i o tym, jak inni ich widzą.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Tego kto wysy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ła informację będziemy nazywać </w:t>
      </w:r>
      <w:r>
        <w:rPr>
          <w:rFonts w:ascii="Times New Roman" w:hAnsi="Times New Roman" w:cs="Times New Roman" w:eastAsia="Times New Roman"/>
          <w:b/>
          <w:i/>
          <w:color w:val="7030A0"/>
          <w:spacing w:val="0"/>
          <w:position w:val="0"/>
          <w:sz w:val="24"/>
          <w:shd w:fill="auto" w:val="clear"/>
        </w:rPr>
        <w:t xml:space="preserve">nadawcą,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a adresata przekazu- </w:t>
      </w:r>
      <w:r>
        <w:rPr>
          <w:rFonts w:ascii="Times New Roman" w:hAnsi="Times New Roman" w:cs="Times New Roman" w:eastAsia="Times New Roman"/>
          <w:b/>
          <w:i/>
          <w:color w:val="7030A0"/>
          <w:spacing w:val="0"/>
          <w:position w:val="0"/>
          <w:sz w:val="24"/>
          <w:shd w:fill="auto" w:val="clear"/>
        </w:rPr>
        <w:t xml:space="preserve">odbiorcą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Informacje mo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żna przekazać za pomocą sygnału werbalnego, niewerbalnego.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7030A0"/>
          <w:spacing w:val="0"/>
          <w:position w:val="0"/>
          <w:sz w:val="24"/>
          <w:shd w:fill="auto" w:val="clear"/>
        </w:rPr>
        <w:t xml:space="preserve">Komunikacja werbalna(s</w:t>
      </w:r>
      <w:r>
        <w:rPr>
          <w:rFonts w:ascii="Times New Roman" w:hAnsi="Times New Roman" w:cs="Times New Roman" w:eastAsia="Times New Roman"/>
          <w:b/>
          <w:i/>
          <w:color w:val="7030A0"/>
          <w:spacing w:val="0"/>
          <w:position w:val="0"/>
          <w:sz w:val="24"/>
          <w:shd w:fill="auto" w:val="clear"/>
        </w:rPr>
        <w:t xml:space="preserve">łowna)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- przekazywanie informacji i wiadomości słowem.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7030A0"/>
          <w:spacing w:val="0"/>
          <w:position w:val="0"/>
          <w:sz w:val="24"/>
          <w:shd w:fill="auto" w:val="clear"/>
        </w:rPr>
        <w:t xml:space="preserve">Komunikacja niewerbalna( bezs</w:t>
      </w:r>
      <w:r>
        <w:rPr>
          <w:rFonts w:ascii="Times New Roman" w:hAnsi="Times New Roman" w:cs="Times New Roman" w:eastAsia="Times New Roman"/>
          <w:b/>
          <w:i/>
          <w:color w:val="7030A0"/>
          <w:spacing w:val="0"/>
          <w:position w:val="0"/>
          <w:sz w:val="24"/>
          <w:shd w:fill="auto" w:val="clear"/>
        </w:rPr>
        <w:t xml:space="preserve">łowna)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może wyrażać się poprzez: gestykulację, mimikę                   i wyraz twarzy, dotyk i kontakt fizyczny, dystans przestrzenny, kontakt wzrokowy i wymianę spojrzeń, spos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ób w jaki chodzimy , stoimy, siedzimy, nasze otoczenie, nasz wygl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ąd, niewerbalne aspekty mowy ( intonacja głosu, akcent, rytm m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ówienia).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Podczas normalnej rozmowy dwóch osób, tylko nieca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łe 35 % informacji przekazywanych jest werbalnie, a niewerbalnie ponad 65%.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7030A0"/>
          <w:spacing w:val="0"/>
          <w:position w:val="0"/>
          <w:sz w:val="52"/>
          <w:shd w:fill="auto" w:val="clear"/>
        </w:rPr>
      </w:pPr>
      <w:r>
        <w:rPr>
          <w:rFonts w:ascii="Times New Roman" w:hAnsi="Times New Roman" w:cs="Times New Roman" w:eastAsia="Times New Roman"/>
          <w:color w:val="7030A0"/>
          <w:spacing w:val="0"/>
          <w:position w:val="0"/>
          <w:sz w:val="32"/>
          <w:shd w:fill="auto" w:val="clear"/>
        </w:rPr>
        <w:t xml:space="preserve">Pami</w:t>
      </w:r>
      <w:r>
        <w:rPr>
          <w:rFonts w:ascii="Times New Roman" w:hAnsi="Times New Roman" w:cs="Times New Roman" w:eastAsia="Times New Roman"/>
          <w:color w:val="7030A0"/>
          <w:spacing w:val="0"/>
          <w:position w:val="0"/>
          <w:sz w:val="32"/>
          <w:shd w:fill="auto" w:val="clear"/>
        </w:rPr>
        <w:t xml:space="preserve">ętaj w pacy zdalnej stosuj zasady dotyczące grzeczności, tj. netykietę (net ang. ‘sieć’ i etiquette fr. ‘formy zachowania się’)</w:t>
      </w:r>
      <w:r>
        <w:rPr>
          <w:rFonts w:ascii="Times New Roman" w:hAnsi="Times New Roman" w:cs="Times New Roman" w:eastAsia="Times New Roman"/>
          <w:color w:val="7030A0"/>
          <w:spacing w:val="0"/>
          <w:position w:val="0"/>
          <w:sz w:val="52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7030A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7030A0"/>
          <w:spacing w:val="0"/>
          <w:position w:val="0"/>
          <w:sz w:val="32"/>
          <w:shd w:fill="auto" w:val="clear"/>
        </w:rPr>
        <w:t xml:space="preserve">Oto trzy podstawowe nakazy netykiety: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7030A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7030A0"/>
          <w:spacing w:val="0"/>
          <w:position w:val="0"/>
          <w:sz w:val="3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7030A0"/>
          <w:spacing w:val="0"/>
          <w:position w:val="0"/>
          <w:sz w:val="32"/>
          <w:shd w:fill="auto" w:val="clear"/>
        </w:rPr>
        <w:t xml:space="preserve"> My</w:t>
      </w:r>
      <w:r>
        <w:rPr>
          <w:rFonts w:ascii="Times New Roman" w:hAnsi="Times New Roman" w:cs="Times New Roman" w:eastAsia="Times New Roman"/>
          <w:color w:val="7030A0"/>
          <w:spacing w:val="0"/>
          <w:position w:val="0"/>
          <w:sz w:val="32"/>
          <w:shd w:fill="auto" w:val="clear"/>
        </w:rPr>
        <w:t xml:space="preserve">śl!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7030A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7030A0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7030A0"/>
          <w:spacing w:val="0"/>
          <w:position w:val="0"/>
          <w:sz w:val="3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7030A0"/>
          <w:spacing w:val="0"/>
          <w:position w:val="0"/>
          <w:sz w:val="32"/>
          <w:shd w:fill="auto" w:val="clear"/>
        </w:rPr>
        <w:t xml:space="preserve"> Nie dzia</w:t>
      </w:r>
      <w:r>
        <w:rPr>
          <w:rFonts w:ascii="Times New Roman" w:hAnsi="Times New Roman" w:cs="Times New Roman" w:eastAsia="Times New Roman"/>
          <w:color w:val="7030A0"/>
          <w:spacing w:val="0"/>
          <w:position w:val="0"/>
          <w:sz w:val="32"/>
          <w:shd w:fill="auto" w:val="clear"/>
        </w:rPr>
        <w:t xml:space="preserve">łaj na czyjąś szkodę!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7030A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7030A0"/>
          <w:spacing w:val="0"/>
          <w:position w:val="0"/>
          <w:sz w:val="3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7030A0"/>
          <w:spacing w:val="0"/>
          <w:position w:val="0"/>
          <w:sz w:val="32"/>
          <w:shd w:fill="auto" w:val="clear"/>
        </w:rPr>
        <w:t xml:space="preserve"> Nie nadu</w:t>
      </w:r>
      <w:r>
        <w:rPr>
          <w:rFonts w:ascii="Times New Roman" w:hAnsi="Times New Roman" w:cs="Times New Roman" w:eastAsia="Times New Roman"/>
          <w:color w:val="7030A0"/>
          <w:spacing w:val="0"/>
          <w:position w:val="0"/>
          <w:sz w:val="32"/>
          <w:shd w:fill="auto" w:val="clear"/>
        </w:rPr>
        <w:t xml:space="preserve">żywaj!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7030A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7030A0"/>
          <w:spacing w:val="0"/>
          <w:position w:val="0"/>
          <w:sz w:val="32"/>
          <w:shd w:fill="auto" w:val="clear"/>
        </w:rPr>
        <w:t xml:space="preserve">Zasady te s</w:t>
      </w:r>
      <w:r>
        <w:rPr>
          <w:rFonts w:ascii="Times New Roman" w:hAnsi="Times New Roman" w:cs="Times New Roman" w:eastAsia="Times New Roman"/>
          <w:color w:val="7030A0"/>
          <w:spacing w:val="0"/>
          <w:position w:val="0"/>
          <w:sz w:val="32"/>
          <w:shd w:fill="auto" w:val="clear"/>
        </w:rPr>
        <w:t xml:space="preserve">ą uniwersalne w każdej sytuacji komunikacyjnej w sieci i powiązane są zar</w:t>
      </w:r>
      <w:r>
        <w:rPr>
          <w:rFonts w:ascii="Times New Roman" w:hAnsi="Times New Roman" w:cs="Times New Roman" w:eastAsia="Times New Roman"/>
          <w:color w:val="7030A0"/>
          <w:spacing w:val="0"/>
          <w:position w:val="0"/>
          <w:sz w:val="32"/>
          <w:shd w:fill="auto" w:val="clear"/>
        </w:rPr>
        <w:t xml:space="preserve">ówno z form</w:t>
      </w:r>
      <w:r>
        <w:rPr>
          <w:rFonts w:ascii="Times New Roman" w:hAnsi="Times New Roman" w:cs="Times New Roman" w:eastAsia="Times New Roman"/>
          <w:color w:val="7030A0"/>
          <w:spacing w:val="0"/>
          <w:position w:val="0"/>
          <w:sz w:val="32"/>
          <w:shd w:fill="auto" w:val="clear"/>
        </w:rPr>
        <w:t xml:space="preserve">ą, jak i treścią przekazu.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7030A0"/>
          <w:spacing w:val="0"/>
          <w:position w:val="0"/>
          <w:sz w:val="24"/>
          <w:shd w:fill="auto" w:val="clear"/>
        </w:rPr>
        <w:t xml:space="preserve">Dobra komunikacja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sprzyja dobrym relacjom. Jest to taki sposób porozumiewania si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ę,                 w kt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órym nie ma oceniania, os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ądzania czy bezpodstawnego krytykowania drugiego człowieka. Każdy ma prawo odczuwać i m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ówi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ć o swoich emocjach, wyrażać własne zdanie i ma prawo zostać wysłuchany.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7030A0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7030A0"/>
          <w:spacing w:val="0"/>
          <w:position w:val="0"/>
          <w:sz w:val="36"/>
          <w:shd w:fill="auto" w:val="clear"/>
        </w:rPr>
        <w:t xml:space="preserve">POMYS</w:t>
      </w:r>
      <w:r>
        <w:rPr>
          <w:rFonts w:ascii="Times New Roman" w:hAnsi="Times New Roman" w:cs="Times New Roman" w:eastAsia="Times New Roman"/>
          <w:b/>
          <w:color w:val="7030A0"/>
          <w:spacing w:val="0"/>
          <w:position w:val="0"/>
          <w:sz w:val="36"/>
          <w:shd w:fill="auto" w:val="clear"/>
        </w:rPr>
        <w:t xml:space="preserve">Ł NA WSP</w:t>
      </w:r>
      <w:r>
        <w:rPr>
          <w:rFonts w:ascii="Times New Roman" w:hAnsi="Times New Roman" w:cs="Times New Roman" w:eastAsia="Times New Roman"/>
          <w:b/>
          <w:color w:val="7030A0"/>
          <w:spacing w:val="0"/>
          <w:position w:val="0"/>
          <w:sz w:val="36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b/>
          <w:color w:val="7030A0"/>
          <w:spacing w:val="0"/>
          <w:position w:val="0"/>
          <w:sz w:val="36"/>
          <w:shd w:fill="auto" w:val="clear"/>
        </w:rPr>
        <w:t xml:space="preserve">ŁNĄ ZABAWĘ W DOMU Z RODZICAMI I RODZEŃSTWEM</w:t>
      </w:r>
    </w:p>
    <w:p>
      <w:pPr>
        <w:spacing w:before="0" w:after="0" w:line="312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32"/>
          <w:shd w:fill="auto" w:val="clear"/>
        </w:rPr>
        <w:t xml:space="preserve">Kalambury</w:t>
      </w:r>
      <w:r>
        <w:rPr>
          <w:rFonts w:ascii="Arial" w:hAnsi="Arial" w:cs="Arial" w:eastAsia="Arial"/>
          <w:color w:val="7030A0"/>
          <w:spacing w:val="0"/>
          <w:position w:val="0"/>
          <w:sz w:val="32"/>
          <w:shd w:fill="auto" w:val="clear"/>
        </w:rPr>
        <w:t xml:space="preserve"> 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to super gra nie tylko dla dzieci, ale i doros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łych. Hasła, pokazywanie lub rysowanie, odgadywanie… Gra prosta, a zarazem dostarczająca ogromnej porcji śmiechu!.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Kalamburowe zagadki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 najlepiej rozwiązuje się w drużynach trzyosobowych, ponieważ jedna osoba pokazuje lub rysuje hasło, a dwie osoby zgadują. Istnieją jednak sytuacje, w kt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órych jest mniej lub wi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ęcej os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ób, dlatego mo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żna wyr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ó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żnić dwa 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rodzaje kalambur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numPr>
          <w:ilvl w:val="0"/>
          <w:numId w:val="9"/>
        </w:numPr>
        <w:spacing w:before="0" w:after="0" w:line="312"/>
        <w:ind w:right="0" w:left="720" w:hanging="360"/>
        <w:jc w:val="both"/>
        <w:rPr>
          <w:rFonts w:ascii="Arial" w:hAnsi="Arial" w:cs="Arial" w:eastAsia="Arial"/>
          <w:b/>
          <w:color w:val="7030A0"/>
          <w:spacing w:val="0"/>
          <w:position w:val="0"/>
          <w:sz w:val="36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36"/>
          <w:shd w:fill="auto" w:val="clear"/>
        </w:rPr>
        <w:t xml:space="preserve">Dru</w:t>
      </w:r>
      <w:r>
        <w:rPr>
          <w:rFonts w:ascii="Arial" w:hAnsi="Arial" w:cs="Arial" w:eastAsia="Arial"/>
          <w:b/>
          <w:color w:val="7030A0"/>
          <w:spacing w:val="0"/>
          <w:position w:val="0"/>
          <w:sz w:val="36"/>
          <w:shd w:fill="auto" w:val="clear"/>
        </w:rPr>
        <w:t xml:space="preserve">żyny</w:t>
      </w:r>
    </w:p>
    <w:p>
      <w:pPr>
        <w:numPr>
          <w:ilvl w:val="0"/>
          <w:numId w:val="9"/>
        </w:numPr>
        <w:spacing w:before="0" w:after="0" w:line="312"/>
        <w:ind w:right="0" w:left="1080" w:hanging="360"/>
        <w:jc w:val="both"/>
        <w:rPr>
          <w:rFonts w:ascii="Arial" w:hAnsi="Arial" w:cs="Arial" w:eastAsia="Arial"/>
          <w:color w:val="7030A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7030A0"/>
          <w:spacing w:val="0"/>
          <w:position w:val="0"/>
          <w:sz w:val="28"/>
          <w:shd w:fill="auto" w:val="clear"/>
        </w:rPr>
        <w:t xml:space="preserve">kalambury dru</w:t>
      </w:r>
      <w:r>
        <w:rPr>
          <w:rFonts w:ascii="Arial" w:hAnsi="Arial" w:cs="Arial" w:eastAsia="Arial"/>
          <w:color w:val="7030A0"/>
          <w:spacing w:val="0"/>
          <w:position w:val="0"/>
          <w:sz w:val="28"/>
          <w:shd w:fill="auto" w:val="clear"/>
        </w:rPr>
        <w:t xml:space="preserve">żynowe</w:t>
      </w:r>
    </w:p>
    <w:p>
      <w:pPr>
        <w:spacing w:before="0" w:after="0" w:line="312"/>
        <w:ind w:right="0" w:left="108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W kalamburach dru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żynowych czuć ducha rywalizacji. Jeśli jest więcej os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ób, mo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żna podzielić się na więcej drużyn, jednak każda powinna </w:t>
      </w:r>
      <w:hyperlink xmlns:r="http://schemas.openxmlformats.org/officeDocument/2006/relationships" r:id="docRId2">
        <w:r>
          <w:rPr>
            <w:rFonts w:ascii="Arial" w:hAnsi="Arial" w:cs="Arial" w:eastAsia="Arial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mieć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 tak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ą samą lub podobną liczbę graczy. Można r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ównie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ż wyznaczyć osobę prowadzącą kalambury, kt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óra b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ędzie sprawdzała czas przedstawienia/ rysowania oraz liczbę punkt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ów</w:t>
      </w:r>
    </w:p>
    <w:p>
      <w:pPr>
        <w:spacing w:before="0" w:after="0" w:line="312"/>
        <w:ind w:right="0" w:left="0" w:firstLine="0"/>
        <w:jc w:val="both"/>
        <w:rPr>
          <w:rFonts w:ascii="Arial" w:hAnsi="Arial" w:cs="Arial" w:eastAsia="Arial"/>
          <w:color w:val="7030A0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3"/>
        </w:numPr>
        <w:spacing w:before="0" w:after="0" w:line="312"/>
        <w:ind w:right="0" w:left="1080" w:hanging="360"/>
        <w:jc w:val="both"/>
        <w:rPr>
          <w:rFonts w:ascii="Arial" w:hAnsi="Arial" w:cs="Arial" w:eastAsia="Arial"/>
          <w:color w:val="7030A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7030A0"/>
          <w:spacing w:val="0"/>
          <w:position w:val="0"/>
          <w:sz w:val="28"/>
          <w:shd w:fill="auto" w:val="clear"/>
        </w:rPr>
        <w:t xml:space="preserve">kalambury bezdru</w:t>
      </w:r>
      <w:r>
        <w:rPr>
          <w:rFonts w:ascii="Arial" w:hAnsi="Arial" w:cs="Arial" w:eastAsia="Arial"/>
          <w:color w:val="7030A0"/>
          <w:spacing w:val="0"/>
          <w:position w:val="0"/>
          <w:sz w:val="28"/>
          <w:shd w:fill="auto" w:val="clear"/>
        </w:rPr>
        <w:t xml:space="preserve">żynowe</w:t>
      </w:r>
    </w:p>
    <w:p>
      <w:pPr>
        <w:spacing w:before="0" w:after="0" w:line="312"/>
        <w:ind w:right="0" w:left="108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W tym wypadku, kolejno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ść os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ób przedstawiaj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ących kalambury zależy od tego, kto zgadł hasło. Kolejną zagadkę otrzymuje się od uczestnika wcześniej pokazującego / rysującego. </w:t>
      </w:r>
    </w:p>
    <w:p>
      <w:pPr>
        <w:spacing w:before="0" w:after="0" w:line="312"/>
        <w:ind w:right="0" w:left="108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5"/>
        </w:numPr>
        <w:spacing w:before="0" w:after="0" w:line="312"/>
        <w:ind w:right="0" w:left="720" w:hanging="360"/>
        <w:jc w:val="both"/>
        <w:rPr>
          <w:rFonts w:ascii="Arial" w:hAnsi="Arial" w:cs="Arial" w:eastAsia="Arial"/>
          <w:b/>
          <w:color w:val="7030A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36"/>
          <w:shd w:fill="FFFFFF" w:val="clear"/>
        </w:rPr>
        <w:t xml:space="preserve">Has</w:t>
      </w:r>
      <w:r>
        <w:rPr>
          <w:rFonts w:ascii="Arial" w:hAnsi="Arial" w:cs="Arial" w:eastAsia="Arial"/>
          <w:b/>
          <w:color w:val="7030A0"/>
          <w:spacing w:val="0"/>
          <w:position w:val="0"/>
          <w:sz w:val="36"/>
          <w:shd w:fill="FFFFFF" w:val="clear"/>
        </w:rPr>
        <w:t xml:space="preserve">ła do gry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FFFFFF" w:val="clear"/>
        </w:rPr>
        <w:t xml:space="preserve"> </w:t>
      </w:r>
    </w:p>
    <w:p>
      <w:pPr>
        <w:spacing w:before="120" w:after="120" w:line="240"/>
        <w:ind w:right="0" w:left="720" w:firstLine="0"/>
        <w:jc w:val="both"/>
        <w:rPr>
          <w:rFonts w:ascii="Arial" w:hAnsi="Arial" w:cs="Arial" w:eastAsia="Arial"/>
          <w:color w:val="202122"/>
          <w:spacing w:val="0"/>
          <w:position w:val="0"/>
          <w:sz w:val="28"/>
          <w:shd w:fill="FFFFFF" w:val="clear"/>
        </w:rPr>
      </w:pPr>
      <w:r>
        <w:object w:dxaOrig="6232" w:dyaOrig="3277">
          <v:rect xmlns:o="urn:schemas-microsoft-com:office:office" xmlns:v="urn:schemas-microsoft-com:vml" id="rectole0000000001" style="width:311.600000pt;height:163.850000pt" o:preferrelative="t" o:ole="">
            <o:lock v:ext="edit"/>
            <v:imagedata xmlns:r="http://schemas.openxmlformats.org/officeDocument/2006/relationships" r:id="docRId4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3"/>
        </w:objec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FFFFFF" w:val="clear"/>
        </w:rPr>
        <w:t xml:space="preserve">powinna wymy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FFFFFF" w:val="clear"/>
        </w:rPr>
        <w:t xml:space="preserve">ślać osoba prowadząca grę. Chociaż mogą one być wymyślone przez uczestnik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FFFFFF" w:val="clear"/>
        </w:rPr>
        <w:t xml:space="preserve">ów zabawy, napisane na kartkach i wrzucamy np. do s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FFFFFF" w:val="clear"/>
        </w:rPr>
        <w:t xml:space="preserve">łoika, koszyka. Hasła przedstawiane są gestami (</w:t>
      </w:r>
      <w:hyperlink xmlns:r="http://schemas.openxmlformats.org/officeDocument/2006/relationships" r:id="docRId5">
        <w:r>
          <w:rPr>
            <w:rFonts w:ascii="Arial" w:hAnsi="Arial" w:cs="Arial" w:eastAsia="Arial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pantomima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8"/>
          <w:shd w:fill="FFFFFF" w:val="clear"/>
        </w:rPr>
        <w:t xml:space="preserve">) lub rysunkami (elementy </w:t>
      </w:r>
      <w:hyperlink xmlns:r="http://schemas.openxmlformats.org/officeDocument/2006/relationships" r:id="docRId6">
        <w:r>
          <w:rPr>
            <w:rFonts w:ascii="Arial" w:hAnsi="Arial" w:cs="Arial" w:eastAsia="Arial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rebusu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8"/>
          <w:shd w:fill="FFFFFF" w:val="clear"/>
        </w:rPr>
        <w:t xml:space="preserve">).</w:t>
      </w:r>
    </w:p>
    <w:p>
      <w:pPr>
        <w:spacing w:before="0" w:after="240" w:line="240"/>
        <w:ind w:right="0" w:left="0" w:firstLine="0"/>
        <w:jc w:val="both"/>
        <w:rPr>
          <w:rFonts w:ascii="Arial" w:hAnsi="Arial" w:cs="Arial" w:eastAsia="Arial"/>
          <w:color w:val="0000FF"/>
          <w:spacing w:val="0"/>
          <w:position w:val="0"/>
          <w:sz w:val="28"/>
          <w:u w:val="single"/>
          <w:shd w:fill="F7F7F7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12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8"/>
          <w:u w:val="single"/>
          <w:shd w:fill="F7F7F7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u w:val="single"/>
          <w:shd w:fill="F7F7F7" w:val="clear"/>
        </w:rPr>
        <w:br/>
      </w:r>
    </w:p>
    <w:p>
      <w:pPr>
        <w:spacing w:before="120" w:after="120" w:line="240"/>
        <w:ind w:right="0" w:left="0" w:firstLine="0"/>
        <w:jc w:val="both"/>
        <w:rPr>
          <w:rFonts w:ascii="Arial" w:hAnsi="Arial" w:cs="Arial" w:eastAsia="Arial"/>
          <w:color w:val="333333"/>
          <w:spacing w:val="0"/>
          <w:position w:val="0"/>
          <w:sz w:val="28"/>
          <w:shd w:fill="FFFFFF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8"/>
          <w:shd w:fill="FFFFFF" w:val="clear"/>
        </w:rPr>
        <w:t xml:space="preserve">Uwaga!</w:t>
      </w:r>
    </w:p>
    <w:p>
      <w:pPr>
        <w:numPr>
          <w:ilvl w:val="0"/>
          <w:numId w:val="21"/>
        </w:numPr>
        <w:spacing w:before="120" w:after="120" w:line="240"/>
        <w:ind w:right="0" w:left="720" w:hanging="360"/>
        <w:jc w:val="both"/>
        <w:rPr>
          <w:rFonts w:ascii="Arial" w:hAnsi="Arial" w:cs="Arial" w:eastAsia="Arial"/>
          <w:color w:val="333333"/>
          <w:spacing w:val="0"/>
          <w:position w:val="0"/>
          <w:sz w:val="28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8"/>
          <w:shd w:fill="FFFFFF" w:val="clear"/>
        </w:rPr>
        <w:t xml:space="preserve">Podczas pokazywania lub rysowania nie wolno u</w:t>
      </w:r>
      <w:r>
        <w:rPr>
          <w:rFonts w:ascii="Arial" w:hAnsi="Arial" w:cs="Arial" w:eastAsia="Arial"/>
          <w:color w:val="333333"/>
          <w:spacing w:val="0"/>
          <w:position w:val="0"/>
          <w:sz w:val="28"/>
          <w:shd w:fill="FFFFFF" w:val="clear"/>
        </w:rPr>
        <w:t xml:space="preserve">żywać dźwięk</w:t>
      </w:r>
      <w:r>
        <w:rPr>
          <w:rFonts w:ascii="Arial" w:hAnsi="Arial" w:cs="Arial" w:eastAsia="Arial"/>
          <w:color w:val="333333"/>
          <w:spacing w:val="0"/>
          <w:position w:val="0"/>
          <w:sz w:val="28"/>
          <w:shd w:fill="FFFFFF" w:val="clear"/>
        </w:rPr>
        <w:t xml:space="preserve">ów ani s</w:t>
      </w:r>
      <w:r>
        <w:rPr>
          <w:rFonts w:ascii="Arial" w:hAnsi="Arial" w:cs="Arial" w:eastAsia="Arial"/>
          <w:color w:val="333333"/>
          <w:spacing w:val="0"/>
          <w:position w:val="0"/>
          <w:sz w:val="28"/>
          <w:shd w:fill="FFFFFF" w:val="clear"/>
        </w:rPr>
        <w:t xml:space="preserve">ł</w:t>
      </w:r>
      <w:r>
        <w:rPr>
          <w:rFonts w:ascii="Arial" w:hAnsi="Arial" w:cs="Arial" w:eastAsia="Arial"/>
          <w:color w:val="333333"/>
          <w:spacing w:val="0"/>
          <w:position w:val="0"/>
          <w:sz w:val="28"/>
          <w:shd w:fill="FFFFFF" w:val="clear"/>
        </w:rPr>
        <w:t xml:space="preserve">ów, które mog</w:t>
      </w:r>
      <w:r>
        <w:rPr>
          <w:rFonts w:ascii="Arial" w:hAnsi="Arial" w:cs="Arial" w:eastAsia="Arial"/>
          <w:color w:val="333333"/>
          <w:spacing w:val="0"/>
          <w:position w:val="0"/>
          <w:sz w:val="28"/>
          <w:shd w:fill="FFFFFF" w:val="clear"/>
        </w:rPr>
        <w:t xml:space="preserve">łyby podpowiedzieć hasło.</w:t>
      </w:r>
    </w:p>
    <w:p>
      <w:pPr>
        <w:numPr>
          <w:ilvl w:val="0"/>
          <w:numId w:val="21"/>
        </w:numPr>
        <w:spacing w:before="120" w:after="120" w:line="240"/>
        <w:ind w:right="0" w:left="720" w:hanging="360"/>
        <w:jc w:val="both"/>
        <w:rPr>
          <w:rFonts w:ascii="Arial" w:hAnsi="Arial" w:cs="Arial" w:eastAsia="Arial"/>
          <w:color w:val="333333"/>
          <w:spacing w:val="0"/>
          <w:position w:val="0"/>
          <w:sz w:val="28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8"/>
          <w:shd w:fill="FFFFFF" w:val="clear"/>
        </w:rPr>
        <w:t xml:space="preserve">Nie mo</w:t>
      </w:r>
      <w:r>
        <w:rPr>
          <w:rFonts w:ascii="Arial" w:hAnsi="Arial" w:cs="Arial" w:eastAsia="Arial"/>
          <w:color w:val="333333"/>
          <w:spacing w:val="0"/>
          <w:position w:val="0"/>
          <w:sz w:val="28"/>
          <w:shd w:fill="FFFFFF" w:val="clear"/>
        </w:rPr>
        <w:t xml:space="preserve">żna pisać ani podpowiadać cyfr, liter.</w:t>
      </w:r>
    </w:p>
    <w:p>
      <w:pPr>
        <w:numPr>
          <w:ilvl w:val="0"/>
          <w:numId w:val="21"/>
        </w:numPr>
        <w:spacing w:before="120" w:after="120" w:line="240"/>
        <w:ind w:right="0" w:left="720" w:hanging="360"/>
        <w:jc w:val="both"/>
        <w:rPr>
          <w:rFonts w:ascii="Arial" w:hAnsi="Arial" w:cs="Arial" w:eastAsia="Arial"/>
          <w:color w:val="333333"/>
          <w:spacing w:val="0"/>
          <w:position w:val="0"/>
          <w:sz w:val="28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8"/>
          <w:shd w:fill="FFFFFF" w:val="clear"/>
        </w:rPr>
        <w:t xml:space="preserve">Nie mo</w:t>
      </w:r>
      <w:r>
        <w:rPr>
          <w:rFonts w:ascii="Arial" w:hAnsi="Arial" w:cs="Arial" w:eastAsia="Arial"/>
          <w:color w:val="333333"/>
          <w:spacing w:val="0"/>
          <w:position w:val="0"/>
          <w:sz w:val="28"/>
          <w:shd w:fill="FFFFFF" w:val="clear"/>
        </w:rPr>
        <w:t xml:space="preserve">żna pokazywać kolor</w:t>
      </w:r>
      <w:r>
        <w:rPr>
          <w:rFonts w:ascii="Arial" w:hAnsi="Arial" w:cs="Arial" w:eastAsia="Arial"/>
          <w:color w:val="333333"/>
          <w:spacing w:val="0"/>
          <w:position w:val="0"/>
          <w:sz w:val="28"/>
          <w:shd w:fill="FFFFFF" w:val="clear"/>
        </w:rPr>
        <w:t xml:space="preserve">ów na swoim ubraniu.</w:t>
      </w:r>
    </w:p>
    <w:p>
      <w:pPr>
        <w:numPr>
          <w:ilvl w:val="0"/>
          <w:numId w:val="21"/>
        </w:numPr>
        <w:spacing w:before="120" w:after="120" w:line="240"/>
        <w:ind w:right="0" w:left="720" w:hanging="360"/>
        <w:jc w:val="both"/>
        <w:rPr>
          <w:rFonts w:ascii="Arial" w:hAnsi="Arial" w:cs="Arial" w:eastAsia="Arial"/>
          <w:color w:val="202122"/>
          <w:spacing w:val="0"/>
          <w:position w:val="0"/>
          <w:sz w:val="28"/>
          <w:shd w:fill="FFFFFF" w:val="clear"/>
        </w:rPr>
      </w:pPr>
      <w:r>
        <w:object w:dxaOrig="6606" w:dyaOrig="2050">
          <v:rect xmlns:o="urn:schemas-microsoft-com:office:office" xmlns:v="urn:schemas-microsoft-com:vml" id="rectole0000000002" style="width:330.300000pt;height:102.500000pt" o:preferrelative="t" o:ole="">
            <o:lock v:ext="edit"/>
            <v:imagedata xmlns:r="http://schemas.openxmlformats.org/officeDocument/2006/relationships" r:id="docRId8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7"/>
        </w:object>
      </w:r>
      <w:r>
        <w:rPr>
          <w:rFonts w:ascii="Arial" w:hAnsi="Arial" w:cs="Arial" w:eastAsia="Arial"/>
          <w:color w:val="202122"/>
          <w:spacing w:val="0"/>
          <w:position w:val="0"/>
          <w:sz w:val="28"/>
          <w:shd w:fill="FFFFFF" w:val="clear"/>
        </w:rPr>
        <w:t xml:space="preserve">Nie mo</w:t>
      </w:r>
      <w:r>
        <w:rPr>
          <w:rFonts w:ascii="Arial" w:hAnsi="Arial" w:cs="Arial" w:eastAsia="Arial"/>
          <w:color w:val="202122"/>
          <w:spacing w:val="0"/>
          <w:position w:val="0"/>
          <w:sz w:val="28"/>
          <w:shd w:fill="FFFFFF" w:val="clear"/>
        </w:rPr>
        <w:t xml:space="preserve">żna wskazywać na osoby lub rzeczy, będące w pobliżu pokazującego</w:t>
      </w:r>
    </w:p>
    <w:p>
      <w:pPr>
        <w:spacing w:before="120" w:after="120" w:line="240"/>
        <w:ind w:right="0" w:left="720" w:firstLine="0"/>
        <w:jc w:val="both"/>
        <w:rPr>
          <w:rFonts w:ascii="Arial" w:hAnsi="Arial" w:cs="Arial" w:eastAsia="Arial"/>
          <w:b/>
          <w:color w:val="7030A0"/>
          <w:spacing w:val="0"/>
          <w:position w:val="0"/>
          <w:sz w:val="36"/>
          <w:shd w:fill="FFFFFF" w:val="clear"/>
        </w:rPr>
      </w:pPr>
    </w:p>
    <w:p>
      <w:pPr>
        <w:spacing w:before="120" w:after="120" w:line="240"/>
        <w:ind w:right="0" w:left="720" w:firstLine="0"/>
        <w:jc w:val="both"/>
        <w:rPr>
          <w:rFonts w:ascii="Arial" w:hAnsi="Arial" w:cs="Arial" w:eastAsia="Arial"/>
          <w:b/>
          <w:color w:val="7030A0"/>
          <w:spacing w:val="0"/>
          <w:position w:val="0"/>
          <w:sz w:val="36"/>
          <w:shd w:fill="FFFFFF" w:val="clear"/>
        </w:rPr>
      </w:pPr>
    </w:p>
    <w:p>
      <w:pPr>
        <w:spacing w:before="120" w:after="120" w:line="240"/>
        <w:ind w:right="0" w:left="0" w:firstLine="0"/>
        <w:jc w:val="both"/>
        <w:rPr>
          <w:rFonts w:ascii="Arial" w:hAnsi="Arial" w:cs="Arial" w:eastAsia="Arial"/>
          <w:b/>
          <w:color w:val="7030A0"/>
          <w:spacing w:val="0"/>
          <w:position w:val="0"/>
          <w:sz w:val="36"/>
          <w:shd w:fill="FFFFFF" w:val="clear"/>
        </w:rPr>
      </w:pPr>
    </w:p>
    <w:p>
      <w:pPr>
        <w:numPr>
          <w:ilvl w:val="0"/>
          <w:numId w:val="24"/>
        </w:numPr>
        <w:spacing w:before="120" w:after="120" w:line="240"/>
        <w:ind w:right="0" w:left="720" w:hanging="360"/>
        <w:jc w:val="both"/>
        <w:rPr>
          <w:rFonts w:ascii="Arial" w:hAnsi="Arial" w:cs="Arial" w:eastAsia="Arial"/>
          <w:b/>
          <w:color w:val="7030A0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36"/>
          <w:shd w:fill="FFFFFF" w:val="clear"/>
        </w:rPr>
        <w:t xml:space="preserve">Gra</w:t>
      </w:r>
    </w:p>
    <w:p>
      <w:pPr>
        <w:spacing w:before="120" w:after="100" w:line="240"/>
        <w:ind w:right="0" w:left="0" w:firstLine="0"/>
        <w:jc w:val="both"/>
        <w:rPr>
          <w:rFonts w:ascii="Arial" w:hAnsi="Arial" w:cs="Arial" w:eastAsia="Arial"/>
          <w:color w:val="333333"/>
          <w:spacing w:val="0"/>
          <w:position w:val="0"/>
          <w:sz w:val="28"/>
          <w:shd w:fill="FFFFFF" w:val="clear"/>
        </w:rPr>
      </w:pPr>
      <w:r>
        <w:object w:dxaOrig="3266" w:dyaOrig="3260">
          <v:rect xmlns:o="urn:schemas-microsoft-com:office:office" xmlns:v="urn:schemas-microsoft-com:vml" id="rectole0000000003" style="width:163.300000pt;height:163.000000pt" o:preferrelative="t" o:ole="">
            <o:lock v:ext="edit"/>
            <v:imagedata xmlns:r="http://schemas.openxmlformats.org/officeDocument/2006/relationships" r:id="docRId10" o:title=""/>
          </v:rect>
          <o:OLEObject xmlns:r="http://schemas.openxmlformats.org/officeDocument/2006/relationships" xmlns:o="urn:schemas-microsoft-com:office:office" Type="Embed" ProgID="StaticMetafile" DrawAspect="Content" ObjectID="0000000003" ShapeID="rectole0000000003" r:id="docRId9"/>
        </w:object>
      </w:r>
      <w:r>
        <w:rPr>
          <w:rFonts w:ascii="Arial" w:hAnsi="Arial" w:cs="Arial" w:eastAsia="Arial"/>
          <w:color w:val="333333"/>
          <w:spacing w:val="0"/>
          <w:position w:val="0"/>
          <w:sz w:val="28"/>
          <w:shd w:fill="FFFFFF" w:val="clear"/>
        </w:rPr>
        <w:t xml:space="preserve">Wychodzi pierwsza osoba na </w:t>
      </w:r>
      <w:r>
        <w:rPr>
          <w:rFonts w:ascii="Arial" w:hAnsi="Arial" w:cs="Arial" w:eastAsia="Arial"/>
          <w:color w:val="333333"/>
          <w:spacing w:val="0"/>
          <w:position w:val="0"/>
          <w:sz w:val="28"/>
          <w:shd w:fill="FFFFFF" w:val="clear"/>
        </w:rPr>
        <w:t xml:space="preserve">środek (obojętnie z kt</w:t>
      </w:r>
      <w:r>
        <w:rPr>
          <w:rFonts w:ascii="Arial" w:hAnsi="Arial" w:cs="Arial" w:eastAsia="Arial"/>
          <w:color w:val="333333"/>
          <w:spacing w:val="0"/>
          <w:position w:val="0"/>
          <w:sz w:val="28"/>
          <w:shd w:fill="FFFFFF" w:val="clear"/>
        </w:rPr>
        <w:t xml:space="preserve">órej dru</w:t>
      </w:r>
      <w:r>
        <w:rPr>
          <w:rFonts w:ascii="Arial" w:hAnsi="Arial" w:cs="Arial" w:eastAsia="Arial"/>
          <w:color w:val="333333"/>
          <w:spacing w:val="0"/>
          <w:position w:val="0"/>
          <w:sz w:val="28"/>
          <w:shd w:fill="FFFFFF" w:val="clear"/>
        </w:rPr>
        <w:t xml:space="preserve">żyny) i za pomocą gest</w:t>
      </w:r>
      <w:r>
        <w:rPr>
          <w:rFonts w:ascii="Arial" w:hAnsi="Arial" w:cs="Arial" w:eastAsia="Arial"/>
          <w:color w:val="333333"/>
          <w:spacing w:val="0"/>
          <w:position w:val="0"/>
          <w:sz w:val="28"/>
          <w:shd w:fill="FFFFFF" w:val="clear"/>
        </w:rPr>
        <w:t xml:space="preserve">ów i/lub rysunków przedstawia wylosowane has</w:t>
      </w:r>
      <w:r>
        <w:rPr>
          <w:rFonts w:ascii="Arial" w:hAnsi="Arial" w:cs="Arial" w:eastAsia="Arial"/>
          <w:color w:val="333333"/>
          <w:spacing w:val="0"/>
          <w:position w:val="0"/>
          <w:sz w:val="28"/>
          <w:shd w:fill="FFFFFF" w:val="clear"/>
        </w:rPr>
        <w:t xml:space="preserve">ło. Kolejne hasło przedstawiane jest przez osobę z drużyny przeciwnej. Jeśli gra jest bezdrużynowa w</w:t>
      </w:r>
      <w:r>
        <w:rPr>
          <w:rFonts w:ascii="Arial" w:hAnsi="Arial" w:cs="Arial" w:eastAsia="Arial"/>
          <w:color w:val="333333"/>
          <w:spacing w:val="0"/>
          <w:position w:val="0"/>
          <w:sz w:val="28"/>
          <w:shd w:fill="FFFFFF" w:val="clear"/>
        </w:rPr>
        <w:t xml:space="preserve">ówczas osoba która odgadnie has</w:t>
      </w:r>
      <w:r>
        <w:rPr>
          <w:rFonts w:ascii="Arial" w:hAnsi="Arial" w:cs="Arial" w:eastAsia="Arial"/>
          <w:color w:val="333333"/>
          <w:spacing w:val="0"/>
          <w:position w:val="0"/>
          <w:sz w:val="28"/>
          <w:shd w:fill="FFFFFF" w:val="clear"/>
        </w:rPr>
        <w:t xml:space="preserve">ło pokazuje je w następnej rundzie.</w:t>
      </w:r>
    </w:p>
    <w:p>
      <w:pPr>
        <w:spacing w:before="120" w:after="100" w:line="240"/>
        <w:ind w:right="0" w:left="0" w:firstLine="0"/>
        <w:jc w:val="both"/>
        <w:rPr>
          <w:rFonts w:ascii="Arial" w:hAnsi="Arial" w:cs="Arial" w:eastAsia="Arial"/>
          <w:color w:val="333333"/>
          <w:spacing w:val="0"/>
          <w:position w:val="0"/>
          <w:sz w:val="28"/>
          <w:shd w:fill="FFFFFF" w:val="clear"/>
        </w:rPr>
      </w:pPr>
    </w:p>
    <w:p>
      <w:pPr>
        <w:spacing w:before="120" w:after="100" w:line="240"/>
        <w:ind w:right="0" w:left="0" w:firstLine="0"/>
        <w:jc w:val="both"/>
        <w:rPr>
          <w:rFonts w:ascii="Arial" w:hAnsi="Arial" w:cs="Arial" w:eastAsia="Arial"/>
          <w:color w:val="333333"/>
          <w:spacing w:val="0"/>
          <w:position w:val="0"/>
          <w:sz w:val="28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8"/>
          <w:shd w:fill="FFFFFF" w:val="clear"/>
        </w:rPr>
        <w:t xml:space="preserve">Przyk</w:t>
      </w:r>
      <w:r>
        <w:rPr>
          <w:rFonts w:ascii="Arial" w:hAnsi="Arial" w:cs="Arial" w:eastAsia="Arial"/>
          <w:color w:val="333333"/>
          <w:spacing w:val="0"/>
          <w:position w:val="0"/>
          <w:sz w:val="28"/>
          <w:shd w:fill="FFFFFF" w:val="clear"/>
        </w:rPr>
        <w:t xml:space="preserve">ładowe hasła znajdziesz </w:t>
      </w:r>
    </w:p>
    <w:p>
      <w:pPr>
        <w:spacing w:before="120" w:after="100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7"/>
          <w:shd w:fill="FFFFFF" w:val="clear"/>
        </w:rPr>
      </w:pPr>
      <w:hyperlink xmlns:r="http://schemas.openxmlformats.org/officeDocument/2006/relationships" r:id="docRId11">
        <w:r>
          <w:rPr>
            <w:rFonts w:ascii="Arial" w:hAnsi="Arial" w:cs="Arial" w:eastAsia="Arial"/>
            <w:color w:val="0000FF"/>
            <w:spacing w:val="0"/>
            <w:position w:val="0"/>
            <w:sz w:val="17"/>
            <w:u w:val="single"/>
            <w:shd w:fill="FFFFFF" w:val="clear"/>
          </w:rPr>
          <w:t xml:space="preserve">http://piekne-rzeczy.pl/kalambury-cz-2-czyli-30-hasel-do-zabawy-ze-starszymi-dziecmi/</w:t>
        </w:r>
      </w:hyperlink>
    </w:p>
    <w:p>
      <w:pPr>
        <w:spacing w:before="120" w:after="100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7"/>
          <w:shd w:fill="FFFFFF" w:val="clear"/>
        </w:rPr>
      </w:pPr>
      <w:hyperlink xmlns:r="http://schemas.openxmlformats.org/officeDocument/2006/relationships" r:id="docRId12">
        <w:r>
          <w:rPr>
            <w:rFonts w:ascii="Arial" w:hAnsi="Arial" w:cs="Arial" w:eastAsia="Arial"/>
            <w:color w:val="0000FF"/>
            <w:spacing w:val="0"/>
            <w:position w:val="0"/>
            <w:sz w:val="17"/>
            <w:u w:val="single"/>
            <w:shd w:fill="FFFFFF" w:val="clear"/>
          </w:rPr>
          <w:t xml:space="preserve">http://piekne-rzeczy.pl/czy-warto-grac-w-kalambury-30-hasel-do-zabawy-z-dziecmi/</w:t>
        </w:r>
      </w:hyperlink>
    </w:p>
    <w:p>
      <w:pPr>
        <w:spacing w:before="120" w:after="100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7"/>
          <w:shd w:fill="FFFFFF" w:val="clear"/>
        </w:rPr>
      </w:pPr>
    </w:p>
    <w:p>
      <w:pPr>
        <w:spacing w:before="120" w:after="120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17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7030A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7030A0"/>
          <w:spacing w:val="0"/>
          <w:position w:val="0"/>
          <w:sz w:val="28"/>
          <w:shd w:fill="auto" w:val="clear"/>
        </w:rPr>
        <w:t xml:space="preserve">W tej grze liczy si</w:t>
      </w:r>
      <w:r>
        <w:rPr>
          <w:rFonts w:ascii="Arial" w:hAnsi="Arial" w:cs="Arial" w:eastAsia="Arial"/>
          <w:color w:val="7030A0"/>
          <w:spacing w:val="0"/>
          <w:position w:val="0"/>
          <w:sz w:val="28"/>
          <w:shd w:fill="auto" w:val="clear"/>
        </w:rPr>
        <w:t xml:space="preserve">ę wyobraźnia, refleks i duża dawka kreatywności. Kalambury to doskonały spos</w:t>
      </w:r>
      <w:r>
        <w:rPr>
          <w:rFonts w:ascii="Arial" w:hAnsi="Arial" w:cs="Arial" w:eastAsia="Arial"/>
          <w:color w:val="7030A0"/>
          <w:spacing w:val="0"/>
          <w:position w:val="0"/>
          <w:sz w:val="28"/>
          <w:shd w:fill="auto" w:val="clear"/>
        </w:rPr>
        <w:t xml:space="preserve">ób na rozbudzenie w dzieciach </w:t>
      </w:r>
      <w:r>
        <w:rPr>
          <w:rFonts w:ascii="Arial" w:hAnsi="Arial" w:cs="Arial" w:eastAsia="Arial"/>
          <w:color w:val="7030A0"/>
          <w:spacing w:val="0"/>
          <w:position w:val="0"/>
          <w:sz w:val="28"/>
          <w:shd w:fill="auto" w:val="clear"/>
        </w:rPr>
        <w:t xml:space="preserve">śmiałości do występ</w:t>
      </w:r>
      <w:r>
        <w:rPr>
          <w:rFonts w:ascii="Arial" w:hAnsi="Arial" w:cs="Arial" w:eastAsia="Arial"/>
          <w:color w:val="7030A0"/>
          <w:spacing w:val="0"/>
          <w:position w:val="0"/>
          <w:sz w:val="28"/>
          <w:shd w:fill="auto" w:val="clear"/>
        </w:rPr>
        <w:t xml:space="preserve">ów przed publiczno</w:t>
      </w:r>
      <w:r>
        <w:rPr>
          <w:rFonts w:ascii="Arial" w:hAnsi="Arial" w:cs="Arial" w:eastAsia="Arial"/>
          <w:color w:val="7030A0"/>
          <w:spacing w:val="0"/>
          <w:position w:val="0"/>
          <w:sz w:val="28"/>
          <w:shd w:fill="auto" w:val="clear"/>
        </w:rPr>
        <w:t xml:space="preserve">ścią i ćwiczenie wyrażania myśli. W tę grę można grać do znudzenia.</w:t>
      </w:r>
    </w:p>
    <w:p>
      <w:pPr>
        <w:spacing w:before="0" w:after="0" w:line="240"/>
        <w:ind w:right="0" w:left="6372" w:firstLine="708"/>
        <w:jc w:val="both"/>
        <w:rPr>
          <w:rFonts w:ascii="Arial" w:hAnsi="Arial" w:cs="Arial" w:eastAsia="Arial"/>
          <w:color w:val="7030A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7030A0"/>
          <w:spacing w:val="0"/>
          <w:position w:val="0"/>
          <w:sz w:val="28"/>
          <w:shd w:fill="auto" w:val="clear"/>
        </w:rPr>
        <w:t xml:space="preserve">Mi</w:t>
      </w:r>
      <w:r>
        <w:rPr>
          <w:rFonts w:ascii="Arial" w:hAnsi="Arial" w:cs="Arial" w:eastAsia="Arial"/>
          <w:color w:val="7030A0"/>
          <w:spacing w:val="0"/>
          <w:position w:val="0"/>
          <w:sz w:val="28"/>
          <w:shd w:fill="auto" w:val="clear"/>
        </w:rPr>
        <w:t xml:space="preserve">łej zabawy…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Żr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ód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ła: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hyperlink xmlns:r="http://schemas.openxmlformats.org/officeDocument/2006/relationships" r:id="docRId1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16"/>
            <w:u w:val="single"/>
            <w:shd w:fill="auto" w:val="clear"/>
          </w:rPr>
          <w:t xml:space="preserve">https://pl.wikipedia.org/wiki/Kalambury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hyperlink xmlns:r="http://schemas.openxmlformats.org/officeDocument/2006/relationships" r:id="docRId1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16"/>
            <w:u w:val="single"/>
            <w:shd w:fill="auto" w:val="clear"/>
          </w:rPr>
          <w:t xml:space="preserve">https://pl.pinterest.com/pin/679551031246589826/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hyperlink xmlns:r="http://schemas.openxmlformats.org/officeDocument/2006/relationships" r:id="docRId15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16"/>
            <w:u w:val="single"/>
            <w:shd w:fill="auto" w:val="clear"/>
          </w:rPr>
          <w:t xml:space="preserve">https://gra-planszowa.pl/kalambury-recenzja-gry/kalambury-kategorie-hasel/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hyperlink xmlns:r="http://schemas.openxmlformats.org/officeDocument/2006/relationships" r:id="docRId16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16"/>
            <w:u w:val="single"/>
            <w:shd w:fill="auto" w:val="clear"/>
          </w:rPr>
          <w:t xml:space="preserve">file:///C:/Users/efbar/Downloads/Poradnik_Jak_prowadzic.pdf</w:t>
        </w:r>
      </w:hyperlink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9">
    <w:abstractNumId w:val="24"/>
  </w:num>
  <w:num w:numId="13">
    <w:abstractNumId w:val="18"/>
  </w:num>
  <w:num w:numId="15">
    <w:abstractNumId w:val="12"/>
  </w:num>
  <w:num w:numId="21">
    <w:abstractNumId w:val="6"/>
  </w:num>
  <w:num w:numId="2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17" Type="http://schemas.openxmlformats.org/officeDocument/2006/relationships/numbering" /><Relationship Target="embeddings/oleObject2.bin" Id="docRId7" Type="http://schemas.openxmlformats.org/officeDocument/2006/relationships/oleObject" /><Relationship Target="media/image3.wmf" Id="docRId10" Type="http://schemas.openxmlformats.org/officeDocument/2006/relationships/image" /><Relationship TargetMode="External" Target="https://pl.pinterest.com/pin/679551031246589826/" Id="docRId14" Type="http://schemas.openxmlformats.org/officeDocument/2006/relationships/hyperlink" /><Relationship Target="styles.xml" Id="docRId18" Type="http://schemas.openxmlformats.org/officeDocument/2006/relationships/styles" /><Relationship TargetMode="External" Target="https://turystyka.wp.pl/male-6050031134733441c" Id="docRId2" Type="http://schemas.openxmlformats.org/officeDocument/2006/relationships/hyperlink" /><Relationship TargetMode="External" Target="https://pl.wikipedia.org/wiki/Rebus" Id="docRId6" Type="http://schemas.openxmlformats.org/officeDocument/2006/relationships/hyperlink" /><Relationship Target="media/image0.wmf" Id="docRId1" Type="http://schemas.openxmlformats.org/officeDocument/2006/relationships/image" /><Relationship TargetMode="External" Target="http://piekne-rzeczy.pl/kalambury-cz-2-czyli-30-hasel-do-zabawy-ze-starszymi-dziecmi/" Id="docRId11" Type="http://schemas.openxmlformats.org/officeDocument/2006/relationships/hyperlink" /><Relationship TargetMode="External" Target="https://gra-planszowa.pl/kalambury-recenzja-gry/kalambury-kategorie-hasel/" Id="docRId15" Type="http://schemas.openxmlformats.org/officeDocument/2006/relationships/hyperlink" /><Relationship TargetMode="External" Target="https://pl.wikipedia.org/wiki/Pantomima" Id="docRId5" Type="http://schemas.openxmlformats.org/officeDocument/2006/relationships/hyperlink" /><Relationship Target="embeddings/oleObject3.bin" Id="docRId9" Type="http://schemas.openxmlformats.org/officeDocument/2006/relationships/oleObject" /><Relationship Target="embeddings/oleObject0.bin" Id="docRId0" Type="http://schemas.openxmlformats.org/officeDocument/2006/relationships/oleObject" /><Relationship TargetMode="External" Target="http://piekne-rzeczy.pl/czy-warto-grac-w-kalambury-30-hasel-do-zabawy-z-dziecmi/" Id="docRId12" Type="http://schemas.openxmlformats.org/officeDocument/2006/relationships/hyperlink" /><Relationship TargetMode="External" Target="file://C:\Users\efbar\Downloads\Poradnik_Jak_prowadzic.pdf" Id="docRId16" Type="http://schemas.openxmlformats.org/officeDocument/2006/relationships/hyperlink" /><Relationship Target="media/image1.wmf" Id="docRId4" Type="http://schemas.openxmlformats.org/officeDocument/2006/relationships/image" /><Relationship Target="media/image2.wmf" Id="docRId8" Type="http://schemas.openxmlformats.org/officeDocument/2006/relationships/image" /><Relationship TargetMode="External" Target="https://pl.wikipedia.org/wiki/Kalambury" Id="docRId13" Type="http://schemas.openxmlformats.org/officeDocument/2006/relationships/hyperlink" /><Relationship Target="embeddings/oleObject1.bin" Id="docRId3" Type="http://schemas.openxmlformats.org/officeDocument/2006/relationships/oleObject" /></Relationships>
</file>