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4E" w:rsidRPr="005A118B" w:rsidRDefault="00F2464E" w:rsidP="00F2464E">
      <w:pPr>
        <w:rPr>
          <w:sz w:val="28"/>
          <w:szCs w:val="28"/>
        </w:rPr>
      </w:pPr>
      <w:r w:rsidRPr="005A118B">
        <w:rPr>
          <w:sz w:val="28"/>
          <w:szCs w:val="28"/>
        </w:rPr>
        <w:t>Kochani czytelnic</w:t>
      </w:r>
      <w:r>
        <w:rPr>
          <w:sz w:val="28"/>
          <w:szCs w:val="28"/>
        </w:rPr>
        <w:t>y z klas 4-8</w:t>
      </w:r>
      <w:r w:rsidRPr="005A118B">
        <w:rPr>
          <w:sz w:val="28"/>
          <w:szCs w:val="28"/>
        </w:rPr>
        <w:t xml:space="preserve">! </w:t>
      </w:r>
    </w:p>
    <w:p w:rsidR="00F2464E" w:rsidRPr="005A118B" w:rsidRDefault="00F2464E" w:rsidP="00F2464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270510</wp:posOffset>
            </wp:positionV>
            <wp:extent cx="2899410" cy="2156460"/>
            <wp:effectExtent l="19050" t="0" r="0" b="0"/>
            <wp:wrapTight wrapText="bothSides">
              <wp:wrapPolygon edited="0">
                <wp:start x="-142" y="0"/>
                <wp:lineTo x="-142" y="21371"/>
                <wp:lineTo x="21572" y="21371"/>
                <wp:lineTo x="21572" y="0"/>
                <wp:lineTo x="-142" y="0"/>
              </wp:wrapPolygon>
            </wp:wrapTight>
            <wp:docPr id="3" name="Obraz 3" descr="10+ Czytanie ze zrozumieniem ideas | czytanie ze zrozumieniem, czytanie, 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+ Czytanie ze zrozumieniem ideas | czytanie ze zrozumieniem, czytanie,  nauczan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18B">
        <w:rPr>
          <w:sz w:val="28"/>
          <w:szCs w:val="28"/>
        </w:rPr>
        <w:t>Biblioteka Szkolna Zdalna wita Was ponownie!</w:t>
      </w:r>
    </w:p>
    <w:p w:rsidR="00F2464E" w:rsidRPr="00504674" w:rsidRDefault="00F2464E" w:rsidP="00504674">
      <w:pPr>
        <w:jc w:val="both"/>
        <w:rPr>
          <w:rFonts w:cstheme="minorHAnsi"/>
          <w:color w:val="000000"/>
          <w:shd w:val="clear" w:color="auto" w:fill="FFFFFF"/>
        </w:rPr>
      </w:pPr>
      <w:r w:rsidRPr="00504674">
        <w:rPr>
          <w:rFonts w:cstheme="minorHAnsi"/>
          <w:color w:val="000000"/>
          <w:shd w:val="clear" w:color="auto" w:fill="FFFFFF"/>
        </w:rPr>
        <w:t>Czytanie to podstawowa umiejętność człowieka, umożliwiająca mu właściwe funkcjonowanie we współczesnym świecie. Podstawowym celem czytania jest rozumienie tekstu. </w:t>
      </w:r>
    </w:p>
    <w:p w:rsidR="00F2464E" w:rsidRPr="00504674" w:rsidRDefault="00F2464E" w:rsidP="00504674">
      <w:pPr>
        <w:jc w:val="both"/>
        <w:rPr>
          <w:rFonts w:cstheme="minorHAnsi"/>
          <w:color w:val="000000"/>
          <w:shd w:val="clear" w:color="auto" w:fill="FFFFFF"/>
        </w:rPr>
      </w:pPr>
      <w:r w:rsidRPr="00504674">
        <w:rPr>
          <w:rFonts w:cstheme="minorHAnsi"/>
          <w:color w:val="000000"/>
          <w:shd w:val="clear" w:color="auto" w:fill="FFFFFF"/>
        </w:rPr>
        <w:t>Czytanie ze zrozumieniem to umiejętność przetwarzania tekstu, rozumienia jego znaczenia i integracji z tym, co czytelnik już wie</w:t>
      </w:r>
      <w:r w:rsidR="00091D5C">
        <w:rPr>
          <w:rFonts w:cstheme="minorHAnsi"/>
          <w:color w:val="000000"/>
          <w:shd w:val="clear" w:color="auto" w:fill="FFFFFF"/>
        </w:rPr>
        <w:t>.</w:t>
      </w:r>
    </w:p>
    <w:p w:rsidR="00F2464E" w:rsidRDefault="00F2464E" w:rsidP="00F2464E">
      <w:pPr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F2464E" w:rsidRPr="005A118B" w:rsidRDefault="00F2464E" w:rsidP="00F2464E">
      <w:pPr>
        <w:rPr>
          <w:sz w:val="28"/>
          <w:szCs w:val="28"/>
        </w:rPr>
      </w:pPr>
      <w:r w:rsidRPr="005A118B">
        <w:rPr>
          <w:color w:val="0070C0"/>
          <w:sz w:val="32"/>
          <w:szCs w:val="32"/>
        </w:rPr>
        <w:t>Przed Wami kolejne zdanie</w:t>
      </w:r>
      <w:r w:rsidRPr="005A118B">
        <w:rPr>
          <w:sz w:val="28"/>
          <w:szCs w:val="28"/>
        </w:rPr>
        <w:t xml:space="preserve"> </w:t>
      </w:r>
    </w:p>
    <w:p w:rsidR="00F2464E" w:rsidRDefault="00F2464E" w:rsidP="00F2464E">
      <w:pPr>
        <w:jc w:val="both"/>
        <w:rPr>
          <w:b/>
          <w:color w:val="0070C0"/>
          <w:sz w:val="24"/>
          <w:szCs w:val="24"/>
        </w:rPr>
      </w:pPr>
      <w:r w:rsidRPr="005A118B">
        <w:rPr>
          <w:rFonts w:ascii="Algerian" w:hAnsi="Algerian"/>
          <w:b/>
          <w:color w:val="0070C0"/>
        </w:rPr>
        <w:t>CZYTAM ZE ZROZUMIENIEM…….</w:t>
      </w:r>
      <w:r w:rsidRPr="005A118B">
        <w:rPr>
          <w:b/>
          <w:sz w:val="24"/>
          <w:szCs w:val="24"/>
        </w:rPr>
        <w:t xml:space="preserve"> </w:t>
      </w:r>
      <w:r w:rsidR="00504674">
        <w:rPr>
          <w:b/>
          <w:color w:val="0070C0"/>
          <w:sz w:val="24"/>
          <w:szCs w:val="24"/>
        </w:rPr>
        <w:t xml:space="preserve">ZADANIE </w:t>
      </w:r>
    </w:p>
    <w:p w:rsidR="00504674" w:rsidRPr="005A118B" w:rsidRDefault="00504674" w:rsidP="00F2464E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Przeczytaj uważnie tekst</w:t>
      </w:r>
      <w:r w:rsidRPr="00504674">
        <w:rPr>
          <w:color w:val="0070C0"/>
          <w:sz w:val="24"/>
          <w:szCs w:val="24"/>
        </w:rPr>
        <w:t xml:space="preserve"> </w:t>
      </w:r>
      <w:r w:rsidRPr="00504674">
        <w:rPr>
          <w:b/>
          <w:color w:val="0070C0"/>
          <w:sz w:val="24"/>
          <w:szCs w:val="24"/>
        </w:rPr>
        <w:t>i odpowiedz na pytania zaznaczając właściwą odpowiedź.</w:t>
      </w:r>
    </w:p>
    <w:p w:rsidR="00F61A3E" w:rsidRPr="00F61A3E" w:rsidRDefault="00F61A3E" w:rsidP="00504674">
      <w:pPr>
        <w:spacing w:line="264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F61A3E">
        <w:rPr>
          <w:rFonts w:cstheme="minorHAnsi"/>
          <w:color w:val="000000"/>
          <w:sz w:val="28"/>
          <w:szCs w:val="28"/>
          <w:shd w:val="clear" w:color="auto" w:fill="FFFFFF"/>
        </w:rPr>
        <w:t xml:space="preserve">Przekraczamy łuk tęczy i wchodzimy do prezbiterium. Przed nami arcydzieło mistrza Wita Stwosza, Ołtarz Mariacki. Wykonany </w:t>
      </w:r>
      <w:r w:rsidR="00091D5C">
        <w:rPr>
          <w:rFonts w:cstheme="minorHAnsi"/>
          <w:color w:val="000000"/>
          <w:sz w:val="28"/>
          <w:szCs w:val="28"/>
          <w:shd w:val="clear" w:color="auto" w:fill="FFFFFF"/>
        </w:rPr>
        <w:t>przez</w:t>
      </w:r>
      <w:r w:rsidRPr="00F61A3E">
        <w:rPr>
          <w:rFonts w:cstheme="minorHAnsi"/>
          <w:color w:val="000000"/>
          <w:sz w:val="28"/>
          <w:szCs w:val="28"/>
          <w:shd w:val="clear" w:color="auto" w:fill="FFFFFF"/>
        </w:rPr>
        <w:t xml:space="preserve"> młodego mistrza z Norymbergii. Artysta zjawił się w Krakowie na stałe w 1477r. Około 25 maja rozpoczął prace przy ołtarzu. Założył pracownię i w niej wraz z uczniami przez dwanaście lat pracował nad swym dziełem. Ukończył je w 1489r. Za tę pracę otrzymał sumę 2808 florenów, czyli tyle, ile wynosił roczny budżet Krakowa. Konstrukcję wykonał Stwosz z drewna dębowego, rzeźby wykuł w lipie. Głównym tematem jest zaśnięcie Marii, która w oczekiwaniu na przyjście Chrystusa spoczywa na rękach apostołów. Śmierć matki Jezusa pozbawiona jest dramatyzmu i męki konania. Marię uosabia młoda dziewczyna, której twarz wyraża spokojne oczekiwanie na Syna. Ponad centralną sceną umieścił Stwosz grupę wyobrażającą Wniebowzięcie. Szafa obramowana jest półkolistym łukiem wypełnionym rzeźbionymi figurkami proroków, a w narożach Ojców Kościoła. Całość wieńczy baldachim, pod którym odbywa się koronacja Maryi w asyście aniołów oraz patronów Królestwa Polskiego: świętego Stanisława i Wojciecha. Ten późnośredniowieczny ołtarz, którego cechy nie wykraczają poza stylistykę epoki i nie zapowiadają jeszcze szerzącego się już na zachodzie Europy renesansu. był odnawiany gruntownie i konserwowany w latach 1866 – 1871 oraz w 1932 – 1933r. W czasie drugiej wojny światowej został zrabowany przez Niemców, po wojnie odnaleziony w Norymberdze i przywieziony do kraju. Wtedy też poddano go dokładnej konserwacji. Przez lata znajdował się na Wawelu i dopiero w 1957r został oddany kościołowi.</w:t>
      </w:r>
      <w:r w:rsidRPr="00F61A3E">
        <w:rPr>
          <w:rFonts w:cstheme="minorHAnsi"/>
          <w:color w:val="000000"/>
          <w:sz w:val="28"/>
          <w:szCs w:val="28"/>
        </w:rPr>
        <w:br/>
      </w:r>
      <w:r w:rsidRPr="00F61A3E">
        <w:rPr>
          <w:rFonts w:cstheme="minorHAnsi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14"/>
          <w:szCs w:val="14"/>
        </w:rPr>
        <w:lastRenderedPageBreak/>
        <w:br/>
      </w:r>
      <w:r>
        <w:rPr>
          <w:rFonts w:ascii="Verdana" w:hAnsi="Verdana"/>
          <w:color w:val="000000"/>
          <w:sz w:val="14"/>
          <w:szCs w:val="14"/>
        </w:rPr>
        <w:br/>
      </w:r>
      <w:r w:rsidRPr="00F61A3E">
        <w:rPr>
          <w:rFonts w:ascii="Times New Roman" w:eastAsia="Times New Roman" w:hAnsi="Times New Roman" w:cs="Times New Roman"/>
          <w:b/>
          <w:bCs/>
          <w:lang w:eastAsia="pl-PL"/>
        </w:rPr>
        <w:t>Ołtarz Wita Stwosza w Bazylice Mariackiej w Krakowie to jeden z najcenniejszych obiektów w Polsce.</w:t>
      </w:r>
    </w:p>
    <w:p w:rsidR="00F61A3E" w:rsidRPr="00F61A3E" w:rsidRDefault="00F61A3E" w:rsidP="00F61A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7"/>
          <w:szCs w:val="17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pl-PL"/>
        </w:rPr>
        <w:drawing>
          <wp:inline distT="0" distB="0" distL="0" distR="0">
            <wp:extent cx="5219130" cy="2880000"/>
            <wp:effectExtent l="19050" t="0" r="570" b="0"/>
            <wp:docPr id="1" name="imgArticleMain" descr="Ołtarz Wita Stwo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Ołtarz Wita Stwosz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3E" w:rsidRPr="00F61A3E" w:rsidRDefault="00F61A3E" w:rsidP="00F61A3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F61A3E">
        <w:rPr>
          <w:rFonts w:ascii="Arial" w:eastAsia="Times New Roman" w:hAnsi="Arial" w:cs="Arial"/>
          <w:color w:val="666666"/>
          <w:sz w:val="16"/>
          <w:szCs w:val="16"/>
          <w:lang w:eastAsia="pl-PL"/>
        </w:rPr>
        <w:t xml:space="preserve">Ołtarz Wita </w:t>
      </w:r>
      <w:proofErr w:type="spellStart"/>
      <w:r w:rsidRPr="00F61A3E">
        <w:rPr>
          <w:rFonts w:ascii="Arial" w:eastAsia="Times New Roman" w:hAnsi="Arial" w:cs="Arial"/>
          <w:color w:val="666666"/>
          <w:sz w:val="16"/>
          <w:szCs w:val="16"/>
          <w:lang w:eastAsia="pl-PL"/>
        </w:rPr>
        <w:t>StwoszaFoto</w:t>
      </w:r>
      <w:proofErr w:type="spellEnd"/>
      <w:r w:rsidRPr="00F61A3E">
        <w:rPr>
          <w:rFonts w:ascii="Arial" w:eastAsia="Times New Roman" w:hAnsi="Arial" w:cs="Arial"/>
          <w:color w:val="666666"/>
          <w:sz w:val="16"/>
          <w:szCs w:val="16"/>
          <w:lang w:eastAsia="pl-PL"/>
        </w:rPr>
        <w:t>: Shutterstock.com/Mariusz S. Jurgielewicz</w:t>
      </w:r>
    </w:p>
    <w:p w:rsidR="001E5D24" w:rsidRPr="00504674" w:rsidRDefault="00F61A3E" w:rsidP="00F61A3E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UWAGA, w niektórych punktach możliwych jest też kilka poprawnych odpowiedzi!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1. Tekst mówi zasadniczo o: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całej sztuce średniowiecza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niemieckich miastach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pewnym dziele artystycznym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Wawelu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2. Wyraz „zjawił się” oznacza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nagle przyjechał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przyszedł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przyjechał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został przywieziony przez władze miasta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3. Wit Stwosz był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Polakiem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Niemcem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rzeźbiarzem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norymberczykiem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4. Prace nad ołtarzem rozpoczęły się: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wiosną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latem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>C/ tekst o tym nie mówi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w 1477r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5. Artysta otrzymał od miasta sumę: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niewielką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sporą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dużą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bardzo dużą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6. Tematem ołtarza są sceny: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świeckie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mitologiczne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biblijne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różne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7. Postać Marii na ołtarzu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wyraża cierpienie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pozbawiona jest cierpienia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wyobraża mękę śmierci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pozbawiona jest dramatyzmu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8. Maria na ołtarzu jest: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młodą dziewczyną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dojrzałą kobietą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starszą kobietą, bo umiera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tekst tego nie mówi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9. Centralna postać Marii znajduje się w otoczeniu: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proroków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apostołów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świętych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Ojców Kościoła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10. Wyrażenie „całość wieńczy baldachim”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oznacza: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całość kościoła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całą scenę zaśnięcia Marii.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ołtarz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sklepienie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11 Ołtarz był konserwowany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raz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dwa razy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trzy razy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cztery razy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12 Ołtarz: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cały czas był w Kościele Mariackim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przechodził różnej koleje losu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został wywieziony do Norymbergii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>D/ przebywał na Wawelu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13 Dzieło Wita Stwosza ma charakter: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A/ średniowieczny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B/ późnośredniowieczny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C/ renesansowy</w:t>
      </w:r>
      <w:r w:rsidRPr="00504674">
        <w:rPr>
          <w:rFonts w:cstheme="minorHAnsi"/>
          <w:color w:val="000000"/>
          <w:sz w:val="20"/>
          <w:szCs w:val="20"/>
        </w:rPr>
        <w:br/>
      </w: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>D/ wczesnorenesansowy</w:t>
      </w:r>
    </w:p>
    <w:p w:rsidR="00F61A3E" w:rsidRPr="00504674" w:rsidRDefault="00F61A3E" w:rsidP="00F61A3E">
      <w:pPr>
        <w:ind w:left="4956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504674">
        <w:rPr>
          <w:rFonts w:cstheme="minorHAnsi"/>
          <w:color w:val="000000"/>
          <w:sz w:val="20"/>
          <w:szCs w:val="20"/>
          <w:shd w:val="clear" w:color="auto" w:fill="FFFFFF"/>
        </w:rPr>
        <w:t xml:space="preserve">Źródło </w:t>
      </w:r>
      <w:hyperlink r:id="rId6" w:history="1">
        <w:r w:rsidRPr="00504674">
          <w:rPr>
            <w:rStyle w:val="Hipercze"/>
            <w:rFonts w:cstheme="minorHAnsi"/>
            <w:sz w:val="20"/>
            <w:szCs w:val="20"/>
            <w:shd w:val="clear" w:color="auto" w:fill="FFFFFF"/>
          </w:rPr>
          <w:t>https://szkolnictwo.pl/index.php?id=PU4163</w:t>
        </w:r>
      </w:hyperlink>
    </w:p>
    <w:p w:rsidR="00F61A3E" w:rsidRDefault="00FB3583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  <w:hyperlink r:id="rId7" w:history="1">
        <w:r w:rsidR="00F61A3E" w:rsidRPr="00504674">
          <w:rPr>
            <w:rStyle w:val="Hipercze"/>
            <w:rFonts w:cstheme="minorHAnsi"/>
            <w:sz w:val="20"/>
            <w:szCs w:val="20"/>
            <w:shd w:val="clear" w:color="auto" w:fill="FFFFFF"/>
          </w:rPr>
          <w:t>https://www.polskieradio.pl/7/15/Artykul/1758076,Ocalic-bezcenne-dzielo-Wita-Stwosza</w:t>
        </w:r>
      </w:hyperlink>
    </w:p>
    <w:p w:rsidR="00F61A3E" w:rsidRDefault="00F61A3E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504674" w:rsidRDefault="00504674" w:rsidP="00F61A3E">
      <w:pPr>
        <w:ind w:left="4956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F61A3E" w:rsidRDefault="00F61A3E" w:rsidP="00F61A3E">
      <w:pPr>
        <w:rPr>
          <w:rFonts w:ascii="Verdana" w:hAnsi="Verdana"/>
          <w:color w:val="000000"/>
          <w:sz w:val="14"/>
          <w:szCs w:val="14"/>
          <w:shd w:val="clear" w:color="auto" w:fill="FFFFFF"/>
        </w:rPr>
      </w:pPr>
      <w:r>
        <w:rPr>
          <w:rFonts w:ascii="Verdana" w:hAnsi="Verdana"/>
          <w:color w:val="000000"/>
          <w:sz w:val="14"/>
          <w:szCs w:val="14"/>
          <w:shd w:val="clear" w:color="auto" w:fill="FFFFFF"/>
        </w:rPr>
        <w:t>Klucz odpowiedzi</w:t>
      </w:r>
    </w:p>
    <w:p w:rsidR="00F61A3E" w:rsidRDefault="00F61A3E" w:rsidP="00F61A3E">
      <w:r>
        <w:rPr>
          <w:rFonts w:ascii="Verdana" w:hAnsi="Verdana"/>
          <w:color w:val="000000"/>
          <w:sz w:val="14"/>
          <w:szCs w:val="14"/>
          <w:shd w:val="clear" w:color="auto" w:fill="FFFFFF"/>
        </w:rPr>
        <w:t>1. c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2. c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3. b, d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4. a, d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5. d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6. c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7. b, d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8. a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9. b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10. c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11. c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12. b, c, d</w:t>
      </w:r>
      <w:r>
        <w:rPr>
          <w:rFonts w:ascii="Verdana" w:hAnsi="Verdana"/>
          <w:color w:val="000000"/>
          <w:sz w:val="14"/>
          <w:szCs w:val="14"/>
        </w:rPr>
        <w:br/>
      </w:r>
      <w:r>
        <w:rPr>
          <w:rFonts w:ascii="Verdana" w:hAnsi="Verdana"/>
          <w:color w:val="000000"/>
          <w:sz w:val="14"/>
          <w:szCs w:val="14"/>
          <w:shd w:val="clear" w:color="auto" w:fill="FFFFFF"/>
        </w:rPr>
        <w:t>13. b</w:t>
      </w:r>
    </w:p>
    <w:sectPr w:rsidR="00F61A3E" w:rsidSect="001E5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1A3E"/>
    <w:rsid w:val="00091D5C"/>
    <w:rsid w:val="001E5D24"/>
    <w:rsid w:val="00504674"/>
    <w:rsid w:val="00F2464E"/>
    <w:rsid w:val="00F61A3E"/>
    <w:rsid w:val="00FB3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D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mglead">
    <w:name w:val="imglead"/>
    <w:basedOn w:val="Domylnaczcionkaakapitu"/>
    <w:rsid w:val="00F61A3E"/>
  </w:style>
  <w:style w:type="character" w:customStyle="1" w:styleId="imgauthor">
    <w:name w:val="imgauthor"/>
    <w:basedOn w:val="Domylnaczcionkaakapitu"/>
    <w:rsid w:val="00F61A3E"/>
  </w:style>
  <w:style w:type="paragraph" w:styleId="Tekstdymka">
    <w:name w:val="Balloon Text"/>
    <w:basedOn w:val="Normalny"/>
    <w:link w:val="TekstdymkaZnak"/>
    <w:uiPriority w:val="99"/>
    <w:semiHidden/>
    <w:unhideWhenUsed/>
    <w:rsid w:val="00F6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A3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A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95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2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olskieradio.pl/7/15/Artykul/1758076,Ocalic-bezcenne-dzielo-Wita-Stwos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zkolnictwo.pl/index.php?id=PU4163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2</cp:revision>
  <dcterms:created xsi:type="dcterms:W3CDTF">2020-11-20T13:29:00Z</dcterms:created>
  <dcterms:modified xsi:type="dcterms:W3CDTF">2020-11-20T15:14:00Z</dcterms:modified>
</cp:coreProperties>
</file>