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F629F">
      <w:pPr>
        <w:spacing w:after="120"/>
        <w:jc w:val="center"/>
        <w:rPr>
          <w:rFonts w:cs="Arial" w:asciiTheme="minorHAnsi" w:hAnsiTheme="minorHAnsi"/>
        </w:rPr>
      </w:pPr>
      <w:r>
        <w:rPr>
          <w:rFonts w:eastAsia="Calibri" w:cs="Arial" w:asciiTheme="minorHAnsi" w:hAnsiTheme="minorHAnsi"/>
          <w:b/>
          <w:bCs/>
        </w:rPr>
        <w:t>Wymagania edukacyjne z geografii dla klasy 8 na ocenę śródroczną i roczną</w:t>
      </w:r>
    </w:p>
    <w:tbl>
      <w:tblPr>
        <w:tblStyle w:val="6"/>
        <w:tblW w:w="15875" w:type="dxa"/>
        <w:tblInd w:w="-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74"/>
        <w:gridCol w:w="3174"/>
        <w:gridCol w:w="3175"/>
        <w:gridCol w:w="3177"/>
        <w:gridCol w:w="3175"/>
      </w:tblGrid>
      <w:tr w14:paraId="3277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587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D10BC">
            <w:pPr>
              <w:ind w:right="-14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Wymagania na poszczególne oceny</w:t>
            </w:r>
          </w:p>
        </w:tc>
      </w:tr>
      <w:tr w14:paraId="3F68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 w:hRule="atLeast"/>
        </w:trPr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5F09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ocena dopuszczająca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05E1E">
            <w:pPr>
              <w:ind w:left="158" w:hanging="142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ocena dostateczna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AFA3E">
            <w:pPr>
              <w:ind w:left="-63" w:right="-7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ocena dobra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B6259">
            <w:pPr>
              <w:ind w:left="72" w:right="-14" w:hanging="72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ocena bardzo dobra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A7FED">
            <w:pPr>
              <w:ind w:left="72" w:right="-14" w:hanging="72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ocena celująca</w:t>
            </w:r>
          </w:p>
        </w:tc>
      </w:tr>
      <w:tr w14:paraId="6D47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2" w:hRule="atLeast"/>
        </w:trPr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75F79E3E">
            <w:pPr>
              <w:tabs>
                <w:tab w:val="left" w:pos="123"/>
              </w:tabs>
              <w:autoSpaceDE w:val="0"/>
              <w:autoSpaceDN w:val="0"/>
              <w:adjustRightInd w:val="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Uczeń: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6B69EF4B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wskazuje na mapie położenie geograficzne Azji </w:t>
            </w:r>
          </w:p>
          <w:p w14:paraId="22A4B441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wymienia formy ukształto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pl-PL"/>
              </w:rPr>
              <w:t>w.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powierzchni Azji</w:t>
            </w:r>
          </w:p>
          <w:p w14:paraId="32487BD2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wymienia strefy klimat Azji </w:t>
            </w:r>
          </w:p>
          <w:p w14:paraId="3EFD7E56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wymienia najw rzeki Azji </w:t>
            </w:r>
          </w:p>
          <w:p w14:paraId="02B13F4B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wymienia strefy aktywności sejsmicznej w Azji </w:t>
            </w:r>
          </w:p>
          <w:p w14:paraId="489EA194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wskazuje na mapie zasięg Ognistego Pierścienia Pacyfiku </w:t>
            </w:r>
          </w:p>
          <w:p w14:paraId="2F7F56CA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wymienia czynniki przyrodnicze wpływające na rozwój rolnictwa w Azji</w:t>
            </w:r>
          </w:p>
          <w:p w14:paraId="1FB41112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wymienia główne uprawy w Azji </w:t>
            </w:r>
          </w:p>
          <w:p w14:paraId="65E38608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określa cechy położenia Japonii, Chin i Indii</w:t>
            </w:r>
          </w:p>
          <w:p w14:paraId="58E28567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wymienia cechy środowiska naturaln Japonii, Chin i Indii</w:t>
            </w:r>
          </w:p>
          <w:p w14:paraId="1E1EEE7C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wymienia główne uprawy w Japonii, Chin i Indii</w:t>
            </w:r>
          </w:p>
          <w:p w14:paraId="21D90523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lokalizuje na mapie ośrodki przemysłu zaawansowanych technologii w Chinach</w:t>
            </w:r>
          </w:p>
          <w:p w14:paraId="645A18FB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wymienia  uprawy w Chinach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i opisuje ich rozmieszczenie na podst mapy gospodarczej </w:t>
            </w:r>
          </w:p>
          <w:p w14:paraId="3E34FD41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wymienia największe aglomeracje Indii i wskazuje je na mapie</w:t>
            </w:r>
          </w:p>
          <w:p w14:paraId="42CC431B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wyjaśnia znaczenie terminu </w:t>
            </w:r>
            <w:r>
              <w:rPr>
                <w:rFonts w:hint="default" w:ascii="Times New Roman" w:hAnsi="Times New Roman" w:eastAsia="Calibri" w:cs="Times New Roman"/>
                <w:i/>
                <w:sz w:val="24"/>
                <w:szCs w:val="24"/>
              </w:rPr>
              <w:t>slumsy</w:t>
            </w:r>
          </w:p>
          <w:p w14:paraId="03D3E57A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określa położenie geograf Bliskiego Wschodu</w:t>
            </w:r>
          </w:p>
          <w:p w14:paraId="663B38DA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wymienia państwa leżące na Bliskim Wschodzie na podstawie mapy politycznej </w:t>
            </w:r>
          </w:p>
          <w:p w14:paraId="1AD74E2A">
            <w:pPr>
              <w:numPr>
                <w:ilvl w:val="0"/>
                <w:numId w:val="1"/>
              </w:numPr>
              <w:tabs>
                <w:tab w:val="left" w:pos="123"/>
              </w:tabs>
              <w:autoSpaceDE w:val="0"/>
              <w:autoSpaceDN w:val="0"/>
              <w:adjustRightInd w:val="0"/>
              <w:ind w:left="123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wskazuje na mapie miejsca konfliktów zbrojnych na Bliskim Wschodzie 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601AC454">
            <w:pPr>
              <w:autoSpaceDE w:val="0"/>
              <w:autoSpaceDN w:val="0"/>
              <w:adjustRightInd w:val="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Uczeń: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3282E39F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przedstawia kontrasty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 ukształtowaniu powierzchni terenu Azji</w:t>
            </w:r>
          </w:p>
          <w:p w14:paraId="682DD93C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czynniki klimatyczne kształtujące klimat Azji</w:t>
            </w:r>
          </w:p>
          <w:p w14:paraId="237208D0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strefy roślinne Azji</w:t>
            </w:r>
          </w:p>
          <w:p w14:paraId="74D39B04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wskazuje na mapie obszary Azji o korzystnych i niekorzystnych warunkach do rozwoju rolnictwa </w:t>
            </w:r>
          </w:p>
          <w:p w14:paraId="43170F0C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charakteryzuje ukształtow powierzchni Japonii</w:t>
            </w:r>
          </w:p>
          <w:p w14:paraId="401C8714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warunki naturalne rozwoju rolnictwa w Japonii</w:t>
            </w:r>
          </w:p>
          <w:p w14:paraId="4D973BEC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right="-102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przedstawia cechy rolnictwa Japonii na podstawie analizy danych statystycznych </w:t>
            </w:r>
          </w:p>
          <w:p w14:paraId="489A55C2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czynniki przyrodnicze sprzyjające osadnictwu w Chinach</w:t>
            </w:r>
          </w:p>
          <w:p w14:paraId="513C6EE3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przedstawia nierównomierne rozmieszczenie ludności Chin na podstawie mapy gęstości zaludnienia </w:t>
            </w:r>
          </w:p>
          <w:p w14:paraId="580E55E5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główne kierunki produkcji rolnej w Chinach</w:t>
            </w:r>
          </w:p>
          <w:p w14:paraId="4A811667">
            <w:pPr>
              <w:pStyle w:val="22"/>
              <w:numPr>
                <w:ilvl w:val="0"/>
                <w:numId w:val="2"/>
              </w:numPr>
              <w:tabs>
                <w:tab w:val="left" w:pos="150"/>
              </w:tabs>
              <w:ind w:left="159" w:hanging="14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cechy środowiska przyrodniczego Bliskiego Wschodu</w:t>
            </w:r>
          </w:p>
          <w:p w14:paraId="6218CEBC">
            <w:pPr>
              <w:pStyle w:val="22"/>
              <w:tabs>
                <w:tab w:val="left" w:pos="150"/>
              </w:tabs>
              <w:ind w:left="12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00FE42DA">
            <w:pPr>
              <w:autoSpaceDE w:val="0"/>
              <w:autoSpaceDN w:val="0"/>
              <w:adjustRightInd w:val="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Uczeń: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003A6C14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cyrkulację monsunową i jej wpływ na klimat Azji</w:t>
            </w:r>
          </w:p>
          <w:p w14:paraId="436D30C7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charakteryzuje kontrasty klimatyczne i roślinne w Azji</w:t>
            </w:r>
          </w:p>
          <w:p w14:paraId="77AA353C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wyjaśnia przyczyny występowania trzęsień ziemi i tsunami w Azji</w:t>
            </w:r>
          </w:p>
          <w:p w14:paraId="24C6854D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war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 xml:space="preserve">unk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przyrodnicze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 poza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przyrodnicze rozwoju rolnictwa w Azji</w:t>
            </w:r>
          </w:p>
          <w:p w14:paraId="64C968EC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bariery utrudniające rozwój gospodarki Japonii</w:t>
            </w:r>
          </w:p>
          <w:p w14:paraId="6011A72B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cechy gospod Chin</w:t>
            </w:r>
          </w:p>
          <w:p w14:paraId="442BCE45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charakteryzuje tradycyjne rolnictwo i warunki rozwoju rolnictwa Chin</w:t>
            </w:r>
          </w:p>
          <w:p w14:paraId="7EBF45EB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problemy demograficzne Indii</w:t>
            </w:r>
          </w:p>
          <w:p w14:paraId="3FF0C404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system kastowy</w:t>
            </w:r>
          </w:p>
          <w:p w14:paraId="22A5DD0C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charakteryzuje przemysł przetwórczy Indii</w:t>
            </w:r>
          </w:p>
          <w:p w14:paraId="7D39CA5E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zróżnicowanie religijne na Bliskim Wschodzie</w:t>
            </w:r>
          </w:p>
          <w:p w14:paraId="0C967B8F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wpływ religii na życie muzułmanów</w:t>
            </w:r>
          </w:p>
          <w:p w14:paraId="47A2EBD4">
            <w:pPr>
              <w:pStyle w:val="22"/>
              <w:numPr>
                <w:ilvl w:val="0"/>
                <w:numId w:val="3"/>
              </w:numPr>
              <w:tabs>
                <w:tab w:val="left" w:pos="150"/>
              </w:tabs>
              <w:ind w:left="126" w:hanging="12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znaczenie przemysłu naftowego w krajach Bliskiego Wschodu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</w:tcPr>
          <w:p w14:paraId="684FE619">
            <w:pPr>
              <w:autoSpaceDE w:val="0"/>
              <w:autoSpaceDN w:val="0"/>
              <w:adjustRightInd w:val="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Uczeń: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25CDCD01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sposoby zabezpieczania ludzi przed skutkami trzęsień ziemi</w:t>
            </w:r>
          </w:p>
          <w:p w14:paraId="594E5D73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omawia znaczenie uprawy ryżu dla krajów Azji Południowo-Wschodniej </w:t>
            </w:r>
          </w:p>
          <w:p w14:paraId="2EAB267A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wykazuje związek między budową geologiczną a występowaniem wulkanów, trzęsień ziemi i tsunami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 Japonii</w:t>
            </w:r>
          </w:p>
          <w:p w14:paraId="4E187D3F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charakteryzuje cechy nowoczesnej gospodarki Japonii oraz rodzaje produkcji przemysłowej</w:t>
            </w:r>
          </w:p>
          <w:p w14:paraId="7C523472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right="-133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uzasadnia, że gospodarka Japonii należy do najnowocześniejszych na świecie</w:t>
            </w:r>
          </w:p>
          <w:p w14:paraId="467576C8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przedstawia problemy demograficzne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 społeczne Chin z uwzględnieniem przyrostu naturalnego na podstawie analizy danych statystycznych</w:t>
            </w:r>
          </w:p>
          <w:p w14:paraId="47DA1C37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omawia kontrasty etniczne, językowe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 religijne w Indiach</w:t>
            </w:r>
          </w:p>
          <w:p w14:paraId="41CAE588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charakteryzuje cechy gospodarki Indii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 możliwości ich rozwoju</w:t>
            </w:r>
          </w:p>
          <w:p w14:paraId="1C38BC29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znaczenie ropy naftowej w rozwoju ekonomicznym państw Bliskiego Wschodu</w:t>
            </w:r>
          </w:p>
          <w:p w14:paraId="5BABE353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24" w:hanging="12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źródła konfliktów zbrojnych i terroryzmu na Bliskim Wschodzie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57BEAF29">
            <w:pPr>
              <w:autoSpaceDE w:val="0"/>
              <w:autoSpaceDN w:val="0"/>
              <w:adjustRightInd w:val="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Uczeń: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0DDB833F">
            <w:pPr>
              <w:pStyle w:val="22"/>
              <w:numPr>
                <w:ilvl w:val="1"/>
                <w:numId w:val="3"/>
              </w:numPr>
              <w:tabs>
                <w:tab w:val="left" w:pos="150"/>
              </w:tabs>
              <w:ind w:left="129" w:hanging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omawia wpływ budowy geologicznej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na występowanie rowów tektonicznych, wulkanów, trzęsień ziemi i tsunami</w:t>
            </w:r>
          </w:p>
          <w:p w14:paraId="18FDD1F2">
            <w:pPr>
              <w:pStyle w:val="22"/>
              <w:numPr>
                <w:ilvl w:val="1"/>
                <w:numId w:val="3"/>
              </w:numPr>
              <w:tabs>
                <w:tab w:val="left" w:pos="150"/>
              </w:tabs>
              <w:ind w:left="129" w:hanging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ocenia skutki trzęsień ziemi dla obszarów gęsto zaludnionych</w:t>
            </w:r>
          </w:p>
          <w:p w14:paraId="1C8EFED1">
            <w:pPr>
              <w:pStyle w:val="22"/>
              <w:numPr>
                <w:ilvl w:val="1"/>
                <w:numId w:val="3"/>
              </w:numPr>
              <w:tabs>
                <w:tab w:val="left" w:pos="150"/>
              </w:tabs>
              <w:ind w:left="129" w:hanging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wykazuje związki między cechami klimatu monsunowego a rytmem upraw i „kulturą ryżu” w Azji Południowo-Wschodniej</w:t>
            </w:r>
          </w:p>
          <w:p w14:paraId="246CE2A9">
            <w:pPr>
              <w:pStyle w:val="22"/>
              <w:numPr>
                <w:ilvl w:val="1"/>
                <w:numId w:val="3"/>
              </w:numPr>
              <w:tabs>
                <w:tab w:val="left" w:pos="150"/>
              </w:tabs>
              <w:ind w:left="129" w:hanging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ocenia znaczenie warunków przyrodniczych i czynników społeczno-kulturowych w tworzeniu nowoczesnej gospodarki Japonii</w:t>
            </w:r>
          </w:p>
          <w:p w14:paraId="0B73DE56">
            <w:pPr>
              <w:pStyle w:val="22"/>
              <w:numPr>
                <w:ilvl w:val="1"/>
                <w:numId w:val="3"/>
              </w:numPr>
              <w:tabs>
                <w:tab w:val="left" w:pos="150"/>
              </w:tabs>
              <w:ind w:left="129" w:hanging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wpływ gospodarki Chin na gospodarkę światową</w:t>
            </w:r>
          </w:p>
          <w:p w14:paraId="63CAF24B">
            <w:pPr>
              <w:pStyle w:val="22"/>
              <w:numPr>
                <w:ilvl w:val="1"/>
                <w:numId w:val="3"/>
              </w:numPr>
              <w:tabs>
                <w:tab w:val="left" w:pos="150"/>
              </w:tabs>
              <w:ind w:left="129" w:hanging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opisuje główne problemy indyjskiego społeczeństwa oraz przedstawia ich przyczyny</w:t>
            </w:r>
          </w:p>
          <w:p w14:paraId="799D1B2F">
            <w:pPr>
              <w:pStyle w:val="22"/>
              <w:numPr>
                <w:ilvl w:val="1"/>
                <w:numId w:val="3"/>
              </w:numPr>
              <w:tabs>
                <w:tab w:val="left" w:pos="150"/>
              </w:tabs>
              <w:ind w:left="129" w:hanging="12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analizuje skutki występowania konfliktów zbrojnych na Bliskim Wschodzie</w:t>
            </w:r>
          </w:p>
        </w:tc>
      </w:tr>
      <w:tr w14:paraId="60D7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25" w:hRule="atLeast"/>
        </w:trPr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7FA4C756">
            <w:pPr>
              <w:autoSpaceDE w:val="0"/>
              <w:autoSpaceDN w:val="0"/>
              <w:adjustRightInd w:val="0"/>
              <w:spacing w:line="171" w:lineRule="atLeast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  <w:p w14:paraId="3A73E86E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określa położenie matematyczno-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-geograficzne Afryki na podstawie mapy  </w:t>
            </w:r>
          </w:p>
          <w:p w14:paraId="2C12C0AD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strefy klimatyczne Afryki</w:t>
            </w:r>
          </w:p>
          <w:p w14:paraId="73C10104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największe rzeki i jeziora Afryki</w:t>
            </w:r>
          </w:p>
          <w:p w14:paraId="0F22A4BA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right="-152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czynniki przyrodn wpływające na rozwój rolnictwa w Afryce</w:t>
            </w:r>
          </w:p>
          <w:p w14:paraId="0789E18D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główne uprawy w Afryce</w:t>
            </w:r>
          </w:p>
          <w:p w14:paraId="058B4AD5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atrakcyjne turystycznie państwa Afryki</w:t>
            </w:r>
          </w:p>
          <w:p w14:paraId="7F80F476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wyjaśnia różnicę między głodem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 niedożywieniem</w:t>
            </w:r>
          </w:p>
          <w:p w14:paraId="776C682F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wymienia państwa w Afryce dotknięte głodem i niedożywieniem </w:t>
            </w:r>
          </w:p>
          <w:p w14:paraId="72C66327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obiekty turystyczne na terenie Kenii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5CD9FCA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2784358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cechy ukształtowania powierzchni Afryki</w:t>
            </w:r>
          </w:p>
          <w:p w14:paraId="4358F012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wymienia cechy różnych typów klimatu w Afryce na podstawie klimatogramów </w:t>
            </w:r>
          </w:p>
          <w:p w14:paraId="2F7F30B8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charakteryzuje sieć rzeczną i jeziora Afryki</w:t>
            </w:r>
          </w:p>
          <w:p w14:paraId="6E28DA82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omawia czynniki przyrodnicze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 poza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przyrodnicze rozwoju rolnictwa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 Afryce</w:t>
            </w:r>
          </w:p>
          <w:p w14:paraId="43CF0C26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przemysł wydobywczy w Afryce</w:t>
            </w:r>
          </w:p>
          <w:p w14:paraId="2FB620C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01B066B">
            <w:pPr>
              <w:pStyle w:val="22"/>
              <w:ind w:left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339B9A7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5A5E88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wpływ czynników klimatotwórczych na klimat Afryki</w:t>
            </w:r>
          </w:p>
          <w:p w14:paraId="2F605AD2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omawia rozmieszczenie opadów atmosferycznych w Afryce na podstawie mapy klimatycznej </w:t>
            </w:r>
          </w:p>
          <w:p w14:paraId="2BE8655C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gospodarkę w strefie Sahelu</w:t>
            </w:r>
          </w:p>
          <w:p w14:paraId="4D6CD7AE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cechy gospodarki krajów Afryki</w:t>
            </w:r>
          </w:p>
          <w:p w14:paraId="6E1A8E1A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nowoczesne działy gospodarki Afryki</w:t>
            </w:r>
          </w:p>
          <w:p w14:paraId="353D27BA">
            <w:pPr>
              <w:pStyle w:val="22"/>
              <w:numPr>
                <w:ilvl w:val="0"/>
                <w:numId w:val="4"/>
              </w:numPr>
              <w:ind w:left="71" w:right="-18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omawia rozwój i znaczenie usług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 Afryce</w:t>
            </w:r>
          </w:p>
          <w:p w14:paraId="2ABAAB00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przyczyny niedożywienia ludności w Etiopii</w:t>
            </w:r>
          </w:p>
          <w:p w14:paraId="478B5514">
            <w:pPr>
              <w:pStyle w:val="22"/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opisuje walory kulturowe Kenii  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</w:tcPr>
          <w:p w14:paraId="2B51752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EE7A7B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związek budowy geologicznej Afryki z powstawaniem rowów tektonicznych</w:t>
            </w:r>
          </w:p>
          <w:p w14:paraId="51C47B77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wyjaśnia cyrkulację powietrza w strefie międzyzwrotnikowej</w:t>
            </w:r>
          </w:p>
          <w:p w14:paraId="4650FE58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przyczyny procesu pustynnienia w strefie Sahelu</w:t>
            </w:r>
          </w:p>
          <w:p w14:paraId="76A7C3C3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czynniki ograniczające rozwój gospodarki w Afryce</w:t>
            </w:r>
          </w:p>
          <w:p w14:paraId="10F8DEE5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omawia skutki niedożywienia ludności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 Etiopii</w:t>
            </w:r>
          </w:p>
          <w:p w14:paraId="66848A9F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bariery ograniczające rozwój turystyki w Afryce</w:t>
            </w:r>
          </w:p>
          <w:p w14:paraId="101AE4F5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walory przyrodnicze Kenii wpływające na rozwój turystyki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081B4B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D8967B2">
            <w:pPr>
              <w:pStyle w:val="22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30" w:hanging="14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wyjaśnia istnienie strefowości klimatyczno-roślinno-glebowej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w Afryce</w:t>
            </w:r>
          </w:p>
          <w:p w14:paraId="1B2C5477">
            <w:pPr>
              <w:pStyle w:val="22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wyjaśnia związki między warunkami przyrodniczymi a możliwościami gospodarowania w strefie Sahelu</w:t>
            </w:r>
          </w:p>
          <w:p w14:paraId="1AC043C6">
            <w:pPr>
              <w:pStyle w:val="22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ocenia skutki stosowania rolnictwa żarowo-odłogowego i plantacyjnego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 Afryce Zachodniej</w:t>
            </w:r>
          </w:p>
          <w:p w14:paraId="2CEB442B">
            <w:pPr>
              <w:pStyle w:val="22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sposoby walki z głodem ludności Afryki na przykładzie Etiopii</w:t>
            </w:r>
          </w:p>
          <w:p w14:paraId="3C8F7856">
            <w:pPr>
              <w:pStyle w:val="22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określa związki między warunkami przyrodniczymi i kulturowymi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a rozwojem turystyki na przykładzie Kenii</w:t>
            </w:r>
          </w:p>
          <w:p w14:paraId="58B4BE70">
            <w:pPr>
              <w:pStyle w:val="22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C2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469422B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BED3E01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określa położenie geograf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Ameryki</w:t>
            </w:r>
          </w:p>
          <w:p w14:paraId="193BE1A4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wymienia największe rzeki Ameryki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 wskazuje je na mapie </w:t>
            </w:r>
          </w:p>
          <w:p w14:paraId="65817395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wyjaśnia znaczenie terminów: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tornado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cyklon tropikalny</w:t>
            </w:r>
          </w:p>
          <w:p w14:paraId="13D45A62">
            <w:pPr>
              <w:numPr>
                <w:ilvl w:val="0"/>
                <w:numId w:val="4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wskazuje na mapie Aleję Tornad</w:t>
            </w:r>
          </w:p>
          <w:p w14:paraId="577BB1F4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nazwy wybranych cyklonów tropikalnych w XXI wieku</w:t>
            </w:r>
          </w:p>
          <w:p w14:paraId="74A3BC90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określa położenie geograficzne Amazonii</w:t>
            </w:r>
          </w:p>
          <w:p w14:paraId="3C93EE13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florę i faunę lasów równikowych</w:t>
            </w:r>
          </w:p>
          <w:p w14:paraId="5130D090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główne odmiany człowieka zamieszkujące Amerykę</w:t>
            </w:r>
          </w:p>
          <w:p w14:paraId="32B82ABC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wyjaśnia znaczenie terminów: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urbanizacja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wskaźnik urbanizacji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aglomeracja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megalopolis, produkt światowy brutto, technopolia</w:t>
            </w:r>
          </w:p>
          <w:p w14:paraId="232D848D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wymienia największe miasta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 aglomeracje Ameryki Północnej i  Południowej i wskazuje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 xml:space="preserve">je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na mapie</w:t>
            </w:r>
          </w:p>
          <w:p w14:paraId="297051F6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przedstawia położenie geograficzne Kanady </w:t>
            </w:r>
          </w:p>
          <w:p w14:paraId="2B3BF4D5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wymienia główne uprawy na terenie Kanady </w:t>
            </w:r>
          </w:p>
          <w:p w14:paraId="71DF66FF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określa położenie geograf Stanów Zjednoczonych</w:t>
            </w:r>
          </w:p>
          <w:p w14:paraId="06524472">
            <w:pPr>
              <w:pStyle w:val="22"/>
              <w:numPr>
                <w:ilvl w:val="0"/>
                <w:numId w:val="4"/>
              </w:numPr>
              <w:ind w:left="95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wymienia główne działy przemysłu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USA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089AC123">
            <w:pPr>
              <w:autoSpaceDE w:val="0"/>
              <w:autoSpaceDN w:val="0"/>
              <w:adjustRightInd w:val="0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  <w:p w14:paraId="5AD2E0AF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nazwy państw leżących w Ameryce Północnej i Ameryce Południowej</w:t>
            </w:r>
          </w:p>
          <w:p w14:paraId="707A44CD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podaje główne cechy ukształtowania powierzchni Ameryki</w:t>
            </w:r>
          </w:p>
          <w:p w14:paraId="10FBCAD5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strefy klimatyczne Ameryki</w:t>
            </w:r>
          </w:p>
          <w:p w14:paraId="3C6C29A5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przyczyny powstawania tornad i cyklonów tropikalnych</w:t>
            </w:r>
          </w:p>
          <w:p w14:paraId="19C77644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podaje główne rejony występowania cyklonów tropikalnych i kierunki ich przemieszczania się</w:t>
            </w:r>
          </w:p>
          <w:p w14:paraId="7D8DA96C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podaje cechy środowiska geograficznego Amazonii</w:t>
            </w:r>
          </w:p>
          <w:p w14:paraId="714EE4AE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cechy klimatu Amazonii</w:t>
            </w:r>
          </w:p>
          <w:p w14:paraId="7A8D432F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podaje przyczyny zróżnicowania etnicznego i kulturowego Ameryki</w:t>
            </w:r>
          </w:p>
          <w:p w14:paraId="6F81716E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czynniki wpływające na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rozmieszczenie ludności w Ameryce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Północn i Połudn.</w:t>
            </w:r>
          </w:p>
          <w:p w14:paraId="6CFB00C5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ukształtowanie powierzchni Kanady</w:t>
            </w:r>
          </w:p>
          <w:p w14:paraId="684B98BE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czynniki wpływające na klimat Kanady</w:t>
            </w:r>
          </w:p>
          <w:p w14:paraId="7E19E543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opisuje cechy położenia geograf Stanów Zjednocz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2DC812DE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czynniki wpływaj na rozwój Doliny Krzemowej</w:t>
            </w:r>
          </w:p>
          <w:p w14:paraId="66A15D2A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strukturę użytkowania ziemi w Stanach Zjednocz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0870A3A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6A5F98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czynniki klimatyczne wpływające na klimat Ameryki</w:t>
            </w:r>
          </w:p>
          <w:p w14:paraId="1EDE4CE6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charakteryzuje wody powierzchniowe Ameryki na podstawie mapy ogólnogeograficznej </w:t>
            </w:r>
          </w:p>
          <w:p w14:paraId="21BB249D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mechanizm powstawania tornad i cyklonów tropikalnych</w:t>
            </w:r>
          </w:p>
          <w:p w14:paraId="68B55FB7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podaje przyczyny wysokich rocznych sum opadów atmosferycznych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 Amazonii</w:t>
            </w:r>
          </w:p>
          <w:p w14:paraId="496EE0FF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opisuje piętrowość wilgotnych lasów równikowych w Amazonii</w:t>
            </w:r>
          </w:p>
          <w:p w14:paraId="1D9556FB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wielkie migracje w historii zasiedlania Ameryki</w:t>
            </w:r>
          </w:p>
          <w:p w14:paraId="3E87CDF7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podaje przykłady megalopolis w Ameryce i wskazuje je na mapie </w:t>
            </w:r>
          </w:p>
          <w:p w14:paraId="69B44814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podaje przyczyny powstawania slumsów w wielkich miastach na przykładzie Ameryki Połud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n</w:t>
            </w:r>
          </w:p>
          <w:p w14:paraId="2AE76CCB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przedstawia zasięg występowania lasów w Kanadzie na podstawie mapy tematycznej </w:t>
            </w:r>
          </w:p>
          <w:p w14:paraId="09228A11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znaczenie przemysłu i jego kluczowe działy w Stanach Zjednoczonych</w:t>
            </w:r>
          </w:p>
          <w:p w14:paraId="2C613E40">
            <w:pPr>
              <w:pStyle w:val="30"/>
              <w:numPr>
                <w:ilvl w:val="1"/>
                <w:numId w:val="3"/>
              </w:numPr>
              <w:ind w:left="71" w:hanging="7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cechy rolnictwa Stanów Zjednoc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z.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</w:tcPr>
          <w:p w14:paraId="160EC85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1C977AC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wykazuje związek ukształtowania powierzchni z budową geologiczną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 Ameryce</w:t>
            </w:r>
          </w:p>
          <w:p w14:paraId="3FEAB0C9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związek stref klimatycznych ze strefami roślinnymi w Ameryce</w:t>
            </w:r>
          </w:p>
          <w:p w14:paraId="491F3B63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przedstawia skutki występowania tornad i cyklonów tropikalnych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w Ameryce</w:t>
            </w:r>
          </w:p>
          <w:p w14:paraId="44384EDB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ekologiczne następstwa wylesiania Amazonii</w:t>
            </w:r>
          </w:p>
          <w:p w14:paraId="1C788DD8">
            <w:pPr>
              <w:pStyle w:val="30"/>
              <w:numPr>
                <w:ilvl w:val="1"/>
                <w:numId w:val="3"/>
              </w:numPr>
              <w:ind w:left="161" w:hanging="16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podaje kierunki gospodarczego wykorzystania Amazonii</w:t>
            </w:r>
          </w:p>
          <w:p w14:paraId="6E90B7F2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sytuację rdzennej ludności w Ameryce</w:t>
            </w:r>
          </w:p>
          <w:p w14:paraId="5D2213FA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negatywne skutki urbanizacji w Ameryce</w:t>
            </w:r>
          </w:p>
          <w:p w14:paraId="144D2CA7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określa cechy megalopolis w Ameryce Północnej</w:t>
            </w:r>
          </w:p>
          <w:p w14:paraId="260C7ABB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omawia czynniki wpływające na przebieg północnej granicy upraw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 lasów w Kanadzie</w:t>
            </w:r>
          </w:p>
          <w:p w14:paraId="04FDC975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charakteryzuje wybrane wskaźniki rozwoju gospodarczego Stanów Zjednoczonych</w:t>
            </w:r>
          </w:p>
          <w:p w14:paraId="2C3A4B93">
            <w:pPr>
              <w:pStyle w:val="22"/>
              <w:numPr>
                <w:ilvl w:val="0"/>
                <w:numId w:val="6"/>
              </w:numPr>
              <w:ind w:left="133" w:hanging="13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znaczenie usług wyspecjalizowanych w gospodarce Stanów Zjednoczonych</w:t>
            </w:r>
          </w:p>
          <w:p w14:paraId="44D77C7C">
            <w:pPr>
              <w:pStyle w:val="22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10DFAC5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B78830">
            <w:pPr>
              <w:pStyle w:val="30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ustala prawidłowości w ukształtowaniu powierzchni Ameryki Północnej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i Ameryki Południowej na podstawie map tematycznych </w:t>
            </w:r>
          </w:p>
          <w:p w14:paraId="63F1D82D">
            <w:pPr>
              <w:pStyle w:val="30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przedstawia działania człowieka mające na celu ochronę walorów przyrodniczych Amazonii</w:t>
            </w:r>
          </w:p>
          <w:p w14:paraId="1469C0EE">
            <w:pPr>
              <w:pStyle w:val="30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skutki zanikania kultur pierwotnych na przykładzie Ameryki Północnej i Ameryki Południowej</w:t>
            </w:r>
          </w:p>
          <w:p w14:paraId="19A1D97A">
            <w:pPr>
              <w:pStyle w:val="30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opisuje problemy ludności mieszkających w slumsach na podstawie materiałów źródłowych </w:t>
            </w:r>
          </w:p>
          <w:p w14:paraId="7380ABC6">
            <w:pPr>
              <w:pStyle w:val="30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wykazuje zależność między ukształtowaniem powierzchni, cyrkulacją powietrza, odległością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od morza, prądami morskimi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 przebiegiem północnej granicy upraw i lasów w Kanadzie </w:t>
            </w:r>
          </w:p>
          <w:p w14:paraId="717F0039">
            <w:pPr>
              <w:pStyle w:val="30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cechy charakterystyczne gospodarki Kanady z uwzględnieniem surowców mineralnych, rozwoju przemysłu i handlu</w:t>
            </w:r>
          </w:p>
          <w:p w14:paraId="4922D5B8">
            <w:pPr>
              <w:pStyle w:val="30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ocenia wpływ przemysłu zaawansowanych technologii na rozwój gospodarki Stanów Zjednoczonych</w:t>
            </w:r>
          </w:p>
          <w:p w14:paraId="4AA69756">
            <w:pPr>
              <w:pStyle w:val="30"/>
              <w:numPr>
                <w:ilvl w:val="0"/>
                <w:numId w:val="5"/>
              </w:numPr>
              <w:ind w:left="130" w:hanging="13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ocenia rolę Stanów Zjedno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cz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 gospodarce światowej  </w:t>
            </w:r>
          </w:p>
        </w:tc>
      </w:tr>
      <w:tr w14:paraId="16C8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4229970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6472832">
            <w:pPr>
              <w:pStyle w:val="22"/>
              <w:numPr>
                <w:ilvl w:val="0"/>
                <w:numId w:val="3"/>
              </w:numPr>
              <w:ind w:left="109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określa położenie geograficzne Australii i Oceanii</w:t>
            </w:r>
          </w:p>
          <w:p w14:paraId="363EE4DA">
            <w:pPr>
              <w:pStyle w:val="22"/>
              <w:numPr>
                <w:ilvl w:val="0"/>
                <w:numId w:val="3"/>
              </w:numPr>
              <w:ind w:left="109" w:hanging="9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wymienia największe pustynie Australii na podstawie mapy </w:t>
            </w:r>
          </w:p>
          <w:p w14:paraId="6DD5CBDB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 xml:space="preserve">wymienia endemity w Australii oraz na wyspach Oceanii </w:t>
            </w:r>
          </w:p>
          <w:p w14:paraId="3F027FA2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 xml:space="preserve">przedstawia liczbę ludności i gęstość zaludnienia w Australii </w:t>
            </w:r>
          </w:p>
          <w:p w14:paraId="492A9E67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wymienia największe miasta Australii oraz wskazuje je na mapie</w:t>
            </w: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4CD8F8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16EEA85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charakteryzuje środowisko przyrodnicze Australii i Oceanii</w:t>
            </w:r>
          </w:p>
          <w:p w14:paraId="4729E6FD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charakteryzuje ukształtowanie powierzchni Australii</w:t>
            </w:r>
          </w:p>
          <w:p w14:paraId="3D15767D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wymienia strefy klimatyczne w Australii</w:t>
            </w:r>
          </w:p>
          <w:p w14:paraId="503CF33E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charakteryzuje wody powierzchniowe Australii</w:t>
            </w:r>
          </w:p>
          <w:p w14:paraId="64A90536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omawia czynniki przyrodnicze wpływające na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rozmieszcz ludności w Australii</w:t>
            </w:r>
          </w:p>
          <w:p w14:paraId="349D6B9A">
            <w:pPr>
              <w:pStyle w:val="22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 xml:space="preserve">omawia występowanie surowców mineralnych w Australii 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28A2D3E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E38FFCB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 xml:space="preserve">omawia strefowość roślinną w Australii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na podstawie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 xml:space="preserve">mapy tematycznej </w:t>
            </w:r>
          </w:p>
          <w:p w14:paraId="0163E3CD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charakteryzuje rdzennych mieszkańców Australii</w:t>
            </w:r>
          </w:p>
          <w:p w14:paraId="1B971759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omawia cechy rolnictwa Australii na tle warunków przyrodniczych</w:t>
            </w:r>
          </w:p>
          <w:p w14:paraId="40545F65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przedstawia znaczenie turystyki w rozwoju gospodarki Australii i Oceanii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</w:tcPr>
          <w:p w14:paraId="3B65760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8ED25C6">
            <w:pPr>
              <w:pStyle w:val="22"/>
              <w:numPr>
                <w:ilvl w:val="0"/>
                <w:numId w:val="7"/>
              </w:numPr>
              <w:ind w:left="105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wyjaśnia wpływ położenia Australii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na klimat</w:t>
            </w:r>
          </w:p>
          <w:p w14:paraId="189A4B55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omawia zasoby wód artezyjskich i ich rolę w gospodarce Australii</w:t>
            </w:r>
          </w:p>
          <w:p w14:paraId="1F0055B7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wyjaśnia, dlaczego Australia jest atrakcyjna dla imigrantów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2BB45FD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D91BBB3">
            <w:pPr>
              <w:pStyle w:val="22"/>
              <w:numPr>
                <w:ilvl w:val="0"/>
                <w:numId w:val="8"/>
              </w:numPr>
              <w:ind w:left="105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wykazuje zależność między klimatem a zasobami wód powierzchn w Australii</w:t>
            </w:r>
          </w:p>
          <w:p w14:paraId="27A74962">
            <w:pPr>
              <w:pStyle w:val="22"/>
              <w:numPr>
                <w:ilvl w:val="0"/>
                <w:numId w:val="8"/>
              </w:numPr>
              <w:ind w:left="105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wykazuje zależność pomiędzy rozmieszczeniem ludności a warunkami naturalnymi występującymi w Australii</w:t>
            </w:r>
          </w:p>
          <w:p w14:paraId="5BE582C8">
            <w:pPr>
              <w:pStyle w:val="22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71" w:hanging="71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</w:rPr>
              <w:t>określa główne cechy gospodarki Australii na tle warunków przyrodniczych</w:t>
            </w:r>
          </w:p>
        </w:tc>
      </w:tr>
      <w:tr w14:paraId="7FBC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2B9BE34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DE6DE9">
            <w:pPr>
              <w:pStyle w:val="22"/>
              <w:numPr>
                <w:ilvl w:val="0"/>
                <w:numId w:val="3"/>
              </w:numPr>
              <w:ind w:left="123" w:hanging="1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określa położenie geograficzne obszarów okołobiegunowych</w:t>
            </w:r>
          </w:p>
          <w:p w14:paraId="09E695E1">
            <w:pPr>
              <w:pStyle w:val="22"/>
              <w:numPr>
                <w:ilvl w:val="0"/>
                <w:numId w:val="3"/>
              </w:numPr>
              <w:ind w:left="123" w:hanging="12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gatunki roślin i zwierząt na obszarach Arktyki i Antarktyki</w:t>
            </w:r>
          </w:p>
          <w:p w14:paraId="75F86E12">
            <w:pPr>
              <w:pStyle w:val="22"/>
              <w:numPr>
                <w:numId w:val="0"/>
              </w:numPr>
              <w:ind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4" w:type="dxa"/>
            <w:tcBorders>
              <w:tl2br w:val="nil"/>
              <w:tr2bl w:val="nil"/>
            </w:tcBorders>
            <w:shd w:val="clear" w:color="auto" w:fill="auto"/>
          </w:tcPr>
          <w:p w14:paraId="74D2DBF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24BE413">
            <w:pPr>
              <w:pStyle w:val="22"/>
              <w:numPr>
                <w:ilvl w:val="0"/>
                <w:numId w:val="3"/>
              </w:numPr>
              <w:ind w:left="99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cechy środowiska przyrodniczego obszarów okołobiegunowych</w:t>
            </w:r>
          </w:p>
          <w:p w14:paraId="652F534D">
            <w:pPr>
              <w:pStyle w:val="22"/>
              <w:numPr>
                <w:ilvl w:val="0"/>
                <w:numId w:val="3"/>
              </w:numPr>
              <w:ind w:left="99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charakteryzuje klimat Arktyki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 Antarktyki</w:t>
            </w:r>
          </w:p>
          <w:p w14:paraId="05395394">
            <w:pPr>
              <w:pStyle w:val="22"/>
              <w:numPr>
                <w:ilvl w:val="0"/>
                <w:numId w:val="3"/>
              </w:numPr>
              <w:ind w:left="99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wymienia zagrożenia środowiska naturalnego obszarów polarnych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0F98035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1977571">
            <w:pPr>
              <w:pStyle w:val="22"/>
              <w:numPr>
                <w:ilvl w:val="1"/>
                <w:numId w:val="3"/>
              </w:numPr>
              <w:ind w:left="130" w:hanging="1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opisuje zjawisko dnia polarnego i nocy polarnej na obszarach okołobiegunowych</w:t>
            </w:r>
          </w:p>
          <w:p w14:paraId="191B75EC">
            <w:pPr>
              <w:pStyle w:val="22"/>
              <w:numPr>
                <w:ilvl w:val="1"/>
                <w:numId w:val="3"/>
              </w:numPr>
              <w:ind w:left="130" w:hanging="111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Wyszukuje informacje o skutkach zmian klimatycznych</w:t>
            </w:r>
          </w:p>
        </w:tc>
        <w:tc>
          <w:tcPr>
            <w:tcW w:w="3177" w:type="dxa"/>
            <w:tcBorders>
              <w:tl2br w:val="nil"/>
              <w:tr2bl w:val="nil"/>
            </w:tcBorders>
            <w:shd w:val="clear" w:color="auto" w:fill="auto"/>
          </w:tcPr>
          <w:p w14:paraId="6803C4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Uczeń:</w:t>
            </w:r>
          </w:p>
          <w:p w14:paraId="007406CE">
            <w:pPr>
              <w:pStyle w:val="22"/>
              <w:numPr>
                <w:ilvl w:val="0"/>
                <w:numId w:val="9"/>
              </w:numPr>
              <w:ind w:left="119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porównuje środowisko przyrodnicze Arktyki i Antarktyki </w:t>
            </w:r>
          </w:p>
          <w:p w14:paraId="7644D917">
            <w:pPr>
              <w:pStyle w:val="22"/>
              <w:numPr>
                <w:ilvl w:val="0"/>
                <w:numId w:val="9"/>
              </w:numPr>
              <w:ind w:left="119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l-PL"/>
              </w:rPr>
              <w:t>Prezentuje informacje o skutkach zmian klimatycznych</w:t>
            </w:r>
          </w:p>
          <w:p w14:paraId="67B55ED7">
            <w:pPr>
              <w:pStyle w:val="22"/>
              <w:numPr>
                <w:ilvl w:val="0"/>
                <w:numId w:val="9"/>
              </w:numPr>
              <w:ind w:left="119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wyjaśnia status prawny Antarktydy</w:t>
            </w:r>
          </w:p>
        </w:tc>
        <w:tc>
          <w:tcPr>
            <w:tcW w:w="3175" w:type="dxa"/>
            <w:tcBorders>
              <w:tl2br w:val="nil"/>
              <w:tr2bl w:val="nil"/>
            </w:tcBorders>
            <w:shd w:val="clear" w:color="auto" w:fill="auto"/>
          </w:tcPr>
          <w:p w14:paraId="3C4DB6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Uczeń:</w:t>
            </w:r>
          </w:p>
          <w:p w14:paraId="03AEE0FC">
            <w:pPr>
              <w:pStyle w:val="22"/>
              <w:numPr>
                <w:ilvl w:val="0"/>
                <w:numId w:val="10"/>
              </w:numPr>
              <w:ind w:left="119" w:hanging="11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omawia zmiany w środowisku przyrodniczym obszarów polarnych</w:t>
            </w:r>
          </w:p>
          <w:p w14:paraId="6ECF9550">
            <w:pPr>
              <w:pStyle w:val="22"/>
              <w:numPr>
                <w:numId w:val="0"/>
              </w:numPr>
              <w:ind w:left="7" w:lef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1A0DA2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1" w:right="851" w:bottom="851" w:left="1021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Humanst521EU">
    <w:altName w:val="Arial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36BC7"/>
    <w:multiLevelType w:val="multilevel"/>
    <w:tmpl w:val="04B36BC7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1659AD"/>
    <w:multiLevelType w:val="multilevel"/>
    <w:tmpl w:val="1E1659AD"/>
    <w:lvl w:ilvl="0" w:tentative="0">
      <w:start w:val="0"/>
      <w:numFmt w:val="bullet"/>
      <w:lvlText w:val="•"/>
      <w:lvlJc w:val="left"/>
      <w:pPr>
        <w:ind w:left="1068" w:hanging="360"/>
      </w:pPr>
      <w:rPr>
        <w:rFonts w:hint="default" w:ascii="Humanst521EU" w:hAnsi="Humanst521EU" w:eastAsia="Calibri" w:cs="Humanst521EU"/>
      </w:rPr>
    </w:lvl>
    <w:lvl w:ilvl="1" w:tentative="0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8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0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2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4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6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8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08" w:hanging="360"/>
      </w:pPr>
      <w:rPr>
        <w:rFonts w:hint="default" w:ascii="Wingdings" w:hAnsi="Wingdings"/>
      </w:rPr>
    </w:lvl>
  </w:abstractNum>
  <w:abstractNum w:abstractNumId="2">
    <w:nsid w:val="2892319E"/>
    <w:multiLevelType w:val="multilevel"/>
    <w:tmpl w:val="2892319E"/>
    <w:lvl w:ilvl="0" w:tentative="0">
      <w:start w:val="0"/>
      <w:numFmt w:val="bullet"/>
      <w:lvlText w:val="•"/>
      <w:lvlJc w:val="left"/>
      <w:pPr>
        <w:ind w:left="1068" w:hanging="360"/>
      </w:pPr>
      <w:rPr>
        <w:rFonts w:hint="default" w:ascii="Humanst521EU" w:hAnsi="Humanst521EU" w:eastAsia="Calibri" w:cs="Humanst521EU"/>
      </w:rPr>
    </w:lvl>
    <w:lvl w:ilvl="1" w:tentative="0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8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0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2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4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6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8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08" w:hanging="360"/>
      </w:pPr>
      <w:rPr>
        <w:rFonts w:hint="default" w:ascii="Wingdings" w:hAnsi="Wingdings"/>
      </w:rPr>
    </w:lvl>
  </w:abstractNum>
  <w:abstractNum w:abstractNumId="3">
    <w:nsid w:val="35733B08"/>
    <w:multiLevelType w:val="multilevel"/>
    <w:tmpl w:val="35733B08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4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6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8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0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2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4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68" w:hanging="360"/>
      </w:pPr>
      <w:rPr>
        <w:rFonts w:hint="default" w:ascii="Wingdings" w:hAnsi="Wingdings"/>
      </w:rPr>
    </w:lvl>
  </w:abstractNum>
  <w:abstractNum w:abstractNumId="4">
    <w:nsid w:val="3A9C2FF1"/>
    <w:multiLevelType w:val="multilevel"/>
    <w:tmpl w:val="3A9C2FF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55236B45"/>
    <w:multiLevelType w:val="multilevel"/>
    <w:tmpl w:val="55236B45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561830B8"/>
    <w:multiLevelType w:val="multilevel"/>
    <w:tmpl w:val="561830B8"/>
    <w:lvl w:ilvl="0" w:tentative="0">
      <w:start w:val="1"/>
      <w:numFmt w:val="bullet"/>
      <w:lvlText w:val=""/>
      <w:lvlJc w:val="left"/>
      <w:pPr>
        <w:ind w:left="5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70" w:hanging="360"/>
      </w:pPr>
      <w:rPr>
        <w:rFonts w:hint="default" w:ascii="Wingdings" w:hAnsi="Wingdings"/>
      </w:rPr>
    </w:lvl>
  </w:abstractNum>
  <w:abstractNum w:abstractNumId="7">
    <w:nsid w:val="5AC90918"/>
    <w:multiLevelType w:val="multilevel"/>
    <w:tmpl w:val="5AC90918"/>
    <w:lvl w:ilvl="0" w:tentative="0">
      <w:start w:val="0"/>
      <w:numFmt w:val="bullet"/>
      <w:lvlText w:val="•"/>
      <w:lvlJc w:val="left"/>
      <w:pPr>
        <w:ind w:left="1440" w:hanging="360"/>
      </w:pPr>
      <w:rPr>
        <w:rFonts w:hint="default" w:ascii="Humanst521EU" w:hAnsi="Humanst521EU" w:eastAsia="Calibri" w:cs="Humanst521EU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4275A26"/>
    <w:multiLevelType w:val="multilevel"/>
    <w:tmpl w:val="74275A26"/>
    <w:lvl w:ilvl="0" w:tentative="0">
      <w:start w:val="1"/>
      <w:numFmt w:val="bullet"/>
      <w:lvlText w:val=""/>
      <w:lvlJc w:val="left"/>
      <w:rPr>
        <w:rFonts w:hint="default" w:ascii="Symbol" w:hAnsi="Symbol"/>
        <w:sz w:val="12"/>
      </w:rPr>
    </w:lvl>
    <w:lvl w:ilvl="1" w:tentative="0">
      <w:start w:val="0"/>
      <w:numFmt w:val="bullet"/>
      <w:lvlText w:val="•"/>
      <w:lvlJc w:val="left"/>
      <w:pPr>
        <w:ind w:left="1440" w:hanging="360"/>
      </w:pPr>
      <w:rPr>
        <w:rFonts w:hint="default" w:ascii="Humanst521EU" w:hAnsi="Humanst521EU" w:eastAsia="Calibri" w:cs="Humanst521EU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674149A"/>
    <w:multiLevelType w:val="multilevel"/>
    <w:tmpl w:val="7674149A"/>
    <w:lvl w:ilvl="0" w:tentative="0">
      <w:start w:val="0"/>
      <w:numFmt w:val="bullet"/>
      <w:lvlText w:val="•"/>
      <w:lvlJc w:val="left"/>
      <w:pPr>
        <w:ind w:left="1068" w:hanging="360"/>
      </w:pPr>
      <w:rPr>
        <w:rFonts w:hint="default" w:ascii="Humanst521EU" w:hAnsi="Humanst521EU" w:eastAsia="Calibri" w:cs="Humanst521EU"/>
      </w:rPr>
    </w:lvl>
    <w:lvl w:ilvl="1" w:tentative="0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8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0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2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4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6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8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08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26CE"/>
    <w:rsid w:val="0000569E"/>
    <w:rsid w:val="00012054"/>
    <w:rsid w:val="00014012"/>
    <w:rsid w:val="00014603"/>
    <w:rsid w:val="00015786"/>
    <w:rsid w:val="0001595B"/>
    <w:rsid w:val="00017608"/>
    <w:rsid w:val="00017BE7"/>
    <w:rsid w:val="000233D2"/>
    <w:rsid w:val="00024D50"/>
    <w:rsid w:val="00024E9F"/>
    <w:rsid w:val="00033408"/>
    <w:rsid w:val="00033908"/>
    <w:rsid w:val="00033FDF"/>
    <w:rsid w:val="00035370"/>
    <w:rsid w:val="00036238"/>
    <w:rsid w:val="00041CF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77DC4"/>
    <w:rsid w:val="0008079C"/>
    <w:rsid w:val="000817BD"/>
    <w:rsid w:val="00084259"/>
    <w:rsid w:val="00085910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B675E"/>
    <w:rsid w:val="000C3D39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770"/>
    <w:rsid w:val="0013011D"/>
    <w:rsid w:val="001303F2"/>
    <w:rsid w:val="001320FB"/>
    <w:rsid w:val="00137FCB"/>
    <w:rsid w:val="00140568"/>
    <w:rsid w:val="00141D3A"/>
    <w:rsid w:val="001435FA"/>
    <w:rsid w:val="00144FAD"/>
    <w:rsid w:val="00145EA7"/>
    <w:rsid w:val="00157072"/>
    <w:rsid w:val="001578AD"/>
    <w:rsid w:val="001627D0"/>
    <w:rsid w:val="00162830"/>
    <w:rsid w:val="001628CC"/>
    <w:rsid w:val="00171D7D"/>
    <w:rsid w:val="00172240"/>
    <w:rsid w:val="00173B2F"/>
    <w:rsid w:val="00173E29"/>
    <w:rsid w:val="00174CC6"/>
    <w:rsid w:val="00177888"/>
    <w:rsid w:val="00182718"/>
    <w:rsid w:val="00184573"/>
    <w:rsid w:val="001936D1"/>
    <w:rsid w:val="001A047E"/>
    <w:rsid w:val="001A29FA"/>
    <w:rsid w:val="001A41D0"/>
    <w:rsid w:val="001A6A83"/>
    <w:rsid w:val="001B1013"/>
    <w:rsid w:val="001B16A1"/>
    <w:rsid w:val="001B19EC"/>
    <w:rsid w:val="001B30F1"/>
    <w:rsid w:val="001B3B7D"/>
    <w:rsid w:val="001C325F"/>
    <w:rsid w:val="001C3FD2"/>
    <w:rsid w:val="001C4AE9"/>
    <w:rsid w:val="001C5ED4"/>
    <w:rsid w:val="001D38D9"/>
    <w:rsid w:val="001E1B2F"/>
    <w:rsid w:val="001E200B"/>
    <w:rsid w:val="001E2033"/>
    <w:rsid w:val="001F14D5"/>
    <w:rsid w:val="001F20F0"/>
    <w:rsid w:val="001F2B47"/>
    <w:rsid w:val="001F2D49"/>
    <w:rsid w:val="001F476A"/>
    <w:rsid w:val="001F4FD6"/>
    <w:rsid w:val="0020061D"/>
    <w:rsid w:val="00201C11"/>
    <w:rsid w:val="0020652E"/>
    <w:rsid w:val="00206DC1"/>
    <w:rsid w:val="00207569"/>
    <w:rsid w:val="00212BD3"/>
    <w:rsid w:val="00214512"/>
    <w:rsid w:val="00214DD5"/>
    <w:rsid w:val="0021533D"/>
    <w:rsid w:val="00216618"/>
    <w:rsid w:val="00217DCA"/>
    <w:rsid w:val="0022007A"/>
    <w:rsid w:val="0022451E"/>
    <w:rsid w:val="00226336"/>
    <w:rsid w:val="00230552"/>
    <w:rsid w:val="002356E6"/>
    <w:rsid w:val="00236867"/>
    <w:rsid w:val="00237B2B"/>
    <w:rsid w:val="00240219"/>
    <w:rsid w:val="00242E48"/>
    <w:rsid w:val="00243909"/>
    <w:rsid w:val="00245DAD"/>
    <w:rsid w:val="00246291"/>
    <w:rsid w:val="00251F69"/>
    <w:rsid w:val="0025586D"/>
    <w:rsid w:val="00255AB0"/>
    <w:rsid w:val="00262486"/>
    <w:rsid w:val="00262CF7"/>
    <w:rsid w:val="00263BF4"/>
    <w:rsid w:val="002666BC"/>
    <w:rsid w:val="00267DD8"/>
    <w:rsid w:val="002713A4"/>
    <w:rsid w:val="002723DB"/>
    <w:rsid w:val="0028160C"/>
    <w:rsid w:val="002858FB"/>
    <w:rsid w:val="00296F83"/>
    <w:rsid w:val="002A2A9C"/>
    <w:rsid w:val="002A2EEC"/>
    <w:rsid w:val="002A340C"/>
    <w:rsid w:val="002A532C"/>
    <w:rsid w:val="002A60C8"/>
    <w:rsid w:val="002A6515"/>
    <w:rsid w:val="002A6C44"/>
    <w:rsid w:val="002B29AB"/>
    <w:rsid w:val="002B3199"/>
    <w:rsid w:val="002B42B7"/>
    <w:rsid w:val="002C5EF3"/>
    <w:rsid w:val="002D0D62"/>
    <w:rsid w:val="002D51EB"/>
    <w:rsid w:val="002E1CD8"/>
    <w:rsid w:val="002E264C"/>
    <w:rsid w:val="002E3637"/>
    <w:rsid w:val="002F2339"/>
    <w:rsid w:val="002F2989"/>
    <w:rsid w:val="002F3908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6D"/>
    <w:rsid w:val="00315D0C"/>
    <w:rsid w:val="00323F41"/>
    <w:rsid w:val="00324EF8"/>
    <w:rsid w:val="0032606D"/>
    <w:rsid w:val="00332687"/>
    <w:rsid w:val="0033448F"/>
    <w:rsid w:val="00335017"/>
    <w:rsid w:val="00335279"/>
    <w:rsid w:val="00336C0D"/>
    <w:rsid w:val="003432BE"/>
    <w:rsid w:val="00345BC9"/>
    <w:rsid w:val="00346B4E"/>
    <w:rsid w:val="003547B1"/>
    <w:rsid w:val="0035629C"/>
    <w:rsid w:val="00357AE3"/>
    <w:rsid w:val="0036054E"/>
    <w:rsid w:val="00360F27"/>
    <w:rsid w:val="00370B3A"/>
    <w:rsid w:val="00373687"/>
    <w:rsid w:val="00373BC7"/>
    <w:rsid w:val="00380AD3"/>
    <w:rsid w:val="00380C69"/>
    <w:rsid w:val="00380E44"/>
    <w:rsid w:val="0038154A"/>
    <w:rsid w:val="003831F6"/>
    <w:rsid w:val="003843FB"/>
    <w:rsid w:val="00384814"/>
    <w:rsid w:val="00386A6F"/>
    <w:rsid w:val="00397679"/>
    <w:rsid w:val="003A28EB"/>
    <w:rsid w:val="003A2D93"/>
    <w:rsid w:val="003A47BC"/>
    <w:rsid w:val="003A6EED"/>
    <w:rsid w:val="003B34E1"/>
    <w:rsid w:val="003B428A"/>
    <w:rsid w:val="003C0079"/>
    <w:rsid w:val="003C040D"/>
    <w:rsid w:val="003C1346"/>
    <w:rsid w:val="003C2110"/>
    <w:rsid w:val="003C5F07"/>
    <w:rsid w:val="003C74C4"/>
    <w:rsid w:val="003D4803"/>
    <w:rsid w:val="003D4E6D"/>
    <w:rsid w:val="003D7402"/>
    <w:rsid w:val="003E2CE2"/>
    <w:rsid w:val="003E35A1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54CFA"/>
    <w:rsid w:val="00455B89"/>
    <w:rsid w:val="00461861"/>
    <w:rsid w:val="00462FB0"/>
    <w:rsid w:val="00463D9E"/>
    <w:rsid w:val="00464122"/>
    <w:rsid w:val="00464B14"/>
    <w:rsid w:val="00465CE2"/>
    <w:rsid w:val="004711CD"/>
    <w:rsid w:val="0047241C"/>
    <w:rsid w:val="0047705C"/>
    <w:rsid w:val="0048194B"/>
    <w:rsid w:val="004828F0"/>
    <w:rsid w:val="00483C82"/>
    <w:rsid w:val="00484411"/>
    <w:rsid w:val="0048568E"/>
    <w:rsid w:val="004912A7"/>
    <w:rsid w:val="004919C7"/>
    <w:rsid w:val="0049209B"/>
    <w:rsid w:val="004936AB"/>
    <w:rsid w:val="0049582B"/>
    <w:rsid w:val="004A1291"/>
    <w:rsid w:val="004A2E33"/>
    <w:rsid w:val="004A4FF3"/>
    <w:rsid w:val="004A6E68"/>
    <w:rsid w:val="004B23EF"/>
    <w:rsid w:val="004B2849"/>
    <w:rsid w:val="004B762F"/>
    <w:rsid w:val="004D07D3"/>
    <w:rsid w:val="004E4257"/>
    <w:rsid w:val="004E44F0"/>
    <w:rsid w:val="004E50B5"/>
    <w:rsid w:val="004E55F5"/>
    <w:rsid w:val="004F280B"/>
    <w:rsid w:val="004F4B47"/>
    <w:rsid w:val="004F663A"/>
    <w:rsid w:val="004F6DD7"/>
    <w:rsid w:val="004F6E2C"/>
    <w:rsid w:val="00511A58"/>
    <w:rsid w:val="00520AC5"/>
    <w:rsid w:val="005239CE"/>
    <w:rsid w:val="0052431A"/>
    <w:rsid w:val="00537890"/>
    <w:rsid w:val="00545DAE"/>
    <w:rsid w:val="00555E62"/>
    <w:rsid w:val="00557DCE"/>
    <w:rsid w:val="0056003A"/>
    <w:rsid w:val="005615F6"/>
    <w:rsid w:val="0056405F"/>
    <w:rsid w:val="00564288"/>
    <w:rsid w:val="00570214"/>
    <w:rsid w:val="00575553"/>
    <w:rsid w:val="00576419"/>
    <w:rsid w:val="00576B45"/>
    <w:rsid w:val="00577D1D"/>
    <w:rsid w:val="00585B7F"/>
    <w:rsid w:val="00596542"/>
    <w:rsid w:val="00596F38"/>
    <w:rsid w:val="005A0F40"/>
    <w:rsid w:val="005A46DA"/>
    <w:rsid w:val="005A5EA1"/>
    <w:rsid w:val="005A7F65"/>
    <w:rsid w:val="005B17CF"/>
    <w:rsid w:val="005B42B9"/>
    <w:rsid w:val="005B74A2"/>
    <w:rsid w:val="005C1B2B"/>
    <w:rsid w:val="005C372A"/>
    <w:rsid w:val="005C6874"/>
    <w:rsid w:val="005D345F"/>
    <w:rsid w:val="005D3A25"/>
    <w:rsid w:val="005D3B2D"/>
    <w:rsid w:val="005D4FA7"/>
    <w:rsid w:val="005E34DF"/>
    <w:rsid w:val="005E4D8F"/>
    <w:rsid w:val="005E4EE9"/>
    <w:rsid w:val="005E5B6C"/>
    <w:rsid w:val="005E67EB"/>
    <w:rsid w:val="005F10A3"/>
    <w:rsid w:val="005F3307"/>
    <w:rsid w:val="005F3DB8"/>
    <w:rsid w:val="006021BB"/>
    <w:rsid w:val="0060735A"/>
    <w:rsid w:val="006121BD"/>
    <w:rsid w:val="00613782"/>
    <w:rsid w:val="00616782"/>
    <w:rsid w:val="00617153"/>
    <w:rsid w:val="00620357"/>
    <w:rsid w:val="00620E13"/>
    <w:rsid w:val="006213DF"/>
    <w:rsid w:val="006235E6"/>
    <w:rsid w:val="0062461B"/>
    <w:rsid w:val="00625083"/>
    <w:rsid w:val="006267E8"/>
    <w:rsid w:val="00626F30"/>
    <w:rsid w:val="00633014"/>
    <w:rsid w:val="0063372D"/>
    <w:rsid w:val="00633DF1"/>
    <w:rsid w:val="00636C4C"/>
    <w:rsid w:val="00642505"/>
    <w:rsid w:val="00643898"/>
    <w:rsid w:val="00643E3E"/>
    <w:rsid w:val="00644A18"/>
    <w:rsid w:val="00644B60"/>
    <w:rsid w:val="0064554F"/>
    <w:rsid w:val="006478C2"/>
    <w:rsid w:val="00651357"/>
    <w:rsid w:val="006516AD"/>
    <w:rsid w:val="00654DD9"/>
    <w:rsid w:val="00660426"/>
    <w:rsid w:val="00664701"/>
    <w:rsid w:val="00664E29"/>
    <w:rsid w:val="00670380"/>
    <w:rsid w:val="00677898"/>
    <w:rsid w:val="00685863"/>
    <w:rsid w:val="00690F87"/>
    <w:rsid w:val="00695617"/>
    <w:rsid w:val="0069666B"/>
    <w:rsid w:val="00696902"/>
    <w:rsid w:val="006A0C95"/>
    <w:rsid w:val="006A28D0"/>
    <w:rsid w:val="006A5F78"/>
    <w:rsid w:val="006B1D5C"/>
    <w:rsid w:val="006B77F9"/>
    <w:rsid w:val="006C1E37"/>
    <w:rsid w:val="006C214F"/>
    <w:rsid w:val="006D2255"/>
    <w:rsid w:val="006D3498"/>
    <w:rsid w:val="006D55F7"/>
    <w:rsid w:val="006E04D8"/>
    <w:rsid w:val="006E42F0"/>
    <w:rsid w:val="006E5680"/>
    <w:rsid w:val="006E7A61"/>
    <w:rsid w:val="006F07D0"/>
    <w:rsid w:val="006F2D72"/>
    <w:rsid w:val="006F4F16"/>
    <w:rsid w:val="00700684"/>
    <w:rsid w:val="00703765"/>
    <w:rsid w:val="00703E7E"/>
    <w:rsid w:val="00706059"/>
    <w:rsid w:val="00713DEA"/>
    <w:rsid w:val="00717718"/>
    <w:rsid w:val="007248BD"/>
    <w:rsid w:val="0073331B"/>
    <w:rsid w:val="007365AC"/>
    <w:rsid w:val="00736C24"/>
    <w:rsid w:val="0074072E"/>
    <w:rsid w:val="00743508"/>
    <w:rsid w:val="00746ACB"/>
    <w:rsid w:val="00753203"/>
    <w:rsid w:val="007569D1"/>
    <w:rsid w:val="00764BB7"/>
    <w:rsid w:val="00772664"/>
    <w:rsid w:val="00772840"/>
    <w:rsid w:val="0077566D"/>
    <w:rsid w:val="00775AD7"/>
    <w:rsid w:val="00777001"/>
    <w:rsid w:val="00781565"/>
    <w:rsid w:val="00782353"/>
    <w:rsid w:val="00782739"/>
    <w:rsid w:val="00784D09"/>
    <w:rsid w:val="007859A1"/>
    <w:rsid w:val="007914AC"/>
    <w:rsid w:val="00791E4C"/>
    <w:rsid w:val="007931B3"/>
    <w:rsid w:val="00793F55"/>
    <w:rsid w:val="007A4F3D"/>
    <w:rsid w:val="007C0637"/>
    <w:rsid w:val="007C42AA"/>
    <w:rsid w:val="007C655B"/>
    <w:rsid w:val="007D0B6E"/>
    <w:rsid w:val="007D3ADA"/>
    <w:rsid w:val="007D4487"/>
    <w:rsid w:val="007D5319"/>
    <w:rsid w:val="007D55A0"/>
    <w:rsid w:val="007E12FD"/>
    <w:rsid w:val="007E4B6F"/>
    <w:rsid w:val="007E57E8"/>
    <w:rsid w:val="007E5872"/>
    <w:rsid w:val="007E5A4B"/>
    <w:rsid w:val="007E7B43"/>
    <w:rsid w:val="007F3523"/>
    <w:rsid w:val="007F48EB"/>
    <w:rsid w:val="0080193F"/>
    <w:rsid w:val="008025DF"/>
    <w:rsid w:val="00805FE9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36FFA"/>
    <w:rsid w:val="008421BE"/>
    <w:rsid w:val="00850E67"/>
    <w:rsid w:val="0085349D"/>
    <w:rsid w:val="00860E92"/>
    <w:rsid w:val="008618ED"/>
    <w:rsid w:val="0086676A"/>
    <w:rsid w:val="008675E2"/>
    <w:rsid w:val="00874F4E"/>
    <w:rsid w:val="00876B96"/>
    <w:rsid w:val="008818DC"/>
    <w:rsid w:val="00881B99"/>
    <w:rsid w:val="008922FD"/>
    <w:rsid w:val="0089232C"/>
    <w:rsid w:val="008A17A3"/>
    <w:rsid w:val="008A4FE7"/>
    <w:rsid w:val="008A7218"/>
    <w:rsid w:val="008A758E"/>
    <w:rsid w:val="008B06DC"/>
    <w:rsid w:val="008B0890"/>
    <w:rsid w:val="008C2687"/>
    <w:rsid w:val="008C2AEE"/>
    <w:rsid w:val="008C2F5F"/>
    <w:rsid w:val="008C5A66"/>
    <w:rsid w:val="008C7565"/>
    <w:rsid w:val="008E0335"/>
    <w:rsid w:val="008E340F"/>
    <w:rsid w:val="008E4DF9"/>
    <w:rsid w:val="008E71D9"/>
    <w:rsid w:val="008F02BD"/>
    <w:rsid w:val="008F0F00"/>
    <w:rsid w:val="008F3674"/>
    <w:rsid w:val="008F48B7"/>
    <w:rsid w:val="008F7C2C"/>
    <w:rsid w:val="008F7D54"/>
    <w:rsid w:val="009079BF"/>
    <w:rsid w:val="009103F3"/>
    <w:rsid w:val="00914351"/>
    <w:rsid w:val="00914BFD"/>
    <w:rsid w:val="00920389"/>
    <w:rsid w:val="00921952"/>
    <w:rsid w:val="009277A8"/>
    <w:rsid w:val="00931EF7"/>
    <w:rsid w:val="00932F97"/>
    <w:rsid w:val="00933746"/>
    <w:rsid w:val="00934032"/>
    <w:rsid w:val="00934D28"/>
    <w:rsid w:val="00936C0A"/>
    <w:rsid w:val="00936FAC"/>
    <w:rsid w:val="00941F61"/>
    <w:rsid w:val="009446FC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8BD"/>
    <w:rsid w:val="00964E43"/>
    <w:rsid w:val="00967478"/>
    <w:rsid w:val="00967B38"/>
    <w:rsid w:val="00970D5A"/>
    <w:rsid w:val="009717A2"/>
    <w:rsid w:val="00977A23"/>
    <w:rsid w:val="009839F9"/>
    <w:rsid w:val="00987A9A"/>
    <w:rsid w:val="00996780"/>
    <w:rsid w:val="009A24E4"/>
    <w:rsid w:val="009A57C2"/>
    <w:rsid w:val="009A7781"/>
    <w:rsid w:val="009B355B"/>
    <w:rsid w:val="009B40E8"/>
    <w:rsid w:val="009C4E9D"/>
    <w:rsid w:val="009C70C9"/>
    <w:rsid w:val="009D76CF"/>
    <w:rsid w:val="009E07B7"/>
    <w:rsid w:val="009E4AEC"/>
    <w:rsid w:val="00A01C42"/>
    <w:rsid w:val="00A03BD1"/>
    <w:rsid w:val="00A07CA5"/>
    <w:rsid w:val="00A108F5"/>
    <w:rsid w:val="00A11665"/>
    <w:rsid w:val="00A17BDF"/>
    <w:rsid w:val="00A17ECE"/>
    <w:rsid w:val="00A236B5"/>
    <w:rsid w:val="00A25020"/>
    <w:rsid w:val="00A255C5"/>
    <w:rsid w:val="00A260D3"/>
    <w:rsid w:val="00A26607"/>
    <w:rsid w:val="00A26670"/>
    <w:rsid w:val="00A42D36"/>
    <w:rsid w:val="00A43576"/>
    <w:rsid w:val="00A505EB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819DD"/>
    <w:rsid w:val="00A81A6F"/>
    <w:rsid w:val="00A901AD"/>
    <w:rsid w:val="00A929B8"/>
    <w:rsid w:val="00A93F0D"/>
    <w:rsid w:val="00A95CF2"/>
    <w:rsid w:val="00AA0E2C"/>
    <w:rsid w:val="00AA29FC"/>
    <w:rsid w:val="00AA2F29"/>
    <w:rsid w:val="00AB009D"/>
    <w:rsid w:val="00AB1C6D"/>
    <w:rsid w:val="00AB348B"/>
    <w:rsid w:val="00AB4F9B"/>
    <w:rsid w:val="00AC3BED"/>
    <w:rsid w:val="00AC43B1"/>
    <w:rsid w:val="00AC63D9"/>
    <w:rsid w:val="00AD0EDB"/>
    <w:rsid w:val="00AD32EF"/>
    <w:rsid w:val="00AD7B20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62D5"/>
    <w:rsid w:val="00B06E0B"/>
    <w:rsid w:val="00B07880"/>
    <w:rsid w:val="00B07CC3"/>
    <w:rsid w:val="00B07E6C"/>
    <w:rsid w:val="00B125CA"/>
    <w:rsid w:val="00B13ACC"/>
    <w:rsid w:val="00B150A6"/>
    <w:rsid w:val="00B15984"/>
    <w:rsid w:val="00B21352"/>
    <w:rsid w:val="00B22AB2"/>
    <w:rsid w:val="00B25BC9"/>
    <w:rsid w:val="00B271E2"/>
    <w:rsid w:val="00B31F4F"/>
    <w:rsid w:val="00B33F80"/>
    <w:rsid w:val="00B350C0"/>
    <w:rsid w:val="00B4375D"/>
    <w:rsid w:val="00B4436F"/>
    <w:rsid w:val="00B47592"/>
    <w:rsid w:val="00B47A42"/>
    <w:rsid w:val="00B50383"/>
    <w:rsid w:val="00B5127E"/>
    <w:rsid w:val="00B54F9E"/>
    <w:rsid w:val="00B62BD1"/>
    <w:rsid w:val="00B62E59"/>
    <w:rsid w:val="00B64AE8"/>
    <w:rsid w:val="00B66A35"/>
    <w:rsid w:val="00B712BC"/>
    <w:rsid w:val="00B72906"/>
    <w:rsid w:val="00B74A92"/>
    <w:rsid w:val="00B7714F"/>
    <w:rsid w:val="00B83F98"/>
    <w:rsid w:val="00B84108"/>
    <w:rsid w:val="00B848FA"/>
    <w:rsid w:val="00B86323"/>
    <w:rsid w:val="00B947A3"/>
    <w:rsid w:val="00B97C9D"/>
    <w:rsid w:val="00BA15B5"/>
    <w:rsid w:val="00BA2EB1"/>
    <w:rsid w:val="00BB32DE"/>
    <w:rsid w:val="00BC2F0E"/>
    <w:rsid w:val="00BC6968"/>
    <w:rsid w:val="00BD2772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065DF"/>
    <w:rsid w:val="00C138CF"/>
    <w:rsid w:val="00C14C37"/>
    <w:rsid w:val="00C14C3B"/>
    <w:rsid w:val="00C25B56"/>
    <w:rsid w:val="00C31CB8"/>
    <w:rsid w:val="00C45931"/>
    <w:rsid w:val="00C46F83"/>
    <w:rsid w:val="00C520B9"/>
    <w:rsid w:val="00C54330"/>
    <w:rsid w:val="00C556FA"/>
    <w:rsid w:val="00C55AF0"/>
    <w:rsid w:val="00C60FB6"/>
    <w:rsid w:val="00C643D0"/>
    <w:rsid w:val="00C671FD"/>
    <w:rsid w:val="00C67889"/>
    <w:rsid w:val="00C70DD1"/>
    <w:rsid w:val="00C75096"/>
    <w:rsid w:val="00C82473"/>
    <w:rsid w:val="00C843E9"/>
    <w:rsid w:val="00C854BD"/>
    <w:rsid w:val="00C858B0"/>
    <w:rsid w:val="00C87A13"/>
    <w:rsid w:val="00C905B9"/>
    <w:rsid w:val="00C92072"/>
    <w:rsid w:val="00C9470D"/>
    <w:rsid w:val="00C96EFC"/>
    <w:rsid w:val="00C977EF"/>
    <w:rsid w:val="00CA4B0D"/>
    <w:rsid w:val="00CB0953"/>
    <w:rsid w:val="00CB46EA"/>
    <w:rsid w:val="00CB4C2E"/>
    <w:rsid w:val="00CB62BC"/>
    <w:rsid w:val="00CB7FF2"/>
    <w:rsid w:val="00CC410D"/>
    <w:rsid w:val="00CC4A58"/>
    <w:rsid w:val="00CC5BFB"/>
    <w:rsid w:val="00CD30DA"/>
    <w:rsid w:val="00CD5FA9"/>
    <w:rsid w:val="00CD6688"/>
    <w:rsid w:val="00CD7103"/>
    <w:rsid w:val="00CD76BE"/>
    <w:rsid w:val="00CE015A"/>
    <w:rsid w:val="00CE0F7D"/>
    <w:rsid w:val="00CE552C"/>
    <w:rsid w:val="00CE68A4"/>
    <w:rsid w:val="00CF3A11"/>
    <w:rsid w:val="00CF4999"/>
    <w:rsid w:val="00CF5E6B"/>
    <w:rsid w:val="00D01474"/>
    <w:rsid w:val="00D04EB6"/>
    <w:rsid w:val="00D04FC4"/>
    <w:rsid w:val="00D072FE"/>
    <w:rsid w:val="00D11A05"/>
    <w:rsid w:val="00D1272A"/>
    <w:rsid w:val="00D14B69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7095"/>
    <w:rsid w:val="00D5207D"/>
    <w:rsid w:val="00D525A2"/>
    <w:rsid w:val="00D60D9D"/>
    <w:rsid w:val="00D6253B"/>
    <w:rsid w:val="00D654D7"/>
    <w:rsid w:val="00D77A45"/>
    <w:rsid w:val="00D97D82"/>
    <w:rsid w:val="00DA0050"/>
    <w:rsid w:val="00DA1104"/>
    <w:rsid w:val="00DA1DCE"/>
    <w:rsid w:val="00DA5772"/>
    <w:rsid w:val="00DA5A14"/>
    <w:rsid w:val="00DB299F"/>
    <w:rsid w:val="00DB4FA7"/>
    <w:rsid w:val="00DB5229"/>
    <w:rsid w:val="00DC2E00"/>
    <w:rsid w:val="00DC5C44"/>
    <w:rsid w:val="00DD00BF"/>
    <w:rsid w:val="00DD6286"/>
    <w:rsid w:val="00DD6650"/>
    <w:rsid w:val="00DD7B6F"/>
    <w:rsid w:val="00DE0164"/>
    <w:rsid w:val="00DE4CED"/>
    <w:rsid w:val="00DE712A"/>
    <w:rsid w:val="00DF43CD"/>
    <w:rsid w:val="00DF4829"/>
    <w:rsid w:val="00DF4B78"/>
    <w:rsid w:val="00DF5B02"/>
    <w:rsid w:val="00DF72EC"/>
    <w:rsid w:val="00E02E04"/>
    <w:rsid w:val="00E1254B"/>
    <w:rsid w:val="00E15DA3"/>
    <w:rsid w:val="00E1713B"/>
    <w:rsid w:val="00E17CE5"/>
    <w:rsid w:val="00E17EF9"/>
    <w:rsid w:val="00E20307"/>
    <w:rsid w:val="00E20473"/>
    <w:rsid w:val="00E25508"/>
    <w:rsid w:val="00E26C3A"/>
    <w:rsid w:val="00E27C6F"/>
    <w:rsid w:val="00E332E0"/>
    <w:rsid w:val="00E35344"/>
    <w:rsid w:val="00E353FE"/>
    <w:rsid w:val="00E36A3D"/>
    <w:rsid w:val="00E428C8"/>
    <w:rsid w:val="00E46942"/>
    <w:rsid w:val="00E46A6F"/>
    <w:rsid w:val="00E47560"/>
    <w:rsid w:val="00E47F86"/>
    <w:rsid w:val="00E529CA"/>
    <w:rsid w:val="00E53581"/>
    <w:rsid w:val="00E54231"/>
    <w:rsid w:val="00E6213E"/>
    <w:rsid w:val="00E626BB"/>
    <w:rsid w:val="00E645B6"/>
    <w:rsid w:val="00E71663"/>
    <w:rsid w:val="00E73F3F"/>
    <w:rsid w:val="00E75D1A"/>
    <w:rsid w:val="00E806DE"/>
    <w:rsid w:val="00E81CA0"/>
    <w:rsid w:val="00E82190"/>
    <w:rsid w:val="00E829B3"/>
    <w:rsid w:val="00E82E9A"/>
    <w:rsid w:val="00E84450"/>
    <w:rsid w:val="00E84FA2"/>
    <w:rsid w:val="00E86F2E"/>
    <w:rsid w:val="00EA09E4"/>
    <w:rsid w:val="00EA2BC2"/>
    <w:rsid w:val="00EA3EF1"/>
    <w:rsid w:val="00EA6E14"/>
    <w:rsid w:val="00EA7E53"/>
    <w:rsid w:val="00EB073B"/>
    <w:rsid w:val="00EB7C7D"/>
    <w:rsid w:val="00EC0C40"/>
    <w:rsid w:val="00EC57A0"/>
    <w:rsid w:val="00EC79EC"/>
    <w:rsid w:val="00ED1760"/>
    <w:rsid w:val="00ED4512"/>
    <w:rsid w:val="00ED5A97"/>
    <w:rsid w:val="00EE34F3"/>
    <w:rsid w:val="00EF0A32"/>
    <w:rsid w:val="00EF27EF"/>
    <w:rsid w:val="00EF32D2"/>
    <w:rsid w:val="00EF40EF"/>
    <w:rsid w:val="00F02AB6"/>
    <w:rsid w:val="00F03D26"/>
    <w:rsid w:val="00F116AC"/>
    <w:rsid w:val="00F13EA4"/>
    <w:rsid w:val="00F20868"/>
    <w:rsid w:val="00F21FED"/>
    <w:rsid w:val="00F237A0"/>
    <w:rsid w:val="00F24686"/>
    <w:rsid w:val="00F24C48"/>
    <w:rsid w:val="00F274FB"/>
    <w:rsid w:val="00F30F5B"/>
    <w:rsid w:val="00F31ED6"/>
    <w:rsid w:val="00F335D0"/>
    <w:rsid w:val="00F34B7D"/>
    <w:rsid w:val="00F406B9"/>
    <w:rsid w:val="00F413FA"/>
    <w:rsid w:val="00F418A1"/>
    <w:rsid w:val="00F42AFF"/>
    <w:rsid w:val="00F50C5A"/>
    <w:rsid w:val="00F50C5F"/>
    <w:rsid w:val="00F50DC4"/>
    <w:rsid w:val="00F578E7"/>
    <w:rsid w:val="00F64DBF"/>
    <w:rsid w:val="00F65C43"/>
    <w:rsid w:val="00F76789"/>
    <w:rsid w:val="00F84FFA"/>
    <w:rsid w:val="00F86C5B"/>
    <w:rsid w:val="00F964F2"/>
    <w:rsid w:val="00FA11A5"/>
    <w:rsid w:val="00FA1CC2"/>
    <w:rsid w:val="00FA42F3"/>
    <w:rsid w:val="00FA5D93"/>
    <w:rsid w:val="00FA765D"/>
    <w:rsid w:val="00FB3082"/>
    <w:rsid w:val="00FB5E0F"/>
    <w:rsid w:val="00FB68E7"/>
    <w:rsid w:val="00FC1973"/>
    <w:rsid w:val="00FC3565"/>
    <w:rsid w:val="00FD3C72"/>
    <w:rsid w:val="00FD486D"/>
    <w:rsid w:val="00FE1D9F"/>
    <w:rsid w:val="00FE458F"/>
    <w:rsid w:val="00FE7B86"/>
    <w:rsid w:val="00FF3C76"/>
    <w:rsid w:val="00FF4951"/>
    <w:rsid w:val="00FF6C47"/>
    <w:rsid w:val="00FF7755"/>
    <w:rsid w:val="00FF7953"/>
    <w:rsid w:val="01E30686"/>
    <w:rsid w:val="1AE01827"/>
    <w:rsid w:val="3C4D64C3"/>
    <w:rsid w:val="697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3"/>
    <w:basedOn w:val="1"/>
    <w:next w:val="1"/>
    <w:link w:val="24"/>
    <w:qFormat/>
    <w:uiPriority w:val="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60"/>
      <w:jc w:val="center"/>
      <w:outlineLvl w:val="3"/>
    </w:pPr>
    <w:rPr>
      <w:b/>
      <w:bCs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28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8">
    <w:name w:val="Body Text"/>
    <w:basedOn w:val="1"/>
    <w:link w:val="27"/>
    <w:semiHidden/>
    <w:unhideWhenUsed/>
    <w:uiPriority w:val="99"/>
    <w:pPr>
      <w:spacing w:after="120"/>
    </w:pPr>
  </w:style>
  <w:style w:type="paragraph" w:styleId="9">
    <w:name w:val="Body Text Indent"/>
    <w:basedOn w:val="1"/>
    <w:link w:val="23"/>
    <w:semiHidden/>
    <w:uiPriority w:val="0"/>
    <w:pPr>
      <w:suppressAutoHyphens/>
      <w:ind w:left="360"/>
    </w:pPr>
    <w:rPr>
      <w:sz w:val="20"/>
      <w:szCs w:val="20"/>
      <w:lang w:eastAsia="ar-SA"/>
    </w:rPr>
  </w:style>
  <w:style w:type="character" w:styleId="10">
    <w:name w:val="annotation reference"/>
    <w:basedOn w:val="5"/>
    <w:semiHidden/>
    <w:unhideWhenUsed/>
    <w:uiPriority w:val="99"/>
    <w:rPr>
      <w:sz w:val="16"/>
      <w:szCs w:val="16"/>
    </w:rPr>
  </w:style>
  <w:style w:type="paragraph" w:styleId="11">
    <w:name w:val="annotation text"/>
    <w:basedOn w:val="1"/>
    <w:link w:val="29"/>
    <w:semiHidden/>
    <w:unhideWhenUsed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31"/>
    <w:semiHidden/>
    <w:unhideWhenUsed/>
    <w:uiPriority w:val="99"/>
    <w:rPr>
      <w:b/>
      <w:bCs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paragraph" w:styleId="14">
    <w:name w:val="endnote text"/>
    <w:basedOn w:val="1"/>
    <w:link w:val="25"/>
    <w:semiHidden/>
    <w:unhideWhenUsed/>
    <w:uiPriority w:val="99"/>
    <w:rPr>
      <w:sz w:val="20"/>
      <w:szCs w:val="20"/>
    </w:rPr>
  </w:style>
  <w:style w:type="character" w:styleId="15">
    <w:name w:val="footnote reference"/>
    <w:semiHidden/>
    <w:uiPriority w:val="0"/>
    <w:rPr>
      <w:vertAlign w:val="superscript"/>
    </w:rPr>
  </w:style>
  <w:style w:type="paragraph" w:styleId="16">
    <w:name w:val="footnote text"/>
    <w:basedOn w:val="1"/>
    <w:link w:val="21"/>
    <w:semiHidden/>
    <w:uiPriority w:val="0"/>
    <w:rPr>
      <w:sz w:val="20"/>
      <w:szCs w:val="20"/>
    </w:rPr>
  </w:style>
  <w:style w:type="character" w:styleId="17">
    <w:name w:val="Hyperlink"/>
    <w:unhideWhenUsed/>
    <w:uiPriority w:val="99"/>
    <w:rPr>
      <w:color w:val="0000FF"/>
      <w:u w:val="single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9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Nagłówek 4 Znak"/>
    <w:link w:val="4"/>
    <w:uiPriority w:val="0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customStyle="1" w:styleId="21">
    <w:name w:val="Tekst przypisu dolnego Znak"/>
    <w:link w:val="16"/>
    <w:semiHidden/>
    <w:uiPriority w:val="0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22">
    <w:name w:val="List Paragraph"/>
    <w:basedOn w:val="1"/>
    <w:qFormat/>
    <w:uiPriority w:val="0"/>
    <w:pPr>
      <w:ind w:left="720"/>
      <w:contextualSpacing/>
    </w:pPr>
  </w:style>
  <w:style w:type="character" w:customStyle="1" w:styleId="23">
    <w:name w:val="Tekst podstawowy wcięty Znak"/>
    <w:link w:val="9"/>
    <w:semiHidden/>
    <w:uiPriority w:val="0"/>
    <w:rPr>
      <w:rFonts w:ascii="Times New Roman" w:hAnsi="Times New Roman" w:eastAsia="Times New Roman" w:cs="Times New Roman"/>
      <w:sz w:val="20"/>
      <w:lang w:eastAsia="ar-SA"/>
    </w:rPr>
  </w:style>
  <w:style w:type="character" w:customStyle="1" w:styleId="24">
    <w:name w:val="Nagłówek 3 Znak"/>
    <w:link w:val="3"/>
    <w:uiPriority w:val="0"/>
    <w:rPr>
      <w:rFonts w:ascii="Arial" w:hAnsi="Arial" w:eastAsia="Times New Roman" w:cs="Arial"/>
      <w:b/>
      <w:bCs/>
      <w:sz w:val="26"/>
      <w:szCs w:val="26"/>
    </w:rPr>
  </w:style>
  <w:style w:type="character" w:customStyle="1" w:styleId="25">
    <w:name w:val="Tekst przypisu końcowego Znak"/>
    <w:link w:val="14"/>
    <w:semiHidden/>
    <w:uiPriority w:val="99"/>
    <w:rPr>
      <w:rFonts w:ascii="Times New Roman" w:hAnsi="Times New Roman" w:eastAsia="Times New Roman"/>
    </w:rPr>
  </w:style>
  <w:style w:type="character" w:customStyle="1" w:styleId="26">
    <w:name w:val="Nagłówek 1 Znak"/>
    <w:basedOn w:val="5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7">
    <w:name w:val="Tekst podstawowy Znak"/>
    <w:basedOn w:val="5"/>
    <w:link w:val="8"/>
    <w:semiHidden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8">
    <w:name w:val="Tekst dymka Znak"/>
    <w:basedOn w:val="5"/>
    <w:link w:val="7"/>
    <w:semiHidden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29">
    <w:name w:val="Tekst komentarza Znak"/>
    <w:basedOn w:val="5"/>
    <w:link w:val="11"/>
    <w:semiHidden/>
    <w:uiPriority w:val="99"/>
    <w:rPr>
      <w:rFonts w:ascii="Times New Roman" w:hAnsi="Times New Roman" w:eastAsia="Times New Roman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character" w:customStyle="1" w:styleId="31">
    <w:name w:val="Temat komentarza Znak"/>
    <w:basedOn w:val="29"/>
    <w:link w:val="12"/>
    <w:semiHidden/>
    <w:uiPriority w:val="99"/>
    <w:rPr>
      <w:rFonts w:ascii="Times New Roman" w:hAnsi="Times New Roman" w:eastAsia="Times New Roman"/>
      <w:b/>
      <w:bCs/>
    </w:rPr>
  </w:style>
  <w:style w:type="paragraph" w:customStyle="1" w:styleId="32">
    <w:name w:val="Revision"/>
    <w:hidden/>
    <w:semiHidden/>
    <w:uiPriority w:val="99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customStyle="1" w:styleId="33">
    <w:name w:val="A2"/>
    <w:uiPriority w:val="99"/>
    <w:rPr>
      <w:rFonts w:cs="Humanst521EU"/>
      <w:color w:val="000000"/>
      <w:sz w:val="17"/>
      <w:szCs w:val="17"/>
    </w:rPr>
  </w:style>
  <w:style w:type="paragraph" w:customStyle="1" w:styleId="34">
    <w:name w:val="Pa3"/>
    <w:basedOn w:val="30"/>
    <w:next w:val="30"/>
    <w:uiPriority w:val="99"/>
    <w:pPr>
      <w:spacing w:line="171" w:lineRule="atLeast"/>
    </w:pPr>
    <w:rPr>
      <w:rFonts w:ascii="Humanst521EU" w:hAnsi="Humanst521EU" w:eastAsia="Calibr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977E5-55AF-4EE5-BA96-604140615F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1828</Words>
  <Characters>10972</Characters>
  <Lines>91</Lines>
  <Paragraphs>25</Paragraphs>
  <TotalTime>146</TotalTime>
  <ScaleCrop>false</ScaleCrop>
  <LinksUpToDate>false</LinksUpToDate>
  <CharactersWithSpaces>12775</CharactersWithSpaces>
  <Application>WPS Office_12.2.0.18199_F1E327BC-269C-435d-A152-05C5408002CA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2018-09-02T10:34:00Z</dcterms:created>
  <dc:creator>Uzytkownik</dc:creator>
  <cp:lastModifiedBy>WPS_1704313633</cp:lastModifiedBy>
  <cp:lastPrinted>2019-09-01T14:34:00Z</cp:lastPrinted>
  <dcterms:modified xsi:type="dcterms:W3CDTF">2024-09-09T18:49:28Z</dcterms:modified>
  <dc:title>Uczeń poprawnie:Wymagania edukacyjne: Oblicza geografii - zakres podstawowy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1045-12.2.0.18199</vt:lpwstr>
  </property>
  <property fmtid="{D5CDD505-2E9C-101B-9397-08002B2CF9AE}" pid="3" name="ICV">
    <vt:lpwstr>B6C5E90252CD4105971466DB611C81F5_12</vt:lpwstr>
  </property>
</Properties>
</file>