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D7AE" w14:textId="7101715D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>Tytuł projektu:</w:t>
      </w:r>
      <w:r>
        <w:rPr>
          <w:rFonts w:ascii="Open Sans" w:hAnsi="Open Sans" w:cs="Open Sans"/>
          <w:color w:val="303030"/>
          <w:sz w:val="21"/>
          <w:szCs w:val="21"/>
        </w:rPr>
        <w:t> </w:t>
      </w:r>
      <w:r w:rsidR="00310728" w:rsidRPr="00310728">
        <w:rPr>
          <w:rFonts w:ascii="Open Sans" w:hAnsi="Open Sans" w:cs="Open Sans"/>
          <w:color w:val="303030"/>
          <w:sz w:val="21"/>
          <w:szCs w:val="21"/>
        </w:rPr>
        <w:t>Programy rozwojowe w Gminie Wólka</w:t>
      </w:r>
    </w:p>
    <w:p w14:paraId="0D091863" w14:textId="77777777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>Nazwa programu:</w:t>
      </w:r>
      <w:r>
        <w:rPr>
          <w:rFonts w:ascii="Open Sans" w:hAnsi="Open Sans" w:cs="Open Sans"/>
          <w:color w:val="303030"/>
          <w:sz w:val="21"/>
          <w:szCs w:val="21"/>
        </w:rPr>
        <w:t> Działanie 10.3 Kształcenie ogólne Priorytet X Lepsza edukacja, Program Fundusze Europejskie dla Lubelskiego 2021-2027 współfinansowany ze środków Europejskiego Funduszu Społecznego Plus</w:t>
      </w:r>
    </w:p>
    <w:p w14:paraId="30F95034" w14:textId="2849ECAC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>Nr umowy o dofinansowanie:</w:t>
      </w:r>
      <w:r>
        <w:rPr>
          <w:rFonts w:ascii="Open Sans" w:hAnsi="Open Sans" w:cs="Open Sans"/>
          <w:color w:val="303030"/>
          <w:sz w:val="21"/>
          <w:szCs w:val="21"/>
        </w:rPr>
        <w:t> </w:t>
      </w:r>
      <w:r w:rsidR="00684CEA" w:rsidRPr="00684CEA">
        <w:rPr>
          <w:rFonts w:ascii="Open Sans" w:hAnsi="Open Sans" w:cs="Open Sans"/>
          <w:color w:val="303030"/>
          <w:sz w:val="21"/>
          <w:szCs w:val="21"/>
        </w:rPr>
        <w:t xml:space="preserve">193/FELU.10.03-IZ.00-0076/23-00 </w:t>
      </w:r>
      <w:r>
        <w:rPr>
          <w:rFonts w:ascii="Open Sans" w:hAnsi="Open Sans" w:cs="Open Sans"/>
          <w:color w:val="303030"/>
          <w:sz w:val="21"/>
          <w:szCs w:val="21"/>
        </w:rPr>
        <w:t xml:space="preserve">z dnia </w:t>
      </w:r>
      <w:r w:rsidR="00310728">
        <w:rPr>
          <w:rFonts w:ascii="Open Sans" w:hAnsi="Open Sans" w:cs="Open Sans"/>
          <w:color w:val="303030"/>
          <w:sz w:val="21"/>
          <w:szCs w:val="21"/>
        </w:rPr>
        <w:t>29.03</w:t>
      </w:r>
      <w:r w:rsidRPr="0022262D">
        <w:rPr>
          <w:rFonts w:ascii="Open Sans" w:hAnsi="Open Sans" w:cs="Open Sans"/>
          <w:color w:val="303030"/>
          <w:sz w:val="21"/>
          <w:szCs w:val="21"/>
        </w:rPr>
        <w:t>.</w:t>
      </w:r>
      <w:r>
        <w:rPr>
          <w:rFonts w:ascii="Open Sans" w:hAnsi="Open Sans" w:cs="Open Sans"/>
          <w:color w:val="303030"/>
          <w:sz w:val="21"/>
          <w:szCs w:val="21"/>
        </w:rPr>
        <w:t>2024 r.</w:t>
      </w:r>
    </w:p>
    <w:p w14:paraId="6786A43E" w14:textId="3ABAC02D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>Wartość projektu:</w:t>
      </w:r>
      <w:r>
        <w:rPr>
          <w:rFonts w:ascii="Open Sans" w:hAnsi="Open Sans" w:cs="Open Sans"/>
          <w:color w:val="303030"/>
          <w:sz w:val="21"/>
          <w:szCs w:val="21"/>
        </w:rPr>
        <w:t> </w:t>
      </w:r>
      <w:r w:rsidR="00310728" w:rsidRPr="00310728">
        <w:rPr>
          <w:rFonts w:ascii="Open Sans" w:hAnsi="Open Sans" w:cs="Open Sans"/>
          <w:color w:val="303030"/>
          <w:sz w:val="21"/>
          <w:szCs w:val="21"/>
        </w:rPr>
        <w:t>2 076 256,58</w:t>
      </w:r>
      <w:r>
        <w:rPr>
          <w:rFonts w:ascii="Open Sans" w:hAnsi="Open Sans" w:cs="Open Sans"/>
          <w:color w:val="303030"/>
          <w:sz w:val="21"/>
          <w:szCs w:val="21"/>
        </w:rPr>
        <w:t>zł</w:t>
      </w:r>
    </w:p>
    <w:p w14:paraId="3357D80F" w14:textId="351B89BC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>Wartość dofinansowania: </w:t>
      </w:r>
      <w:r w:rsidR="00310728" w:rsidRPr="00310728">
        <w:rPr>
          <w:rFonts w:ascii="Open Sans" w:hAnsi="Open Sans" w:cs="Open Sans"/>
          <w:color w:val="303030"/>
          <w:sz w:val="21"/>
          <w:szCs w:val="21"/>
        </w:rPr>
        <w:t>1 868 630,58</w:t>
      </w:r>
      <w:r w:rsidR="00310728">
        <w:rPr>
          <w:rFonts w:ascii="Open Sans" w:hAnsi="Open Sans" w:cs="Open Sans"/>
          <w:color w:val="303030"/>
          <w:sz w:val="21"/>
          <w:szCs w:val="21"/>
        </w:rPr>
        <w:t xml:space="preserve"> </w:t>
      </w:r>
      <w:r>
        <w:rPr>
          <w:rFonts w:ascii="Open Sans" w:hAnsi="Open Sans" w:cs="Open Sans"/>
          <w:color w:val="303030"/>
          <w:sz w:val="21"/>
          <w:szCs w:val="21"/>
        </w:rPr>
        <w:t>zł</w:t>
      </w:r>
    </w:p>
    <w:p w14:paraId="4C0882C0" w14:textId="09CF9562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 xml:space="preserve">Wkład własny </w:t>
      </w:r>
      <w:r w:rsidR="00310728"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>:</w:t>
      </w:r>
      <w:r>
        <w:rPr>
          <w:rFonts w:ascii="Open Sans" w:hAnsi="Open Sans" w:cs="Open Sans"/>
          <w:color w:val="303030"/>
          <w:sz w:val="21"/>
          <w:szCs w:val="21"/>
        </w:rPr>
        <w:t> </w:t>
      </w:r>
      <w:r w:rsidR="00310728" w:rsidRPr="00310728">
        <w:rPr>
          <w:rFonts w:ascii="Open Sans" w:hAnsi="Open Sans" w:cs="Open Sans"/>
          <w:color w:val="303030"/>
          <w:sz w:val="21"/>
          <w:szCs w:val="21"/>
        </w:rPr>
        <w:t>207 626,00</w:t>
      </w:r>
      <w:r w:rsidR="0013771E">
        <w:rPr>
          <w:rFonts w:ascii="Open Sans" w:hAnsi="Open Sans" w:cs="Open Sans"/>
          <w:color w:val="303030"/>
          <w:sz w:val="21"/>
          <w:szCs w:val="21"/>
        </w:rPr>
        <w:t xml:space="preserve"> </w:t>
      </w:r>
      <w:r>
        <w:rPr>
          <w:rFonts w:ascii="Open Sans" w:hAnsi="Open Sans" w:cs="Open Sans"/>
          <w:color w:val="303030"/>
          <w:sz w:val="21"/>
          <w:szCs w:val="21"/>
        </w:rPr>
        <w:t>zł</w:t>
      </w:r>
    </w:p>
    <w:p w14:paraId="7D8CEEA4" w14:textId="25D6F7C0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>Termin realizacji:</w:t>
      </w:r>
      <w:r>
        <w:rPr>
          <w:rFonts w:ascii="Open Sans" w:hAnsi="Open Sans" w:cs="Open Sans"/>
          <w:color w:val="303030"/>
          <w:sz w:val="21"/>
          <w:szCs w:val="21"/>
        </w:rPr>
        <w:t> 01.0</w:t>
      </w:r>
      <w:r w:rsidR="00310728">
        <w:rPr>
          <w:rFonts w:ascii="Open Sans" w:hAnsi="Open Sans" w:cs="Open Sans"/>
          <w:color w:val="303030"/>
          <w:sz w:val="21"/>
          <w:szCs w:val="21"/>
        </w:rPr>
        <w:t>2</w:t>
      </w:r>
      <w:r>
        <w:rPr>
          <w:rFonts w:ascii="Open Sans" w:hAnsi="Open Sans" w:cs="Open Sans"/>
          <w:color w:val="303030"/>
          <w:sz w:val="21"/>
          <w:szCs w:val="21"/>
        </w:rPr>
        <w:t>.2024 r. – 30.06.2026 r.</w:t>
      </w:r>
    </w:p>
    <w:p w14:paraId="22AC0330" w14:textId="5DDD71DF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>Szkoł</w:t>
      </w:r>
      <w:r w:rsidR="005266B1"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>y</w:t>
      </w:r>
      <w:r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 xml:space="preserve"> objęt</w:t>
      </w:r>
      <w:r w:rsidR="005266B1"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>e</w:t>
      </w:r>
      <w:r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 xml:space="preserve"> wsparciem w ramach projektu:</w:t>
      </w:r>
    </w:p>
    <w:p w14:paraId="5F39BAC3" w14:textId="0789238D" w:rsidR="00330EFF" w:rsidRDefault="00330EFF" w:rsidP="005266B1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 xml:space="preserve">- </w:t>
      </w:r>
      <w:r w:rsidR="00310728" w:rsidRPr="00310728">
        <w:rPr>
          <w:rFonts w:ascii="Open Sans" w:hAnsi="Open Sans" w:cs="Open Sans"/>
          <w:color w:val="303030"/>
          <w:sz w:val="21"/>
          <w:szCs w:val="21"/>
        </w:rPr>
        <w:t xml:space="preserve">ZSP Szkoła Podstawowa </w:t>
      </w:r>
      <w:r w:rsidR="005266B1" w:rsidRPr="005266B1">
        <w:rPr>
          <w:rFonts w:ascii="Open Sans" w:hAnsi="Open Sans" w:cs="Open Sans"/>
          <w:color w:val="303030"/>
          <w:sz w:val="21"/>
          <w:szCs w:val="21"/>
        </w:rPr>
        <w:t>w S</w:t>
      </w:r>
      <w:r w:rsidR="00310728">
        <w:rPr>
          <w:rFonts w:ascii="Open Sans" w:hAnsi="Open Sans" w:cs="Open Sans"/>
          <w:color w:val="303030"/>
          <w:sz w:val="21"/>
          <w:szCs w:val="21"/>
        </w:rPr>
        <w:t>obianowicach</w:t>
      </w:r>
    </w:p>
    <w:p w14:paraId="14A68163" w14:textId="77777777" w:rsidR="00310728" w:rsidRDefault="005266B1" w:rsidP="005266B1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 xml:space="preserve">- </w:t>
      </w:r>
      <w:bookmarkStart w:id="0" w:name="_Hlk163764275"/>
      <w:r w:rsidR="00310728" w:rsidRPr="00310728">
        <w:rPr>
          <w:rFonts w:ascii="Open Sans" w:hAnsi="Open Sans" w:cs="Open Sans"/>
          <w:color w:val="303030"/>
          <w:sz w:val="21"/>
          <w:szCs w:val="21"/>
        </w:rPr>
        <w:t xml:space="preserve">ZSP Szkoła Podstawowa </w:t>
      </w:r>
      <w:bookmarkEnd w:id="0"/>
      <w:r w:rsidR="00310728" w:rsidRPr="00310728">
        <w:rPr>
          <w:rFonts w:ascii="Open Sans" w:hAnsi="Open Sans" w:cs="Open Sans"/>
          <w:color w:val="303030"/>
          <w:sz w:val="21"/>
          <w:szCs w:val="21"/>
        </w:rPr>
        <w:t>w Turce</w:t>
      </w:r>
    </w:p>
    <w:p w14:paraId="2A5C5B04" w14:textId="7C0790C4" w:rsidR="00310728" w:rsidRDefault="005266B1" w:rsidP="005266B1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 xml:space="preserve">- </w:t>
      </w:r>
      <w:r w:rsidR="00310728" w:rsidRPr="00310728">
        <w:rPr>
          <w:rFonts w:ascii="Open Sans" w:hAnsi="Open Sans" w:cs="Open Sans"/>
          <w:color w:val="303030"/>
          <w:sz w:val="21"/>
          <w:szCs w:val="21"/>
        </w:rPr>
        <w:t>ZSP Szkoła Podstawowa w Świdniku Małym</w:t>
      </w:r>
    </w:p>
    <w:p w14:paraId="242E95D6" w14:textId="5B811818" w:rsidR="005266B1" w:rsidRDefault="005266B1" w:rsidP="005266B1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 xml:space="preserve">- </w:t>
      </w:r>
      <w:r w:rsidR="00310728" w:rsidRPr="00310728">
        <w:rPr>
          <w:rFonts w:ascii="Open Sans" w:hAnsi="Open Sans" w:cs="Open Sans"/>
          <w:color w:val="303030"/>
          <w:sz w:val="21"/>
          <w:szCs w:val="21"/>
        </w:rPr>
        <w:t xml:space="preserve">ZSP Szkoła Podstawowa </w:t>
      </w:r>
      <w:r w:rsidRPr="005266B1">
        <w:rPr>
          <w:rFonts w:ascii="Open Sans" w:hAnsi="Open Sans" w:cs="Open Sans"/>
          <w:color w:val="303030"/>
          <w:sz w:val="21"/>
          <w:szCs w:val="21"/>
        </w:rPr>
        <w:t xml:space="preserve">w </w:t>
      </w:r>
      <w:r w:rsidR="00310728">
        <w:rPr>
          <w:rFonts w:ascii="Open Sans" w:hAnsi="Open Sans" w:cs="Open Sans"/>
          <w:color w:val="303030"/>
          <w:sz w:val="21"/>
          <w:szCs w:val="21"/>
        </w:rPr>
        <w:t>Pliszczynie</w:t>
      </w:r>
    </w:p>
    <w:p w14:paraId="7393B9A8" w14:textId="1D324DB8" w:rsidR="00310728" w:rsidRDefault="00310728" w:rsidP="005266B1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 xml:space="preserve">- </w:t>
      </w:r>
      <w:r w:rsidRPr="00310728">
        <w:rPr>
          <w:rFonts w:ascii="Open Sans" w:hAnsi="Open Sans" w:cs="Open Sans"/>
          <w:color w:val="303030"/>
          <w:sz w:val="21"/>
          <w:szCs w:val="21"/>
        </w:rPr>
        <w:t xml:space="preserve">ZSP Szkoła Podstawowa w </w:t>
      </w:r>
      <w:r>
        <w:rPr>
          <w:rFonts w:ascii="Open Sans" w:hAnsi="Open Sans" w:cs="Open Sans"/>
          <w:color w:val="303030"/>
          <w:sz w:val="21"/>
          <w:szCs w:val="21"/>
        </w:rPr>
        <w:t>Łuszczowie</w:t>
      </w:r>
    </w:p>
    <w:p w14:paraId="44BEB217" w14:textId="77777777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>Działania realizowane w ramach projektu:</w:t>
      </w:r>
    </w:p>
    <w:p w14:paraId="62C301BB" w14:textId="77777777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>- doskonalenie zawodowe nauczycieli ze szkół objętych wsparciem (kursy i studia podyplomowe)</w:t>
      </w:r>
    </w:p>
    <w:p w14:paraId="6E2659EB" w14:textId="3ABC1EE7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>- zakup wyposażenia i doposażenie w pomoce pracowni i sal lekcyjnych wykorzystywanych w realizacji projektu</w:t>
      </w:r>
      <w:r w:rsidR="00DF00B4">
        <w:rPr>
          <w:rFonts w:ascii="Open Sans" w:hAnsi="Open Sans" w:cs="Open Sans"/>
          <w:color w:val="303030"/>
          <w:sz w:val="21"/>
          <w:szCs w:val="21"/>
        </w:rPr>
        <w:t xml:space="preserve"> </w:t>
      </w:r>
      <w:r w:rsidR="00DF00B4" w:rsidRPr="00DF00B4">
        <w:rPr>
          <w:rFonts w:ascii="Open Sans" w:hAnsi="Open Sans" w:cs="Open Sans"/>
          <w:color w:val="303030"/>
          <w:sz w:val="21"/>
          <w:szCs w:val="21"/>
        </w:rPr>
        <w:t>(</w:t>
      </w:r>
      <w:r w:rsidRPr="00DF00B4">
        <w:rPr>
          <w:rFonts w:ascii="Open Sans" w:hAnsi="Open Sans" w:cs="Open Sans"/>
          <w:color w:val="303030"/>
          <w:sz w:val="21"/>
          <w:szCs w:val="21"/>
        </w:rPr>
        <w:t xml:space="preserve"> wyposażenie pracowni robotyki, </w:t>
      </w:r>
      <w:r w:rsidR="00DF00B4">
        <w:rPr>
          <w:rFonts w:ascii="Open Sans" w:hAnsi="Open Sans" w:cs="Open Sans"/>
          <w:color w:val="303030"/>
          <w:sz w:val="21"/>
          <w:szCs w:val="21"/>
        </w:rPr>
        <w:t>strefy relaksu</w:t>
      </w:r>
      <w:r w:rsidR="00310728" w:rsidRPr="00DF00B4">
        <w:rPr>
          <w:rFonts w:ascii="Open Sans" w:hAnsi="Open Sans" w:cs="Open Sans"/>
          <w:color w:val="303030"/>
          <w:sz w:val="21"/>
          <w:szCs w:val="21"/>
        </w:rPr>
        <w:t>,</w:t>
      </w:r>
      <w:r w:rsidR="00310728">
        <w:rPr>
          <w:rFonts w:ascii="Open Sans" w:hAnsi="Open Sans" w:cs="Open Sans"/>
          <w:color w:val="303030"/>
          <w:sz w:val="21"/>
          <w:szCs w:val="21"/>
        </w:rPr>
        <w:t xml:space="preserve"> </w:t>
      </w:r>
      <w:r w:rsidR="00310728" w:rsidRPr="00310728">
        <w:rPr>
          <w:rFonts w:ascii="Open Sans" w:hAnsi="Open Sans" w:cs="Open Sans"/>
          <w:color w:val="303030"/>
          <w:sz w:val="21"/>
          <w:szCs w:val="21"/>
        </w:rPr>
        <w:t xml:space="preserve">wyposażenie pracowni </w:t>
      </w:r>
      <w:r w:rsidR="00310728">
        <w:rPr>
          <w:rFonts w:ascii="Open Sans" w:hAnsi="Open Sans" w:cs="Open Sans"/>
          <w:color w:val="303030"/>
          <w:sz w:val="21"/>
          <w:szCs w:val="21"/>
        </w:rPr>
        <w:t>komputerow</w:t>
      </w:r>
      <w:r w:rsidR="00DF00B4">
        <w:rPr>
          <w:rFonts w:ascii="Open Sans" w:hAnsi="Open Sans" w:cs="Open Sans"/>
          <w:color w:val="303030"/>
          <w:sz w:val="21"/>
          <w:szCs w:val="21"/>
        </w:rPr>
        <w:t>ej, zakup pomocy multim. I programów komputerowych do realizacji wsparcia zajęć m.inn. komputerowych, robotyki, informatycznych, programowania, logopedii, zajęć indywidualnych, rozwijania komunikacji, warsztatów teatralnych, TUS, zajęć tanecznych, zajęć z matematyki, polskiego, geograficzno – przyrodnicznych, gimnastyki korekcyjnej</w:t>
      </w:r>
      <w:r>
        <w:rPr>
          <w:rFonts w:ascii="Open Sans" w:hAnsi="Open Sans" w:cs="Open Sans"/>
          <w:color w:val="303030"/>
          <w:sz w:val="21"/>
          <w:szCs w:val="21"/>
        </w:rPr>
        <w:t>)</w:t>
      </w:r>
    </w:p>
    <w:p w14:paraId="2975F388" w14:textId="075E48AC" w:rsidR="00DF00B4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 w:rsidRPr="000D4FD4">
        <w:rPr>
          <w:rFonts w:ascii="Open Sans" w:hAnsi="Open Sans" w:cs="Open Sans"/>
          <w:color w:val="303030"/>
          <w:sz w:val="21"/>
          <w:szCs w:val="21"/>
        </w:rPr>
        <w:t xml:space="preserve">- </w:t>
      </w:r>
      <w:r w:rsidR="00D70633" w:rsidRPr="000D4FD4">
        <w:rPr>
          <w:rFonts w:ascii="Open Sans" w:hAnsi="Open Sans" w:cs="Open Sans"/>
          <w:color w:val="303030"/>
          <w:sz w:val="21"/>
          <w:szCs w:val="21"/>
        </w:rPr>
        <w:t>Zajęcia wyrównawcze, rozwijające kompetencje kluczowe i wsparcie psychologiczno-pedagogiczne</w:t>
      </w:r>
      <w:r w:rsidRPr="000D4FD4">
        <w:rPr>
          <w:rFonts w:ascii="Open Sans" w:hAnsi="Open Sans" w:cs="Open Sans"/>
          <w:color w:val="303030"/>
          <w:sz w:val="21"/>
          <w:szCs w:val="21"/>
        </w:rPr>
        <w:t xml:space="preserve"> oraz doradztwo zawodowe (zajęcia</w:t>
      </w:r>
      <w:r w:rsidRPr="005213F0">
        <w:rPr>
          <w:rFonts w:ascii="Open Sans" w:hAnsi="Open Sans" w:cs="Open Sans"/>
          <w:color w:val="303030"/>
          <w:sz w:val="21"/>
          <w:szCs w:val="21"/>
        </w:rPr>
        <w:t xml:space="preserve"> z robotyki,</w:t>
      </w:r>
      <w:r w:rsidR="00DF00B4">
        <w:rPr>
          <w:rFonts w:ascii="Open Sans" w:hAnsi="Open Sans" w:cs="Open Sans"/>
          <w:color w:val="303030"/>
          <w:sz w:val="21"/>
          <w:szCs w:val="21"/>
        </w:rPr>
        <w:t xml:space="preserve"> </w:t>
      </w:r>
      <w:r w:rsidR="00E64797">
        <w:rPr>
          <w:rFonts w:ascii="Open Sans" w:hAnsi="Open Sans" w:cs="Open Sans"/>
          <w:color w:val="303030"/>
          <w:sz w:val="21"/>
          <w:szCs w:val="21"/>
        </w:rPr>
        <w:t xml:space="preserve">automatyki, </w:t>
      </w:r>
      <w:r w:rsidR="00DF00B4">
        <w:rPr>
          <w:rFonts w:ascii="Open Sans" w:hAnsi="Open Sans" w:cs="Open Sans"/>
          <w:color w:val="303030"/>
          <w:sz w:val="21"/>
          <w:szCs w:val="21"/>
        </w:rPr>
        <w:t>informatyki, klocki lego,</w:t>
      </w:r>
      <w:r w:rsidRPr="005213F0">
        <w:rPr>
          <w:rFonts w:ascii="Open Sans" w:hAnsi="Open Sans" w:cs="Open Sans"/>
          <w:color w:val="303030"/>
          <w:sz w:val="21"/>
          <w:szCs w:val="21"/>
        </w:rPr>
        <w:t xml:space="preserve"> </w:t>
      </w:r>
      <w:r w:rsidRPr="005266B1">
        <w:rPr>
          <w:rFonts w:ascii="Open Sans" w:hAnsi="Open Sans" w:cs="Open Sans"/>
          <w:color w:val="303030"/>
          <w:sz w:val="21"/>
          <w:szCs w:val="21"/>
        </w:rPr>
        <w:t xml:space="preserve">językowe, </w:t>
      </w:r>
      <w:r w:rsidR="00FA5DDB" w:rsidRPr="00E64797">
        <w:rPr>
          <w:rFonts w:ascii="Open Sans" w:hAnsi="Open Sans" w:cs="Open Sans"/>
          <w:color w:val="303030"/>
          <w:sz w:val="21"/>
          <w:szCs w:val="21"/>
        </w:rPr>
        <w:t>geograficzne</w:t>
      </w:r>
      <w:r w:rsidRPr="00FA5DDB">
        <w:rPr>
          <w:rFonts w:ascii="Open Sans" w:hAnsi="Open Sans" w:cs="Open Sans"/>
          <w:color w:val="303030"/>
          <w:sz w:val="21"/>
          <w:szCs w:val="21"/>
        </w:rPr>
        <w:t>,</w:t>
      </w:r>
      <w:r w:rsidR="005213F0">
        <w:rPr>
          <w:rFonts w:ascii="Open Sans" w:hAnsi="Open Sans" w:cs="Open Sans"/>
          <w:color w:val="303030"/>
          <w:sz w:val="21"/>
          <w:szCs w:val="21"/>
        </w:rPr>
        <w:t xml:space="preserve"> matematyczno – przyrodnicze,</w:t>
      </w:r>
      <w:r w:rsidR="005213F0" w:rsidRPr="005213F0">
        <w:t xml:space="preserve"> </w:t>
      </w:r>
      <w:r w:rsidR="00E64797">
        <w:rPr>
          <w:rFonts w:ascii="Open Sans" w:hAnsi="Open Sans" w:cs="Open Sans"/>
          <w:color w:val="303030"/>
          <w:sz w:val="21"/>
          <w:szCs w:val="21"/>
        </w:rPr>
        <w:t>muzykoterapia</w:t>
      </w:r>
      <w:r w:rsidR="005213F0" w:rsidRPr="005213F0">
        <w:rPr>
          <w:rFonts w:ascii="Open Sans" w:hAnsi="Open Sans" w:cs="Open Sans"/>
          <w:color w:val="303030"/>
          <w:sz w:val="21"/>
          <w:szCs w:val="21"/>
        </w:rPr>
        <w:t xml:space="preserve">, </w:t>
      </w:r>
      <w:r w:rsidR="00E64797">
        <w:rPr>
          <w:rFonts w:ascii="Open Sans" w:hAnsi="Open Sans" w:cs="Open Sans"/>
          <w:color w:val="303030"/>
          <w:sz w:val="21"/>
          <w:szCs w:val="21"/>
        </w:rPr>
        <w:t xml:space="preserve">gimnastyka korekcyjna, </w:t>
      </w:r>
      <w:r w:rsidR="005213F0" w:rsidRPr="005213F0">
        <w:rPr>
          <w:rFonts w:ascii="Open Sans" w:hAnsi="Open Sans" w:cs="Open Sans"/>
          <w:color w:val="303030"/>
          <w:sz w:val="21"/>
          <w:szCs w:val="21"/>
        </w:rPr>
        <w:t>teatralne,</w:t>
      </w:r>
      <w:r w:rsidR="005213F0">
        <w:rPr>
          <w:rFonts w:ascii="Open Sans" w:hAnsi="Open Sans" w:cs="Open Sans"/>
          <w:color w:val="303030"/>
          <w:sz w:val="21"/>
          <w:szCs w:val="21"/>
        </w:rPr>
        <w:t xml:space="preserve"> </w:t>
      </w:r>
      <w:r w:rsidR="00E64797">
        <w:rPr>
          <w:rFonts w:ascii="Open Sans" w:hAnsi="Open Sans" w:cs="Open Sans"/>
          <w:color w:val="303030"/>
          <w:sz w:val="21"/>
          <w:szCs w:val="21"/>
        </w:rPr>
        <w:t>taneczne, rękodzielnicze, matematyczne,</w:t>
      </w:r>
      <w:r w:rsidR="00A0030A">
        <w:rPr>
          <w:rFonts w:ascii="Open Sans" w:hAnsi="Open Sans" w:cs="Open Sans"/>
          <w:color w:val="303030"/>
          <w:sz w:val="21"/>
          <w:szCs w:val="21"/>
        </w:rPr>
        <w:t xml:space="preserve"> matematyka  z logiką, </w:t>
      </w:r>
      <w:r w:rsidR="00E64797">
        <w:rPr>
          <w:rFonts w:ascii="Open Sans" w:hAnsi="Open Sans" w:cs="Open Sans"/>
          <w:color w:val="303030"/>
          <w:sz w:val="21"/>
          <w:szCs w:val="21"/>
        </w:rPr>
        <w:t xml:space="preserve"> chemiczno – fizyczne, przedsiębiorczość, sportowo – taneczne, TUS, integracja sensoryczna, sala doświadczania świata, Indywidualny trening słuchowy, terapia pedagogiczna, logopedyczna,  zielona edukacja – zajęcia przyrodnicze, plastyczne, wsparcie logopedyczne, grafika komputerowa, zajęcia wyrównawcze z chemii, matematyki,  </w:t>
      </w:r>
    </w:p>
    <w:p w14:paraId="537159E0" w14:textId="77777777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> </w:t>
      </w:r>
    </w:p>
    <w:p w14:paraId="3E91DA37" w14:textId="77777777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>Grupy docelowe:</w:t>
      </w:r>
    </w:p>
    <w:p w14:paraId="7C6D42C6" w14:textId="051AAD75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 xml:space="preserve">- </w:t>
      </w:r>
      <w:r w:rsidR="00A0030A">
        <w:rPr>
          <w:rFonts w:ascii="Open Sans" w:hAnsi="Open Sans" w:cs="Open Sans"/>
          <w:color w:val="303030"/>
          <w:sz w:val="21"/>
          <w:szCs w:val="21"/>
        </w:rPr>
        <w:t>532</w:t>
      </w:r>
      <w:r>
        <w:rPr>
          <w:rFonts w:ascii="Open Sans" w:hAnsi="Open Sans" w:cs="Open Sans"/>
          <w:color w:val="303030"/>
          <w:sz w:val="21"/>
          <w:szCs w:val="21"/>
        </w:rPr>
        <w:t xml:space="preserve"> uczniów (</w:t>
      </w:r>
      <w:r w:rsidR="00A0030A">
        <w:rPr>
          <w:rFonts w:ascii="Open Sans" w:hAnsi="Open Sans" w:cs="Open Sans"/>
          <w:color w:val="303030"/>
          <w:sz w:val="21"/>
          <w:szCs w:val="21"/>
        </w:rPr>
        <w:t>271</w:t>
      </w:r>
      <w:r>
        <w:rPr>
          <w:rFonts w:ascii="Open Sans" w:hAnsi="Open Sans" w:cs="Open Sans"/>
          <w:color w:val="303030"/>
          <w:sz w:val="21"/>
          <w:szCs w:val="21"/>
        </w:rPr>
        <w:t xml:space="preserve"> kobiet, </w:t>
      </w:r>
      <w:r w:rsidR="00A0030A">
        <w:rPr>
          <w:rFonts w:ascii="Open Sans" w:hAnsi="Open Sans" w:cs="Open Sans"/>
          <w:color w:val="303030"/>
          <w:sz w:val="21"/>
          <w:szCs w:val="21"/>
        </w:rPr>
        <w:t>261</w:t>
      </w:r>
      <w:r>
        <w:rPr>
          <w:rFonts w:ascii="Open Sans" w:hAnsi="Open Sans" w:cs="Open Sans"/>
          <w:color w:val="303030"/>
          <w:sz w:val="21"/>
          <w:szCs w:val="21"/>
        </w:rPr>
        <w:t xml:space="preserve"> mężczyzn),</w:t>
      </w:r>
    </w:p>
    <w:p w14:paraId="06A79B1F" w14:textId="5822E4D9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 xml:space="preserve">w tym: co najmniej </w:t>
      </w:r>
      <w:r w:rsidR="00BF395E">
        <w:rPr>
          <w:rFonts w:ascii="Open Sans" w:hAnsi="Open Sans" w:cs="Open Sans"/>
          <w:color w:val="303030"/>
          <w:sz w:val="21"/>
          <w:szCs w:val="21"/>
        </w:rPr>
        <w:t>7</w:t>
      </w:r>
      <w:r>
        <w:rPr>
          <w:rFonts w:ascii="Open Sans" w:hAnsi="Open Sans" w:cs="Open Sans"/>
          <w:color w:val="303030"/>
          <w:sz w:val="21"/>
          <w:szCs w:val="21"/>
        </w:rPr>
        <w:t xml:space="preserve"> os</w:t>
      </w:r>
      <w:r w:rsidR="00BF395E">
        <w:rPr>
          <w:rFonts w:ascii="Open Sans" w:hAnsi="Open Sans" w:cs="Open Sans"/>
          <w:color w:val="303030"/>
          <w:sz w:val="21"/>
          <w:szCs w:val="21"/>
        </w:rPr>
        <w:t>ób</w:t>
      </w:r>
      <w:r>
        <w:rPr>
          <w:rFonts w:ascii="Open Sans" w:hAnsi="Open Sans" w:cs="Open Sans"/>
          <w:color w:val="303030"/>
          <w:sz w:val="21"/>
          <w:szCs w:val="21"/>
        </w:rPr>
        <w:t xml:space="preserve"> z niepełnosprawnościami, </w:t>
      </w:r>
    </w:p>
    <w:p w14:paraId="66F6AB08" w14:textId="09A9F4D9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 xml:space="preserve">- </w:t>
      </w:r>
      <w:r w:rsidR="00A0030A">
        <w:rPr>
          <w:rFonts w:ascii="Open Sans" w:hAnsi="Open Sans" w:cs="Open Sans"/>
          <w:color w:val="303030"/>
          <w:sz w:val="21"/>
          <w:szCs w:val="21"/>
        </w:rPr>
        <w:t>30</w:t>
      </w:r>
      <w:r>
        <w:rPr>
          <w:rFonts w:ascii="Open Sans" w:hAnsi="Open Sans" w:cs="Open Sans"/>
          <w:color w:val="303030"/>
          <w:sz w:val="21"/>
          <w:szCs w:val="21"/>
        </w:rPr>
        <w:t xml:space="preserve"> nauczycieli (</w:t>
      </w:r>
      <w:r w:rsidR="00A0030A">
        <w:rPr>
          <w:rFonts w:ascii="Open Sans" w:hAnsi="Open Sans" w:cs="Open Sans"/>
          <w:color w:val="303030"/>
          <w:sz w:val="21"/>
          <w:szCs w:val="21"/>
        </w:rPr>
        <w:t>25</w:t>
      </w:r>
      <w:r>
        <w:rPr>
          <w:rFonts w:ascii="Open Sans" w:hAnsi="Open Sans" w:cs="Open Sans"/>
          <w:color w:val="303030"/>
          <w:sz w:val="21"/>
          <w:szCs w:val="21"/>
        </w:rPr>
        <w:t xml:space="preserve"> kobiet, </w:t>
      </w:r>
      <w:r w:rsidR="00A0030A">
        <w:rPr>
          <w:rFonts w:ascii="Open Sans" w:hAnsi="Open Sans" w:cs="Open Sans"/>
          <w:color w:val="303030"/>
          <w:sz w:val="21"/>
          <w:szCs w:val="21"/>
        </w:rPr>
        <w:t>5</w:t>
      </w:r>
      <w:r>
        <w:rPr>
          <w:rFonts w:ascii="Open Sans" w:hAnsi="Open Sans" w:cs="Open Sans"/>
          <w:color w:val="303030"/>
          <w:sz w:val="21"/>
          <w:szCs w:val="21"/>
        </w:rPr>
        <w:t xml:space="preserve"> mężczyzn)</w:t>
      </w:r>
    </w:p>
    <w:p w14:paraId="200C49A5" w14:textId="77777777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> </w:t>
      </w:r>
    </w:p>
    <w:p w14:paraId="39EEF337" w14:textId="51D9DFF3" w:rsidR="00330EFF" w:rsidRDefault="00330EFF" w:rsidP="00A0030A">
      <w:pPr>
        <w:pStyle w:val="NormalnyWeb"/>
        <w:shd w:val="clear" w:color="auto" w:fill="FFFFFF"/>
        <w:spacing w:before="75" w:after="75"/>
        <w:jc w:val="both"/>
        <w:rPr>
          <w:rFonts w:ascii="Open Sans" w:hAnsi="Open Sans" w:cs="Open Sans"/>
          <w:color w:val="303030"/>
          <w:sz w:val="21"/>
          <w:szCs w:val="21"/>
        </w:rPr>
      </w:pPr>
      <w:r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t>Cel projektu: 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Projekt ma na celu poprawę jakości kształcenia i szkolenia oraz zapewnienie równego dostępu do edukacji dla łącznie 532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uczniów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(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271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K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/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261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M oraz 30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(5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M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/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25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K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)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nauczycieli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z ZSP w Łuszczowie,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Turce,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Sobianowicach,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Świdniku Małym i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Pliszczynie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w okresie 02.01.2024–30.06.2026 poprzez realizację wsparcia dodatkowego dla Uczniów i podniesienie kompetencji/kwalifik</w:t>
      </w:r>
      <w:r w:rsid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>acji</w:t>
      </w:r>
      <w:r w:rsidR="00A0030A" w:rsidRPr="00A0030A">
        <w:rPr>
          <w:rStyle w:val="Pogrubienie"/>
          <w:rFonts w:ascii="Open Sans" w:eastAsiaTheme="majorEastAsia" w:hAnsi="Open Sans" w:cs="Open Sans"/>
          <w:b w:val="0"/>
          <w:bCs w:val="0"/>
          <w:color w:val="303030"/>
          <w:sz w:val="21"/>
          <w:szCs w:val="21"/>
        </w:rPr>
        <w:t xml:space="preserve"> u Nauczycieli.</w:t>
      </w:r>
      <w:r>
        <w:rPr>
          <w:rFonts w:ascii="Open Sans" w:hAnsi="Open Sans" w:cs="Open Sans"/>
          <w:color w:val="303030"/>
          <w:sz w:val="21"/>
          <w:szCs w:val="21"/>
        </w:rPr>
        <w:t> </w:t>
      </w:r>
    </w:p>
    <w:p w14:paraId="1EF54F3D" w14:textId="77777777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Style w:val="Pogrubienie"/>
          <w:rFonts w:ascii="Open Sans" w:eastAsiaTheme="majorEastAsia" w:hAnsi="Open Sans" w:cs="Open Sans"/>
          <w:color w:val="303030"/>
          <w:sz w:val="21"/>
          <w:szCs w:val="21"/>
        </w:rPr>
        <w:lastRenderedPageBreak/>
        <w:t>Efekty, rezultaty projektu:</w:t>
      </w:r>
    </w:p>
    <w:p w14:paraId="43ED8ADC" w14:textId="77777777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>- wzrost wiedzy, umiejętności i kwalifikacji uczniów, a w szczególności wzrost pomocy uczniom z dysfunkcjami oraz wspomaganie rozwoju intelektualnego i emocjonalnego,</w:t>
      </w:r>
    </w:p>
    <w:p w14:paraId="0AF50081" w14:textId="77777777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>- wyrównywanie szans edukacyjnych uczniów</w:t>
      </w:r>
    </w:p>
    <w:p w14:paraId="7420FB86" w14:textId="77777777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>- poprawa jakości kształcenia, co doprowadzi do lepszych wyników podczas egzaminów uczniów klas VIII</w:t>
      </w:r>
    </w:p>
    <w:p w14:paraId="305E3965" w14:textId="4BCA88A2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>- podnoszenie kompetencji nauczycieli, które powinno przełożyć się na lepsze nastawienie do pracy i większe zaangażowanie w realizację celów edukacyjnych szk</w:t>
      </w:r>
      <w:r w:rsidR="00BF395E">
        <w:rPr>
          <w:rFonts w:ascii="Open Sans" w:hAnsi="Open Sans" w:cs="Open Sans"/>
          <w:color w:val="303030"/>
          <w:sz w:val="21"/>
          <w:szCs w:val="21"/>
        </w:rPr>
        <w:t>ó</w:t>
      </w:r>
      <w:r>
        <w:rPr>
          <w:rFonts w:ascii="Open Sans" w:hAnsi="Open Sans" w:cs="Open Sans"/>
          <w:color w:val="303030"/>
          <w:sz w:val="21"/>
          <w:szCs w:val="21"/>
        </w:rPr>
        <w:t>ł</w:t>
      </w:r>
    </w:p>
    <w:p w14:paraId="29CC98F5" w14:textId="77777777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>- rozwój innowacyjnych metod nauczania</w:t>
      </w:r>
    </w:p>
    <w:p w14:paraId="2914AA80" w14:textId="77777777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>- poprawa jakości kapitału ludzkiego w Regionie</w:t>
      </w:r>
    </w:p>
    <w:p w14:paraId="18DDAC85" w14:textId="06E54DF7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>- podnoszenie standardów wyposażenia w nowoczesny sprzęt w szko</w:t>
      </w:r>
      <w:r w:rsidR="00BF395E">
        <w:rPr>
          <w:rFonts w:ascii="Open Sans" w:hAnsi="Open Sans" w:cs="Open Sans"/>
          <w:color w:val="303030"/>
          <w:sz w:val="21"/>
          <w:szCs w:val="21"/>
        </w:rPr>
        <w:t>łach</w:t>
      </w:r>
    </w:p>
    <w:p w14:paraId="0B3030C1" w14:textId="6CE7807D" w:rsidR="00330EFF" w:rsidRDefault="00330EFF" w:rsidP="00330EFF">
      <w:pPr>
        <w:pStyle w:val="NormalnyWeb"/>
        <w:shd w:val="clear" w:color="auto" w:fill="FFFFFF"/>
        <w:spacing w:before="75" w:beforeAutospacing="0" w:after="75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>- poprawa dostępności szk</w:t>
      </w:r>
      <w:r w:rsidR="00BF395E">
        <w:rPr>
          <w:rFonts w:ascii="Open Sans" w:hAnsi="Open Sans" w:cs="Open Sans"/>
          <w:color w:val="303030"/>
          <w:sz w:val="21"/>
          <w:szCs w:val="21"/>
        </w:rPr>
        <w:t>ół</w:t>
      </w:r>
    </w:p>
    <w:p w14:paraId="53886721" w14:textId="77777777" w:rsidR="00486A2D" w:rsidRDefault="00486A2D"/>
    <w:sectPr w:rsidR="0048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DF"/>
    <w:rsid w:val="00033BC4"/>
    <w:rsid w:val="000D4FD4"/>
    <w:rsid w:val="0013771E"/>
    <w:rsid w:val="0022262D"/>
    <w:rsid w:val="00277E91"/>
    <w:rsid w:val="00310728"/>
    <w:rsid w:val="00330EFF"/>
    <w:rsid w:val="00486A2D"/>
    <w:rsid w:val="005213F0"/>
    <w:rsid w:val="005266B1"/>
    <w:rsid w:val="00684CEA"/>
    <w:rsid w:val="00874EC1"/>
    <w:rsid w:val="00917275"/>
    <w:rsid w:val="009B2AFE"/>
    <w:rsid w:val="00A0030A"/>
    <w:rsid w:val="00BB0788"/>
    <w:rsid w:val="00BF395E"/>
    <w:rsid w:val="00C36EA6"/>
    <w:rsid w:val="00C661BF"/>
    <w:rsid w:val="00D70633"/>
    <w:rsid w:val="00DD6B6C"/>
    <w:rsid w:val="00DE367D"/>
    <w:rsid w:val="00DF00B4"/>
    <w:rsid w:val="00E64797"/>
    <w:rsid w:val="00E83ADF"/>
    <w:rsid w:val="00F14E47"/>
    <w:rsid w:val="00F6134E"/>
    <w:rsid w:val="00F92835"/>
    <w:rsid w:val="00FA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65A6"/>
  <w15:chartTrackingRefBased/>
  <w15:docId w15:val="{D92E4D56-A7CE-477E-99EB-4A2A074A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3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3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3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3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3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3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3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A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3A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3A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A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3A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3A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3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3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3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3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3A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3A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3A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3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3A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3AD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3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30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Teresińska</dc:creator>
  <cp:keywords/>
  <dc:description/>
  <cp:lastModifiedBy>Slawomir Maj</cp:lastModifiedBy>
  <cp:revision>3</cp:revision>
  <dcterms:created xsi:type="dcterms:W3CDTF">2024-04-15T08:34:00Z</dcterms:created>
  <dcterms:modified xsi:type="dcterms:W3CDTF">2024-04-15T08:36:00Z</dcterms:modified>
</cp:coreProperties>
</file>