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9E" w:rsidRPr="009E1E47" w:rsidRDefault="00C8479E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Zespół Szkół w Chorkówce</w:t>
      </w:r>
    </w:p>
    <w:p w:rsidR="00C8479E" w:rsidRPr="009E1E47" w:rsidRDefault="00355BD1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Samorządowe</w:t>
      </w:r>
      <w:r w:rsidR="00C8479E" w:rsidRPr="009E1E47">
        <w:rPr>
          <w:rFonts w:ascii="Times New Roman" w:hAnsi="Times New Roman" w:cs="Times New Roman"/>
          <w:sz w:val="24"/>
          <w:szCs w:val="24"/>
        </w:rPr>
        <w:t xml:space="preserve"> Przedszkole im. </w:t>
      </w:r>
      <w:r w:rsidRPr="009E1E47">
        <w:rPr>
          <w:rFonts w:ascii="Times New Roman" w:hAnsi="Times New Roman" w:cs="Times New Roman"/>
          <w:sz w:val="24"/>
          <w:szCs w:val="24"/>
        </w:rPr>
        <w:t>Baśniowa</w:t>
      </w:r>
      <w:r w:rsidR="00C8479E" w:rsidRPr="009E1E47">
        <w:rPr>
          <w:rFonts w:ascii="Times New Roman" w:hAnsi="Times New Roman" w:cs="Times New Roman"/>
          <w:sz w:val="24"/>
          <w:szCs w:val="24"/>
        </w:rPr>
        <w:t xml:space="preserve"> Kraina</w:t>
      </w:r>
    </w:p>
    <w:p w:rsidR="00355BD1" w:rsidRDefault="00355BD1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Szkoła Podstawowa im. Ignacego Łukasiewicza</w:t>
      </w:r>
    </w:p>
    <w:p w:rsidR="00E578B4" w:rsidRPr="009E1E47" w:rsidRDefault="00E578B4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815" w:rsidRPr="009E1E47" w:rsidRDefault="00E578B4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Standardy ochrony małoletnich</w:t>
      </w:r>
    </w:p>
    <w:p w:rsidR="00355BD1" w:rsidRPr="009E1E47" w:rsidRDefault="00856815" w:rsidP="009E1E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E47">
        <w:rPr>
          <w:rFonts w:ascii="Times New Roman" w:hAnsi="Times New Roman" w:cs="Times New Roman"/>
          <w:b/>
          <w:bCs/>
          <w:sz w:val="24"/>
          <w:szCs w:val="24"/>
        </w:rPr>
        <w:t xml:space="preserve">PROCEDURA POSTĘPOWANIA </w:t>
      </w:r>
    </w:p>
    <w:p w:rsidR="00355BD1" w:rsidRPr="009E1E47" w:rsidRDefault="00856815" w:rsidP="009E1E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E47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E578B4">
        <w:rPr>
          <w:rFonts w:ascii="Times New Roman" w:hAnsi="Times New Roman" w:cs="Times New Roman"/>
          <w:b/>
          <w:bCs/>
          <w:sz w:val="24"/>
          <w:szCs w:val="24"/>
        </w:rPr>
        <w:t>ZESPOLE SZKÓŁ W CHORKÓWCE</w:t>
      </w:r>
      <w:r w:rsidR="00355BD1" w:rsidRPr="009E1E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56815" w:rsidRPr="009E1E47" w:rsidRDefault="00355BD1" w:rsidP="009E1E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E47">
        <w:rPr>
          <w:rFonts w:ascii="Times New Roman" w:hAnsi="Times New Roman" w:cs="Times New Roman"/>
          <w:b/>
          <w:bCs/>
          <w:sz w:val="24"/>
          <w:szCs w:val="24"/>
        </w:rPr>
        <w:t xml:space="preserve"> W </w:t>
      </w:r>
      <w:r w:rsidR="00856815" w:rsidRPr="009E1E47">
        <w:rPr>
          <w:rFonts w:ascii="Times New Roman" w:hAnsi="Times New Roman" w:cs="Times New Roman"/>
          <w:b/>
          <w:bCs/>
          <w:sz w:val="24"/>
          <w:szCs w:val="24"/>
        </w:rPr>
        <w:t xml:space="preserve">PRZYPADKU KRZYWDZENIA DZIECKA </w:t>
      </w:r>
    </w:p>
    <w:p w:rsidR="00E612B3" w:rsidRPr="009E1E47" w:rsidRDefault="006B2159" w:rsidP="009E1E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1E47">
        <w:rPr>
          <w:rFonts w:ascii="Times New Roman" w:hAnsi="Times New Roman" w:cs="Times New Roman"/>
          <w:b/>
          <w:bCs/>
          <w:sz w:val="24"/>
          <w:szCs w:val="24"/>
        </w:rPr>
        <w:t>„U</w:t>
      </w:r>
      <w:r w:rsidR="00E612B3" w:rsidRPr="009E1E47">
        <w:rPr>
          <w:rFonts w:ascii="Times New Roman" w:hAnsi="Times New Roman" w:cs="Times New Roman"/>
          <w:b/>
          <w:bCs/>
          <w:sz w:val="24"/>
          <w:szCs w:val="24"/>
        </w:rPr>
        <w:t>stawa Kamilka</w:t>
      </w:r>
      <w:r w:rsidR="0037607C" w:rsidRPr="009E1E47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60397" w:rsidRPr="009E1E47" w:rsidRDefault="00C60397" w:rsidP="009E1E47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376D" w:rsidRPr="009E1E47" w:rsidRDefault="0073376D" w:rsidP="009E1E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8091A" w:rsidRPr="009E1E47" w:rsidRDefault="006161FE" w:rsidP="009E1E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E47">
        <w:rPr>
          <w:rFonts w:ascii="Times New Roman" w:hAnsi="Times New Roman" w:cs="Times New Roman"/>
          <w:bCs/>
          <w:sz w:val="24"/>
          <w:szCs w:val="24"/>
        </w:rPr>
        <w:t xml:space="preserve">I. </w:t>
      </w:r>
      <w:r w:rsidR="006579BB" w:rsidRPr="009E1E47">
        <w:rPr>
          <w:rFonts w:ascii="Times New Roman" w:hAnsi="Times New Roman" w:cs="Times New Roman"/>
          <w:b/>
          <w:sz w:val="24"/>
          <w:szCs w:val="24"/>
        </w:rPr>
        <w:t>OGÓLNE ZAŁOŻENIA PROCEDURY</w:t>
      </w:r>
      <w:r w:rsidR="009A3F3C" w:rsidRPr="009E1E4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12B3" w:rsidRPr="009E1E47" w:rsidRDefault="00980D7C" w:rsidP="009E1E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 xml:space="preserve">Głównym celem „Niebieskich Kart” jest usprawnienie pomocy oferowanej przez przedstawicieli różnych służb w środowisku lokalnym, ale też tworzenie warunków do systemowego, interdyscyplinarnego modelu pracy z rodziną. Szkoła zobowiązana jest do uruchomienia procedury „Niebieskiej Karty”, w przypadku uzasadnionego podejrzenia </w:t>
      </w:r>
      <w:r w:rsidR="00474866" w:rsidRPr="009E1E4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E1E47">
        <w:rPr>
          <w:rFonts w:ascii="Times New Roman" w:hAnsi="Times New Roman" w:cs="Times New Roman"/>
          <w:sz w:val="24"/>
          <w:szCs w:val="24"/>
        </w:rPr>
        <w:t xml:space="preserve">o stosowanie wobec ucznia przemocy w rodzinie. </w:t>
      </w:r>
      <w:r w:rsidR="00856815" w:rsidRPr="009E1E47">
        <w:rPr>
          <w:rFonts w:ascii="Times New Roman" w:hAnsi="Times New Roman" w:cs="Times New Roman"/>
          <w:sz w:val="24"/>
          <w:szCs w:val="24"/>
        </w:rPr>
        <w:t>Krzywdzenie dziecka to każde zamierzone lub niezamierzone działanie osoby dorosłej, które ujemnie wpływa na rozwój fizyczny lub psychiczny dziecka (definicja WHO).</w:t>
      </w:r>
      <w:r w:rsidR="00E612B3" w:rsidRPr="009E1E47">
        <w:rPr>
          <w:rFonts w:ascii="Times New Roman" w:hAnsi="Times New Roman" w:cs="Times New Roman"/>
          <w:sz w:val="24"/>
          <w:szCs w:val="24"/>
        </w:rPr>
        <w:t xml:space="preserve"> Typy przemocy w rodzinie: przemoc fizyczna, przemoc emocjonalna, zaniedbywanie, wykorzystanie seksualne, dziecko świadkiem przemocy</w:t>
      </w:r>
      <w:r w:rsidR="00852E25" w:rsidRPr="009E1E47">
        <w:rPr>
          <w:rFonts w:ascii="Times New Roman" w:hAnsi="Times New Roman" w:cs="Times New Roman"/>
          <w:sz w:val="24"/>
          <w:szCs w:val="24"/>
        </w:rPr>
        <w:t>.</w:t>
      </w:r>
    </w:p>
    <w:p w:rsidR="00E612B3" w:rsidRPr="009E1E47" w:rsidRDefault="00E612B3" w:rsidP="009E1E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Przemoc w rodzinie - to jednorazowe albo powtarzające się umyślne działanie lub zaniechanie naruszające prawa lub dobra osobiste osób będących członkami rodziny </w:t>
      </w:r>
      <w:r w:rsidR="006B2159" w:rsidRPr="009E1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</w:t>
      </w:r>
      <w:r w:rsidRPr="009E1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rozumieniu art. 115 § 11 ustawy z dnia 6 czerwca 1997 r. – Kodeks karny (tekst jednolity Dz. U. z 2020 r. poz. 1444) a także innych osób wspólnie zamieszkujących lub gospodarujących, a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przemocą.</w:t>
      </w:r>
    </w:p>
    <w:p w:rsidR="00856815" w:rsidRPr="009E1E47" w:rsidRDefault="00856815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lastRenderedPageBreak/>
        <w:t xml:space="preserve">Zawsze pierwszym obowiązkiem osoby, która dowiaduje się, że dziecko jest krzywdzone jest zatrzymanie krzywdzenia. Interwencja prawna w sytuacji krzywdzenia dziecka rozumiana jest jako powiadomienie odpowiednich instytucji: policji, prokuratury, sądu rodzinnego </w:t>
      </w:r>
      <w:r w:rsidR="006B2159" w:rsidRPr="009E1E4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9E1E47">
        <w:rPr>
          <w:rFonts w:ascii="Times New Roman" w:hAnsi="Times New Roman" w:cs="Times New Roman"/>
          <w:sz w:val="24"/>
          <w:szCs w:val="24"/>
        </w:rPr>
        <w:t xml:space="preserve">i nieletnich o przestępstwie lub zagrożeniu dobra dziecka, w celu podjęcia przez te instytucje działań w ramach swoich obowiązków służbowych. Działania te zapobiegną krzywdzeniu dziecka, spowodują wyciągnięcie odpowiedzialności w stosunku do sprawcy i wesprą dziecko oraz rodzinę w sytuacji kryzysu. Odpowiedzialność nauczycieli, wychowawców, innych pracowników pedagogicznych oraz pracowników niebędących nauczycielami za pomoc dzieciom krzywdzonym wynika również z innych przepisów prawa, m.in. Kodeksu postępowania karnego – art. 304, Kodeksu karnego – art.162, Ustawy o przeciwdziałaniu przemocy w rodzinie, art. 12, Kodeksu postępowania </w:t>
      </w:r>
      <w:r w:rsidR="00A8091A" w:rsidRPr="009E1E47">
        <w:rPr>
          <w:rFonts w:ascii="Times New Roman" w:hAnsi="Times New Roman" w:cs="Times New Roman"/>
          <w:sz w:val="24"/>
          <w:szCs w:val="24"/>
        </w:rPr>
        <w:t>cywilnego – art. 572, Konwencji</w:t>
      </w:r>
      <w:r w:rsidR="00EE78BE"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="006B2159" w:rsidRPr="009E1E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E1E47">
        <w:rPr>
          <w:rFonts w:ascii="Times New Roman" w:hAnsi="Times New Roman" w:cs="Times New Roman"/>
          <w:sz w:val="24"/>
          <w:szCs w:val="24"/>
        </w:rPr>
        <w:t>o Prawach Dziecka.</w:t>
      </w:r>
    </w:p>
    <w:p w:rsidR="00C8509A" w:rsidRPr="009E1E47" w:rsidRDefault="002A3DAC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8509A" w:rsidRPr="009E1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stawodawca zobowiązał wójtów, burmistrzów i prezydentów miast do powołania Zespołów Interdyscyplinarnych. </w:t>
      </w:r>
      <w:r w:rsidRPr="009E1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Powoływanie Grup </w:t>
      </w:r>
      <w:r w:rsidRPr="009E1E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Diagnostyczno - Pomocowych</w:t>
      </w:r>
      <w:r w:rsidR="00C8509A" w:rsidRPr="009E1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ustawodawca powierzył Zespołowi Interdyscyplinarnemu wskazując, że służą one prowadzeniu pomocy </w:t>
      </w:r>
      <w:r w:rsidRPr="009E1E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="00C8509A" w:rsidRPr="009E1E47">
        <w:rPr>
          <w:rFonts w:ascii="Times New Roman" w:hAnsi="Times New Roman" w:cs="Times New Roman"/>
          <w:color w:val="000000" w:themeColor="text1"/>
          <w:sz w:val="24"/>
          <w:szCs w:val="24"/>
        </w:rPr>
        <w:t>w indywidualnych sprawach</w:t>
      </w:r>
      <w:r w:rsidR="00C8509A" w:rsidRPr="009E1E47">
        <w:rPr>
          <w:rFonts w:ascii="Times New Roman" w:hAnsi="Times New Roman" w:cs="Times New Roman"/>
          <w:sz w:val="24"/>
          <w:szCs w:val="24"/>
        </w:rPr>
        <w:t>.</w:t>
      </w:r>
    </w:p>
    <w:p w:rsidR="009940CF" w:rsidRDefault="00856815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Na mocy Rozporządzenia Rady Ministrów w sprawie procedury </w:t>
      </w:r>
      <w:r w:rsidRPr="009E1E47">
        <w:rPr>
          <w:rFonts w:ascii="Times New Roman" w:hAnsi="Times New Roman" w:cs="Times New Roman"/>
          <w:bCs/>
          <w:sz w:val="24"/>
          <w:szCs w:val="24"/>
        </w:rPr>
        <w:t>„Niebieskiej Karty”</w:t>
      </w:r>
      <w:r w:rsidRPr="009E1E47">
        <w:rPr>
          <w:rFonts w:ascii="Times New Roman" w:hAnsi="Times New Roman" w:cs="Times New Roman"/>
          <w:sz w:val="24"/>
          <w:szCs w:val="24"/>
        </w:rPr>
        <w:t> oraz wzorów formularzy „Niebieska Karta” dyre</w:t>
      </w:r>
      <w:r w:rsidR="004F5374" w:rsidRPr="009E1E47">
        <w:rPr>
          <w:rFonts w:ascii="Times New Roman" w:hAnsi="Times New Roman" w:cs="Times New Roman"/>
          <w:sz w:val="24"/>
          <w:szCs w:val="24"/>
        </w:rPr>
        <w:t xml:space="preserve">ktor, każdy nauczyciel, </w:t>
      </w:r>
      <w:r w:rsidRPr="009E1E47">
        <w:rPr>
          <w:rFonts w:ascii="Times New Roman" w:hAnsi="Times New Roman" w:cs="Times New Roman"/>
          <w:sz w:val="24"/>
          <w:szCs w:val="24"/>
        </w:rPr>
        <w:t>pedagog</w:t>
      </w:r>
      <w:r w:rsidR="004F5374" w:rsidRPr="009E1E47">
        <w:rPr>
          <w:rFonts w:ascii="Times New Roman" w:hAnsi="Times New Roman" w:cs="Times New Roman"/>
          <w:sz w:val="24"/>
          <w:szCs w:val="24"/>
        </w:rPr>
        <w:t xml:space="preserve">, psycholog szkolny mogą </w:t>
      </w:r>
      <w:r w:rsidRPr="009E1E47">
        <w:rPr>
          <w:rFonts w:ascii="Times New Roman" w:hAnsi="Times New Roman" w:cs="Times New Roman"/>
          <w:sz w:val="24"/>
          <w:szCs w:val="24"/>
        </w:rPr>
        <w:t>wszcząć procedurę przez wypełnienie formularza „Niebieska Karta – A”</w:t>
      </w:r>
      <w:r w:rsidR="00EE78BE" w:rsidRPr="009E1E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E1E47">
        <w:rPr>
          <w:rFonts w:ascii="Times New Roman" w:hAnsi="Times New Roman" w:cs="Times New Roman"/>
          <w:sz w:val="24"/>
          <w:szCs w:val="24"/>
        </w:rPr>
        <w:t xml:space="preserve"> i w ciągu 7 dni</w:t>
      </w:r>
      <w:r w:rsidR="002A3DAC" w:rsidRPr="009E1E47">
        <w:rPr>
          <w:rFonts w:ascii="Times New Roman" w:hAnsi="Times New Roman" w:cs="Times New Roman"/>
          <w:sz w:val="24"/>
          <w:szCs w:val="24"/>
        </w:rPr>
        <w:t xml:space="preserve"> przekazać go przewodniczącemu Zespołu I</w:t>
      </w:r>
      <w:r w:rsidRPr="009E1E47">
        <w:rPr>
          <w:rFonts w:ascii="Times New Roman" w:hAnsi="Times New Roman" w:cs="Times New Roman"/>
          <w:sz w:val="24"/>
          <w:szCs w:val="24"/>
        </w:rPr>
        <w:t xml:space="preserve">nterdyscyplinarnego. </w:t>
      </w:r>
      <w:r w:rsidR="002A3DAC" w:rsidRPr="009E1E47">
        <w:rPr>
          <w:rFonts w:ascii="Times New Roman" w:hAnsi="Times New Roman" w:cs="Times New Roman"/>
          <w:sz w:val="24"/>
          <w:szCs w:val="24"/>
        </w:rPr>
        <w:t xml:space="preserve">Przewodniczący Zespołu Interdyscyplinarnego w ciągu 3 dni powołuje Grupę Diagnostyczno – Pomocową, wyznacza terminy spotkania grupy, udziela wskazówek.. </w:t>
      </w:r>
      <w:r w:rsidRPr="009E1E47">
        <w:rPr>
          <w:rFonts w:ascii="Times New Roman" w:hAnsi="Times New Roman" w:cs="Times New Roman"/>
          <w:sz w:val="24"/>
          <w:szCs w:val="24"/>
        </w:rPr>
        <w:t xml:space="preserve">W przypadku podejrzenia stosowania przemocy w rodzinie wobec dziecka, czynności podejmowane </w:t>
      </w:r>
      <w:r w:rsidR="002A3DAC" w:rsidRPr="009E1E4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E1E47">
        <w:rPr>
          <w:rFonts w:ascii="Times New Roman" w:hAnsi="Times New Roman" w:cs="Times New Roman"/>
          <w:sz w:val="24"/>
          <w:szCs w:val="24"/>
        </w:rPr>
        <w:t>i realizowane w ramach procedury przeprowadzić należy w obecności rodzica, opiekuna prawnego lub faktycznego. Jeżeli osobą, wobec której istnieje podejrzenie, że stosuje przemoc w rodzinie wobec dziecka, jest któraś z tych osób, to działania z udziałem dziecka przeprowadza się w obecności osoby mu na</w:t>
      </w:r>
      <w:r w:rsidR="00480E41" w:rsidRPr="009E1E47">
        <w:rPr>
          <w:rFonts w:ascii="Times New Roman" w:hAnsi="Times New Roman" w:cs="Times New Roman"/>
          <w:sz w:val="24"/>
          <w:szCs w:val="24"/>
        </w:rPr>
        <w:t xml:space="preserve">jbliższej i pełnoletniej oraz w miarę możliwości </w:t>
      </w:r>
      <w:r w:rsidR="002A3DAC"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 xml:space="preserve">w obecności psychologa. </w:t>
      </w:r>
    </w:p>
    <w:p w:rsidR="00FA2AF1" w:rsidRDefault="00FA2AF1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AF1" w:rsidRPr="009E1E47" w:rsidRDefault="00FA2AF1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3DAC" w:rsidRPr="009E1E47" w:rsidRDefault="002A3DAC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815" w:rsidRPr="009E1E47" w:rsidRDefault="006579BB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II. </w:t>
      </w:r>
      <w:r w:rsidRPr="009E1E47">
        <w:rPr>
          <w:rFonts w:ascii="Times New Roman" w:hAnsi="Times New Roman" w:cs="Times New Roman"/>
          <w:b/>
          <w:bCs/>
          <w:sz w:val="24"/>
          <w:szCs w:val="24"/>
        </w:rPr>
        <w:t>ZASADY POSTĘPOWANIA SZKOŁY W SYTUACJI KRZYWDZENIA DZIECKA W RODZINIE</w:t>
      </w:r>
    </w:p>
    <w:p w:rsidR="00856815" w:rsidRPr="009E1E47" w:rsidRDefault="00856815" w:rsidP="009E1E47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b/>
          <w:bCs/>
          <w:sz w:val="24"/>
          <w:szCs w:val="24"/>
        </w:rPr>
        <w:t>Nauczyciel:</w:t>
      </w:r>
    </w:p>
    <w:p w:rsidR="00856815" w:rsidRPr="009E1E47" w:rsidRDefault="00856815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W przypadku uzyskania informacji, że uczeń jest ofiarą przemocy w rodzinie nauczyciel powinien sporządzić notatkę służbową i przekazać uzyskaną informację wychowawcy klasy, pedagogowi</w:t>
      </w:r>
      <w:r w:rsidR="00FC4CB9" w:rsidRPr="009E1E47">
        <w:rPr>
          <w:rFonts w:ascii="Times New Roman" w:hAnsi="Times New Roman" w:cs="Times New Roman"/>
          <w:sz w:val="24"/>
          <w:szCs w:val="24"/>
        </w:rPr>
        <w:t>/psychologowi</w:t>
      </w:r>
      <w:r w:rsidRPr="009E1E47">
        <w:rPr>
          <w:rFonts w:ascii="Times New Roman" w:hAnsi="Times New Roman" w:cs="Times New Roman"/>
          <w:sz w:val="24"/>
          <w:szCs w:val="24"/>
        </w:rPr>
        <w:t xml:space="preserve"> szkolnemu, dyrektorowi szkoły.</w:t>
      </w:r>
    </w:p>
    <w:p w:rsidR="00856815" w:rsidRPr="009E1E47" w:rsidRDefault="00856815" w:rsidP="009E1E47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b/>
          <w:bCs/>
          <w:sz w:val="24"/>
          <w:szCs w:val="24"/>
        </w:rPr>
        <w:t>Pracownik niepedagogiczny:</w:t>
      </w:r>
    </w:p>
    <w:p w:rsidR="00856815" w:rsidRPr="009E1E47" w:rsidRDefault="00856815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W przypadku uzyskania informacji, że uczeń który</w:t>
      </w:r>
      <w:r w:rsidR="00FC4CB9"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jest ofiarą przemocy w rodzinie pracownik niepedagogiczny powinien przekazać niezwłocznie uzyska</w:t>
      </w:r>
      <w:r w:rsidR="00980D7C" w:rsidRPr="009E1E47">
        <w:rPr>
          <w:rFonts w:ascii="Times New Roman" w:hAnsi="Times New Roman" w:cs="Times New Roman"/>
          <w:sz w:val="24"/>
          <w:szCs w:val="24"/>
        </w:rPr>
        <w:t>ną informację wychowawcy klasy</w:t>
      </w:r>
      <w:r w:rsidRPr="009E1E47">
        <w:rPr>
          <w:rFonts w:ascii="Times New Roman" w:hAnsi="Times New Roman" w:cs="Times New Roman"/>
          <w:sz w:val="24"/>
          <w:szCs w:val="24"/>
        </w:rPr>
        <w:t xml:space="preserve">, </w:t>
      </w:r>
      <w:r w:rsidR="00980D7C" w:rsidRPr="009E1E47">
        <w:rPr>
          <w:rFonts w:ascii="Times New Roman" w:hAnsi="Times New Roman" w:cs="Times New Roman"/>
          <w:sz w:val="24"/>
          <w:szCs w:val="24"/>
        </w:rPr>
        <w:t xml:space="preserve">pedagogowi, psychologowi, </w:t>
      </w:r>
      <w:r w:rsidRPr="009E1E47">
        <w:rPr>
          <w:rFonts w:ascii="Times New Roman" w:hAnsi="Times New Roman" w:cs="Times New Roman"/>
          <w:sz w:val="24"/>
          <w:szCs w:val="24"/>
        </w:rPr>
        <w:t>dyrektorowi szkoły.</w:t>
      </w:r>
    </w:p>
    <w:p w:rsidR="00856815" w:rsidRPr="009E1E47" w:rsidRDefault="00856815" w:rsidP="009E1E47">
      <w:pPr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b/>
          <w:bCs/>
          <w:sz w:val="24"/>
          <w:szCs w:val="24"/>
        </w:rPr>
        <w:t>Wychowawca</w:t>
      </w:r>
      <w:r w:rsidR="00250D14">
        <w:rPr>
          <w:rFonts w:ascii="Times New Roman" w:hAnsi="Times New Roman" w:cs="Times New Roman"/>
          <w:b/>
          <w:bCs/>
          <w:sz w:val="24"/>
          <w:szCs w:val="24"/>
        </w:rPr>
        <w:t xml:space="preserve"> (pedagog/ psycholog szkolny) </w:t>
      </w:r>
      <w:r w:rsidRPr="009E1E4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56815" w:rsidRPr="009E1E47" w:rsidRDefault="00856815" w:rsidP="009E1E47">
      <w:pPr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Przeprowadza rozmowę z uczniem: buduje relację opart</w:t>
      </w:r>
      <w:r w:rsidR="006A3591">
        <w:rPr>
          <w:rFonts w:ascii="Times New Roman" w:hAnsi="Times New Roman" w:cs="Times New Roman"/>
          <w:sz w:val="24"/>
          <w:szCs w:val="24"/>
        </w:rPr>
        <w:t xml:space="preserve">ą na zaufaniu, wyjaśnia że </w:t>
      </w:r>
      <w:r w:rsidR="00DE11CA">
        <w:rPr>
          <w:rFonts w:ascii="Times New Roman" w:hAnsi="Times New Roman" w:cs="Times New Roman"/>
          <w:sz w:val="24"/>
          <w:szCs w:val="24"/>
        </w:rPr>
        <w:t>przemoc wobec</w:t>
      </w:r>
      <w:r w:rsidRPr="009E1E47">
        <w:rPr>
          <w:rFonts w:ascii="Times New Roman" w:hAnsi="Times New Roman" w:cs="Times New Roman"/>
          <w:sz w:val="24"/>
          <w:szCs w:val="24"/>
        </w:rPr>
        <w:t xml:space="preserve"> dzieci to łamanie prawa i poważna sprawa, która wymaga pomocy in</w:t>
      </w:r>
      <w:r w:rsidR="00480E41" w:rsidRPr="009E1E47">
        <w:rPr>
          <w:rFonts w:ascii="Times New Roman" w:hAnsi="Times New Roman" w:cs="Times New Roman"/>
          <w:sz w:val="24"/>
          <w:szCs w:val="24"/>
        </w:rPr>
        <w:t>nych, zaufanych osób</w:t>
      </w:r>
      <w:r w:rsidRPr="009E1E47">
        <w:rPr>
          <w:rFonts w:ascii="Times New Roman" w:hAnsi="Times New Roman" w:cs="Times New Roman"/>
          <w:sz w:val="24"/>
          <w:szCs w:val="24"/>
        </w:rPr>
        <w:t>. Informuje również o konieczności kontaktu z rodzicami, gwarantując dziecku bezpieczeństwo.</w:t>
      </w:r>
    </w:p>
    <w:p w:rsidR="00E333E3" w:rsidRDefault="00E333E3" w:rsidP="009E1E47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Rozpoczyna procedurę zakładania Niebieskiej Karty</w:t>
      </w:r>
    </w:p>
    <w:p w:rsidR="00856815" w:rsidRPr="009E1E47" w:rsidRDefault="00856815" w:rsidP="009E1E47">
      <w:pPr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Nawiązuje pilnie kontakt z rodzicami/opiekunami prawnymi, informuje o stanie dziecka, np. konieczności przebadania dziecka przez lekarza oraz o konsekwencjach prawnych stosowania przemocy wobec dziecka. Sporządza z rozmowy notatkę służbową.</w:t>
      </w:r>
    </w:p>
    <w:p w:rsidR="00856815" w:rsidRPr="009E1E47" w:rsidRDefault="00856815" w:rsidP="009E1E47">
      <w:pPr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 xml:space="preserve">W dalszej pracy wychowawczej wspiera dziecko, zabiega </w:t>
      </w:r>
      <w:r w:rsidR="00480E41" w:rsidRPr="009E1E47">
        <w:rPr>
          <w:rFonts w:ascii="Times New Roman" w:hAnsi="Times New Roman" w:cs="Times New Roman"/>
          <w:sz w:val="24"/>
          <w:szCs w:val="24"/>
        </w:rPr>
        <w:t>o prawidłową integrację dziecka</w:t>
      </w:r>
      <w:r w:rsidR="00EE78BE"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z zespołem klasowym, tworzy atmosferę bezpieczeństwa i pełnej akceptacji.</w:t>
      </w:r>
    </w:p>
    <w:p w:rsidR="00856815" w:rsidRDefault="00856815" w:rsidP="009E1E47">
      <w:pPr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Systematycznie współpracuje z rodzicami, pedagogiem</w:t>
      </w:r>
      <w:r w:rsidR="0028184A" w:rsidRPr="009E1E47">
        <w:rPr>
          <w:rFonts w:ascii="Times New Roman" w:hAnsi="Times New Roman" w:cs="Times New Roman"/>
          <w:sz w:val="24"/>
          <w:szCs w:val="24"/>
        </w:rPr>
        <w:t>/psychologiem</w:t>
      </w:r>
      <w:r w:rsidRPr="009E1E47">
        <w:rPr>
          <w:rFonts w:ascii="Times New Roman" w:hAnsi="Times New Roman" w:cs="Times New Roman"/>
          <w:sz w:val="24"/>
          <w:szCs w:val="24"/>
        </w:rPr>
        <w:t xml:space="preserve"> szkolnym</w:t>
      </w:r>
      <w:r w:rsidR="0028184A" w:rsidRPr="009E1E4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E1E47">
        <w:rPr>
          <w:rFonts w:ascii="Times New Roman" w:hAnsi="Times New Roman" w:cs="Times New Roman"/>
          <w:sz w:val="24"/>
          <w:szCs w:val="24"/>
        </w:rPr>
        <w:t xml:space="preserve"> i nauczycielami uczącymi dziecko.</w:t>
      </w:r>
    </w:p>
    <w:p w:rsidR="006C3738" w:rsidRDefault="006C3738" w:rsidP="006C37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5F2" w:rsidRPr="00C025F2" w:rsidRDefault="00C025F2" w:rsidP="00C02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F2">
        <w:rPr>
          <w:rFonts w:ascii="Times New Roman" w:hAnsi="Times New Roman" w:cs="Times New Roman"/>
          <w:sz w:val="24"/>
          <w:szCs w:val="24"/>
        </w:rPr>
        <w:t xml:space="preserve">Karta A zostanie wypełniona, gdy w trakcie wykonywania swoich czynności zawodowych jedna z ww. osób poweźmie podejrzenie, że ma do czynienia z przypadkiem przemocy domowej (będzie świadkiem przemocy lub usłyszy wiarygodne informacje na ten temat od kogoś innego). Każdy, kto wypełni </w:t>
      </w:r>
      <w:r w:rsidR="00555486">
        <w:rPr>
          <w:rFonts w:ascii="Times New Roman" w:hAnsi="Times New Roman" w:cs="Times New Roman"/>
          <w:sz w:val="24"/>
          <w:szCs w:val="24"/>
        </w:rPr>
        <w:t xml:space="preserve">Kartę A, przekazuje ją w ciągu 5 dni (wg. Przewodnika </w:t>
      </w:r>
      <w:r w:rsidR="00555486">
        <w:rPr>
          <w:rFonts w:ascii="Times New Roman" w:hAnsi="Times New Roman" w:cs="Times New Roman"/>
          <w:sz w:val="24"/>
          <w:szCs w:val="24"/>
        </w:rPr>
        <w:lastRenderedPageBreak/>
        <w:t>dla szkół podstawowych i placówek wsparcia dziennego) do przewodniczącej /przewodniczącego</w:t>
      </w:r>
      <w:r w:rsidRPr="00C025F2">
        <w:rPr>
          <w:rFonts w:ascii="Times New Roman" w:hAnsi="Times New Roman" w:cs="Times New Roman"/>
          <w:sz w:val="24"/>
          <w:szCs w:val="24"/>
        </w:rPr>
        <w:t xml:space="preserve"> Zespołu Interdyscyplinarnego. </w:t>
      </w:r>
    </w:p>
    <w:p w:rsidR="00C025F2" w:rsidRPr="00C025F2" w:rsidRDefault="00C025F2" w:rsidP="00C025F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5F2">
        <w:rPr>
          <w:rFonts w:ascii="Times New Roman" w:hAnsi="Times New Roman" w:cs="Times New Roman"/>
          <w:sz w:val="24"/>
          <w:szCs w:val="24"/>
        </w:rPr>
        <w:t xml:space="preserve">Przewodnicząca/y Zespołu Interdyscyplinarnego po otrzymaniu Karty A w ciągu 3 dni przekazuje ją członkom Zespołu, który powołuje Grupę Roboczą. W jej skład wchodzą przedstawiciele różnych instytucji, które powinny zainteresować się sytuacją rodziny. </w:t>
      </w:r>
    </w:p>
    <w:p w:rsidR="00C025F2" w:rsidRPr="00250D14" w:rsidRDefault="00C025F2" w:rsidP="006C3738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A61B28" w:rsidRDefault="00A61B28" w:rsidP="00A61B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BD">
        <w:rPr>
          <w:rFonts w:ascii="Times New Roman" w:hAnsi="Times New Roman" w:cs="Times New Roman"/>
          <w:bCs/>
          <w:sz w:val="24"/>
          <w:szCs w:val="24"/>
        </w:rPr>
        <w:t>W sytuacji gdy osobą doznającą przemocy jest dziecko, „Niebieska Karta – A” powinna zostać wypełniona w obecności osoby m</w:t>
      </w:r>
      <w:r>
        <w:rPr>
          <w:rFonts w:ascii="Times New Roman" w:hAnsi="Times New Roman" w:cs="Times New Roman"/>
          <w:bCs/>
          <w:sz w:val="24"/>
          <w:szCs w:val="24"/>
        </w:rPr>
        <w:t>ającej pełnię władzy rodziciel</w:t>
      </w:r>
      <w:r w:rsidRPr="00733ABD">
        <w:rPr>
          <w:rFonts w:ascii="Times New Roman" w:hAnsi="Times New Roman" w:cs="Times New Roman"/>
          <w:bCs/>
          <w:sz w:val="24"/>
          <w:szCs w:val="24"/>
        </w:rPr>
        <w:t>ski</w:t>
      </w:r>
      <w:r>
        <w:rPr>
          <w:rFonts w:ascii="Times New Roman" w:hAnsi="Times New Roman" w:cs="Times New Roman"/>
          <w:bCs/>
          <w:sz w:val="24"/>
          <w:szCs w:val="24"/>
        </w:rPr>
        <w:t>ej (przedstawiciela ustawowego)</w:t>
      </w:r>
      <w:r w:rsidRPr="00733ABD">
        <w:rPr>
          <w:rFonts w:ascii="Times New Roman" w:hAnsi="Times New Roman" w:cs="Times New Roman"/>
          <w:bCs/>
          <w:sz w:val="24"/>
          <w:szCs w:val="24"/>
        </w:rPr>
        <w:t>. Gdy istnieje ryzyko, że rodzic jest osobą krzywdzącą dziecko, możliwe jest wszczęcie procedury w obecności innej bliskiej  osoby (np. dziadków, dorosłego rodzeń</w:t>
      </w:r>
      <w:r>
        <w:rPr>
          <w:rFonts w:ascii="Times New Roman" w:hAnsi="Times New Roman" w:cs="Times New Roman"/>
          <w:bCs/>
          <w:sz w:val="24"/>
          <w:szCs w:val="24"/>
        </w:rPr>
        <w:t>stwa) lub opiekuna faktycznego.</w:t>
      </w:r>
      <w:r w:rsidRPr="00733AB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1B28" w:rsidRDefault="00A61B28" w:rsidP="00A61B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BD">
        <w:rPr>
          <w:rFonts w:ascii="Times New Roman" w:hAnsi="Times New Roman" w:cs="Times New Roman"/>
          <w:bCs/>
          <w:sz w:val="24"/>
          <w:szCs w:val="24"/>
        </w:rPr>
        <w:t>Brak obecności rodzica lub brak jego zgody na założenie „Niebieskiej Karty” nie</w:t>
      </w:r>
      <w:r>
        <w:rPr>
          <w:rFonts w:ascii="Times New Roman" w:hAnsi="Times New Roman" w:cs="Times New Roman"/>
          <w:bCs/>
          <w:sz w:val="24"/>
          <w:szCs w:val="24"/>
        </w:rPr>
        <w:t xml:space="preserve"> jest przesłanką </w:t>
      </w:r>
      <w:r w:rsidRPr="00733ABD">
        <w:rPr>
          <w:rFonts w:ascii="Times New Roman" w:hAnsi="Times New Roman" w:cs="Times New Roman"/>
          <w:bCs/>
          <w:sz w:val="24"/>
          <w:szCs w:val="24"/>
        </w:rPr>
        <w:t>do</w:t>
      </w:r>
      <w:r w:rsidRPr="00733ABD">
        <w:rPr>
          <w:rFonts w:ascii="Times New Roman" w:hAnsi="Times New Roman" w:cs="Times New Roman"/>
          <w:bCs/>
          <w:sz w:val="24"/>
          <w:szCs w:val="24"/>
        </w:rPr>
        <w:tab/>
        <w:t>wstrzymania</w:t>
      </w:r>
      <w:r>
        <w:rPr>
          <w:rFonts w:ascii="Times New Roman" w:hAnsi="Times New Roman" w:cs="Times New Roman"/>
          <w:bCs/>
          <w:sz w:val="24"/>
          <w:szCs w:val="24"/>
        </w:rPr>
        <w:t xml:space="preserve"> wszczęcia procedury. </w:t>
      </w:r>
    </w:p>
    <w:p w:rsidR="00A61B28" w:rsidRDefault="00A61B28" w:rsidP="00A61B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BD">
        <w:rPr>
          <w:rFonts w:ascii="Times New Roman" w:hAnsi="Times New Roman" w:cs="Times New Roman"/>
          <w:bCs/>
          <w:sz w:val="24"/>
          <w:szCs w:val="24"/>
        </w:rPr>
        <w:t xml:space="preserve">Wypełnienie formularza „Niebieska Karta – A” jest możliwe także bez obecności dziecka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733ABD">
        <w:rPr>
          <w:rFonts w:ascii="Times New Roman" w:hAnsi="Times New Roman" w:cs="Times New Roman"/>
          <w:bCs/>
          <w:sz w:val="24"/>
          <w:szCs w:val="24"/>
        </w:rPr>
        <w:t>i rodzica.</w:t>
      </w:r>
    </w:p>
    <w:p w:rsidR="00A61B28" w:rsidRDefault="00A61B28" w:rsidP="00A61B28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BD">
        <w:rPr>
          <w:rFonts w:ascii="Times New Roman" w:hAnsi="Times New Roman" w:cs="Times New Roman"/>
          <w:bCs/>
          <w:sz w:val="24"/>
          <w:szCs w:val="24"/>
        </w:rPr>
        <w:t>Osoby, wobec których istnieje podejrzenie, że doświadczają przemocy w rodzinie, podczas wypełniania formularza „Niebieska Karta – A” powinny otrzymać formularz „Niebieska Karta – B”.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E00113" w:rsidRPr="009E1E47" w:rsidRDefault="00E00113" w:rsidP="00E0011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BD">
        <w:rPr>
          <w:rFonts w:ascii="Times New Roman" w:hAnsi="Times New Roman" w:cs="Times New Roman"/>
          <w:bCs/>
          <w:sz w:val="24"/>
          <w:szCs w:val="24"/>
        </w:rPr>
        <w:t>W przypadku gdy osobą doznającą przemocy jes</w:t>
      </w:r>
      <w:r>
        <w:rPr>
          <w:rFonts w:ascii="Times New Roman" w:hAnsi="Times New Roman" w:cs="Times New Roman"/>
          <w:bCs/>
          <w:sz w:val="24"/>
          <w:szCs w:val="24"/>
        </w:rPr>
        <w:t>t dziecko, formularz „Niebieska Karta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B” </w:t>
      </w:r>
      <w:r w:rsidRPr="00733ABD">
        <w:rPr>
          <w:rFonts w:ascii="Times New Roman" w:hAnsi="Times New Roman" w:cs="Times New Roman"/>
          <w:bCs/>
          <w:sz w:val="24"/>
          <w:szCs w:val="24"/>
        </w:rPr>
        <w:t>przekazywany</w:t>
      </w:r>
      <w:r w:rsidRPr="00733ABD">
        <w:rPr>
          <w:rFonts w:ascii="Times New Roman" w:hAnsi="Times New Roman" w:cs="Times New Roman"/>
          <w:bCs/>
          <w:sz w:val="24"/>
          <w:szCs w:val="24"/>
        </w:rPr>
        <w:tab/>
        <w:t>jest</w:t>
      </w:r>
      <w:r w:rsidRPr="00733ABD">
        <w:rPr>
          <w:rFonts w:ascii="Times New Roman" w:hAnsi="Times New Roman" w:cs="Times New Roman"/>
          <w:bCs/>
          <w:sz w:val="24"/>
          <w:szCs w:val="24"/>
        </w:rPr>
        <w:tab/>
        <w:t>rod</w:t>
      </w:r>
      <w:r>
        <w:rPr>
          <w:rFonts w:ascii="Times New Roman" w:hAnsi="Times New Roman" w:cs="Times New Roman"/>
          <w:bCs/>
          <w:sz w:val="24"/>
          <w:szCs w:val="24"/>
        </w:rPr>
        <w:t>zicowi,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opiekunowi prawnemu lub </w:t>
      </w:r>
      <w:r w:rsidRPr="00733ABD">
        <w:rPr>
          <w:rFonts w:ascii="Times New Roman" w:hAnsi="Times New Roman" w:cs="Times New Roman"/>
          <w:bCs/>
          <w:sz w:val="24"/>
          <w:szCs w:val="24"/>
        </w:rPr>
        <w:t>opiekunowi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33ABD">
        <w:rPr>
          <w:rFonts w:ascii="Times New Roman" w:hAnsi="Times New Roman" w:cs="Times New Roman"/>
          <w:bCs/>
          <w:sz w:val="24"/>
          <w:szCs w:val="24"/>
        </w:rPr>
        <w:t xml:space="preserve">faktycznemu.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733ABD">
        <w:rPr>
          <w:rFonts w:ascii="Times New Roman" w:hAnsi="Times New Roman" w:cs="Times New Roman"/>
          <w:bCs/>
          <w:sz w:val="24"/>
          <w:szCs w:val="24"/>
        </w:rPr>
        <w:t>W takich sytuacjach to rodzic, opiekun prawny lub opiekun faktyczny przekazuje dziecku informacje zawarte w formularzu „Niebieska Karta – B”, w sposób adekwatny do jego wieku, możliwości poznawczych i stanu emocjonalnego.</w:t>
      </w:r>
    </w:p>
    <w:p w:rsidR="00E00113" w:rsidRDefault="00E00113" w:rsidP="00E0011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3ABD">
        <w:rPr>
          <w:rFonts w:ascii="Times New Roman" w:hAnsi="Times New Roman" w:cs="Times New Roman"/>
          <w:bCs/>
          <w:sz w:val="24"/>
          <w:szCs w:val="24"/>
        </w:rPr>
        <w:t xml:space="preserve">Procedura „Niebieskie Karty” nie jest równoznaczna z zainicjowaniem postępowania karnego i/lub cywilnego. Zespoły interdyscyplinarne i grupy robocze mogą podejmować działania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  <w:r w:rsidRPr="00733ABD">
        <w:rPr>
          <w:rFonts w:ascii="Times New Roman" w:hAnsi="Times New Roman" w:cs="Times New Roman"/>
          <w:bCs/>
          <w:sz w:val="24"/>
          <w:szCs w:val="24"/>
        </w:rPr>
        <w:t>o charakterze: wspierającym, interwencyjnym (psychologiczne oraz prawne, m.in. zawiadomienie o podejrzeniu popełnienia przestępstwa, wniosek</w:t>
      </w:r>
      <w:r>
        <w:rPr>
          <w:rFonts w:ascii="Times New Roman" w:hAnsi="Times New Roman" w:cs="Times New Roman"/>
          <w:bCs/>
          <w:sz w:val="24"/>
          <w:szCs w:val="24"/>
        </w:rPr>
        <w:t xml:space="preserve"> do sądu rodzinnego). </w:t>
      </w:r>
      <w:r w:rsidRPr="00733ABD">
        <w:rPr>
          <w:rFonts w:ascii="Times New Roman" w:hAnsi="Times New Roman" w:cs="Times New Roman"/>
          <w:bCs/>
          <w:sz w:val="24"/>
          <w:szCs w:val="24"/>
        </w:rPr>
        <w:t>Zainicjowanie procedury „Niebieskie Karty” nie jest tożsame z zawiadomieniem organów ścigania o popełnieniu przestępstwa.</w:t>
      </w:r>
    </w:p>
    <w:p w:rsidR="00B839B5" w:rsidRPr="00B839B5" w:rsidRDefault="00B839B5" w:rsidP="00B839B5">
      <w:pPr>
        <w:pStyle w:val="Nagwek1"/>
        <w:shd w:val="clear" w:color="auto" w:fill="FFFFFF"/>
        <w:spacing w:before="173"/>
        <w:ind w:right="23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9B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Niebieska Karta A, B, C, D</w:t>
      </w:r>
    </w:p>
    <w:p w:rsidR="00B839B5" w:rsidRPr="005B19DD" w:rsidRDefault="00B839B5" w:rsidP="005B19DD">
      <w:pPr>
        <w:pStyle w:val="NormalnyWeb"/>
        <w:shd w:val="clear" w:color="auto" w:fill="FFFFFF"/>
        <w:spacing w:before="58" w:beforeAutospacing="0" w:after="360" w:afterAutospacing="0" w:line="360" w:lineRule="auto"/>
        <w:rPr>
          <w:color w:val="000000" w:themeColor="text1"/>
        </w:rPr>
      </w:pPr>
      <w:r w:rsidRPr="005B19DD">
        <w:rPr>
          <w:color w:val="000000" w:themeColor="text1"/>
        </w:rPr>
        <w:t>Rozporządzenie Rady Ministrów w sprawie procedury „Niebieskie</w:t>
      </w:r>
      <w:r w:rsidR="00186407">
        <w:rPr>
          <w:color w:val="000000" w:themeColor="text1"/>
        </w:rPr>
        <w:t>j</w:t>
      </w:r>
      <w:r w:rsidRPr="005B19DD">
        <w:rPr>
          <w:color w:val="000000" w:themeColor="text1"/>
        </w:rPr>
        <w:t xml:space="preserve"> Karty” </w:t>
      </w:r>
      <w:r w:rsidR="00186407">
        <w:rPr>
          <w:color w:val="000000" w:themeColor="text1"/>
        </w:rPr>
        <w:t xml:space="preserve">wprowadził </w:t>
      </w:r>
      <w:r w:rsidRPr="005B19DD">
        <w:rPr>
          <w:color w:val="000000" w:themeColor="text1"/>
        </w:rPr>
        <w:t>cztery rodzaje kart: A, B, C i D.</w:t>
      </w:r>
    </w:p>
    <w:p w:rsidR="00B839B5" w:rsidRPr="005B19DD" w:rsidRDefault="00B839B5" w:rsidP="005B19DD">
      <w:pPr>
        <w:pStyle w:val="NormalnyWeb"/>
        <w:shd w:val="clear" w:color="auto" w:fill="FFFFFF"/>
        <w:spacing w:before="58" w:beforeAutospacing="0" w:after="360" w:afterAutospacing="0" w:line="360" w:lineRule="auto"/>
        <w:rPr>
          <w:color w:val="000000" w:themeColor="text1"/>
        </w:rPr>
      </w:pPr>
      <w:r w:rsidRPr="005B19DD">
        <w:rPr>
          <w:color w:val="000000" w:themeColor="text1"/>
        </w:rPr>
        <w:t>Niebieska Karta A – jest wypełniana przez przedstawicieli jednostek organizacyjnych pomocy społecznej, gminnych komisji rozwiązywania problemów alkoholowych, Policji, oświaty i ochrony zdrowia w przypadku podejrzenia, że w rodzinie występuje przemoc. Jej wypełnienie oznacza, że procedura mająca na celu przeciwdziałanie przemocy w rodzinie została wszczęta.</w:t>
      </w:r>
    </w:p>
    <w:p w:rsidR="005650EC" w:rsidRDefault="00B839B5" w:rsidP="005B19DD">
      <w:pPr>
        <w:pStyle w:val="NormalnyWeb"/>
        <w:shd w:val="clear" w:color="auto" w:fill="FFFFFF"/>
        <w:spacing w:before="58" w:beforeAutospacing="0" w:after="360" w:afterAutospacing="0" w:line="360" w:lineRule="auto"/>
        <w:rPr>
          <w:color w:val="000000" w:themeColor="text1"/>
        </w:rPr>
      </w:pPr>
      <w:r w:rsidRPr="005B19DD">
        <w:rPr>
          <w:color w:val="000000" w:themeColor="text1"/>
        </w:rPr>
        <w:t>Niebieska Karta B – jest to pisemna informacja, którą przekazuje się podczas spisania Niebieskiej Karty A osobie doznającej przemocy. Druk zawiera pouczenie o tym, czym jest przemoc w rodzinie, kto może być ofiarą przemocy w rodzinie, jakie istnieją formy przemocy</w:t>
      </w:r>
      <w:r w:rsidR="005650EC">
        <w:rPr>
          <w:color w:val="000000" w:themeColor="text1"/>
        </w:rPr>
        <w:t>.</w:t>
      </w:r>
    </w:p>
    <w:p w:rsidR="00B839B5" w:rsidRPr="005B19DD" w:rsidRDefault="005650EC" w:rsidP="005B19DD">
      <w:pPr>
        <w:pStyle w:val="NormalnyWeb"/>
        <w:shd w:val="clear" w:color="auto" w:fill="FFFFFF"/>
        <w:spacing w:before="58" w:beforeAutospacing="0" w:after="360" w:afterAutospacing="0" w:line="360" w:lineRule="auto"/>
        <w:rPr>
          <w:color w:val="000000" w:themeColor="text1"/>
        </w:rPr>
      </w:pPr>
      <w:r>
        <w:rPr>
          <w:color w:val="000000" w:themeColor="text1"/>
        </w:rPr>
        <w:t>Niebieska Kart</w:t>
      </w:r>
      <w:r w:rsidR="00B839B5" w:rsidRPr="005B19DD">
        <w:rPr>
          <w:color w:val="000000" w:themeColor="text1"/>
        </w:rPr>
        <w:t>a C – druk wypełniają członkowie Zespołu Interdyscyplinarnego ds. przeciwdziałania przemocy w rodzinie lub grupa robocza powołana przez Zespół na posiedzeniu, na które zaproszono osobę doznającą przemocy w rodzinie. Jeżeli osoba doznająca przemocy w rodzinie nie zgłosiła się pomimo zaproszenia, kartę wypełnia się w innych okolicznościach podczas kontaktu z osobą pokrzywdzoną. Wypełniony druk zawiera dane osoby pokrzywdzonej i stosującej przemoc, opis sytuacji rodzinnej, zawodowej, ekonomicznej, mieszkaniowej, zdrowotnej, sytuację dzieci. Podejmowany jest indywidualny plan pomocy dla osoby pokrzywdzonej – działania jednostki organizacyjnej pomocy społecznej, gminnej komisji rozwiązywania problemów alkoholowych, Policji, oświaty, ochrony zdrowia. Osoba pokrzywdzona może podjąć pewne zobowiązania w odniesieniu do sytuacji, w jakiej się znajduje. Podjęta zostaje decyzja o częstości okresowej oceny sytuacji rodziny. Druk kończy się weryfikacją indywidualnego planu pomocy i podpisywany jest przez przewodniczącego Zespołu Interdyscyplinarnego.</w:t>
      </w:r>
    </w:p>
    <w:p w:rsidR="00B839B5" w:rsidRPr="005B19DD" w:rsidRDefault="00B839B5" w:rsidP="005B19DD">
      <w:pPr>
        <w:pStyle w:val="NormalnyWeb"/>
        <w:shd w:val="clear" w:color="auto" w:fill="FFFFFF"/>
        <w:spacing w:before="58" w:beforeAutospacing="0" w:after="360" w:afterAutospacing="0" w:line="360" w:lineRule="auto"/>
        <w:rPr>
          <w:color w:val="000000" w:themeColor="text1"/>
        </w:rPr>
      </w:pPr>
      <w:r w:rsidRPr="005B19DD">
        <w:rPr>
          <w:color w:val="000000" w:themeColor="text1"/>
        </w:rPr>
        <w:t xml:space="preserve">Niebieska Karta D – druk wypełniają członkowie Zespołu Interdyscyplinarnego ds. przeciwdziałania przemocy w rodzinie lub grupa robocza powołana przez Zespół na posiedzeniu, na które wezwano osobę stosującą przemoc w rodzinie. Jeżeli osoba stosująca przemoc w rodzinie nie zgłosiła się pomimo wezwania, kartę wypełnia się w innych okolicznościach podczas kontaktu z osobą. Wypełniony druk zawiera dane osoby stosującej </w:t>
      </w:r>
      <w:r w:rsidRPr="005B19DD">
        <w:rPr>
          <w:color w:val="000000" w:themeColor="text1"/>
        </w:rPr>
        <w:lastRenderedPageBreak/>
        <w:t xml:space="preserve">przemoc, formy stosowanej przemocy, informacje o świadkach przemocy, karalność tejże osoby, jej skłonności do używek, informacje na temat leczenia odwykowego, problemów </w:t>
      </w:r>
      <w:r w:rsidR="005650EC">
        <w:rPr>
          <w:color w:val="000000" w:themeColor="text1"/>
        </w:rPr>
        <w:t xml:space="preserve">                 </w:t>
      </w:r>
      <w:r w:rsidRPr="005B19DD">
        <w:rPr>
          <w:color w:val="000000" w:themeColor="text1"/>
        </w:rPr>
        <w:t xml:space="preserve">z prawem, zobowiązania osoby. Zaznacza się działania względem osoby stosującej przemoc </w:t>
      </w:r>
      <w:r w:rsidR="005650EC">
        <w:rPr>
          <w:color w:val="000000" w:themeColor="text1"/>
        </w:rPr>
        <w:t xml:space="preserve">               </w:t>
      </w:r>
      <w:r w:rsidRPr="005B19DD">
        <w:rPr>
          <w:color w:val="000000" w:themeColor="text1"/>
        </w:rPr>
        <w:t>i częstość okresowej oceny sytuacji osoby.</w:t>
      </w:r>
    </w:p>
    <w:p w:rsidR="00980D7C" w:rsidRPr="009E1E47" w:rsidRDefault="00980D7C" w:rsidP="009E1E4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1E47">
        <w:rPr>
          <w:rFonts w:ascii="Times New Roman" w:hAnsi="Times New Roman" w:cs="Times New Roman"/>
          <w:b/>
          <w:sz w:val="24"/>
          <w:szCs w:val="24"/>
        </w:rPr>
        <w:t>Po uruchomieniu procedury Niebieskiej Karty:</w:t>
      </w:r>
    </w:p>
    <w:p w:rsidR="00980D7C" w:rsidRPr="009E1E47" w:rsidRDefault="00980D7C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1) Wyznaczamy osobę odpowiedzialną za pilotowanie realizacji tej procedury</w:t>
      </w:r>
      <w:r w:rsidR="0083387C" w:rsidRPr="009E1E47">
        <w:rPr>
          <w:rFonts w:ascii="Times New Roman" w:hAnsi="Times New Roman" w:cs="Times New Roman"/>
          <w:sz w:val="24"/>
          <w:szCs w:val="24"/>
        </w:rPr>
        <w:t xml:space="preserve"> (pedagog </w:t>
      </w:r>
      <w:r w:rsidR="003A1DFA" w:rsidRPr="009E1E47">
        <w:rPr>
          <w:rFonts w:ascii="Times New Roman" w:hAnsi="Times New Roman" w:cs="Times New Roman"/>
          <w:sz w:val="24"/>
          <w:szCs w:val="24"/>
        </w:rPr>
        <w:t>szkolny)</w:t>
      </w:r>
      <w:r w:rsidRPr="009E1E47">
        <w:rPr>
          <w:rFonts w:ascii="Times New Roman" w:hAnsi="Times New Roman" w:cs="Times New Roman"/>
          <w:sz w:val="24"/>
          <w:szCs w:val="24"/>
        </w:rPr>
        <w:t>. Jest to zawsze</w:t>
      </w:r>
      <w:r w:rsidR="0083387C"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 xml:space="preserve">członek zespołu psychologiczno-pedagogicznego, działający </w:t>
      </w:r>
      <w:r w:rsidR="0083387C" w:rsidRPr="009E1E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E1E47">
        <w:rPr>
          <w:rFonts w:ascii="Times New Roman" w:hAnsi="Times New Roman" w:cs="Times New Roman"/>
          <w:sz w:val="24"/>
          <w:szCs w:val="24"/>
        </w:rPr>
        <w:t>w porozumieniu z dyrektorem</w:t>
      </w:r>
      <w:r w:rsidR="0083387C"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 xml:space="preserve">szkoły. Jednakże, wszystkie działania w ramach realizacji </w:t>
      </w:r>
      <w:r w:rsidR="0083387C" w:rsidRPr="009E1E47">
        <w:rPr>
          <w:rFonts w:ascii="Times New Roman" w:hAnsi="Times New Roman" w:cs="Times New Roman"/>
          <w:sz w:val="24"/>
          <w:szCs w:val="24"/>
        </w:rPr>
        <w:t>procedury omawiane</w:t>
      </w:r>
      <w:r w:rsidR="009B3FFA"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i</w:t>
      </w:r>
      <w:r w:rsidR="009B3FFA"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zatwierdzane są decyzjami zespołu psychologiczno – pedagogicznego, tzn. nikt samodzielnie nie podejmuje decyzji istotnych i ważnych, np. o wszczęciu procedury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="004F5374" w:rsidRPr="009E1E47">
        <w:rPr>
          <w:rFonts w:ascii="Times New Roman" w:hAnsi="Times New Roman" w:cs="Times New Roman"/>
          <w:sz w:val="24"/>
          <w:szCs w:val="24"/>
        </w:rPr>
        <w:t>zawsze robi to zespół.</w:t>
      </w:r>
    </w:p>
    <w:p w:rsidR="00980D7C" w:rsidRPr="009E1E47" w:rsidRDefault="00980D7C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2) Zapraszamy rodziców na spotkanie, na którym informujemy o decyzji o uruchomieniu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procedury Niebieskiej Karty. Staramy się przekazać rodzicom zamysł, jaki towarzyszy nam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przy sięganiu po to rozwiązanie (oczywiście jeśli jest to wtedy możliwe, bo z reguły tym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spotkaniom towarzyszą duże emocje/złość rodzica – sprawcy przemocy/pretensje). Na tym</w:t>
      </w:r>
      <w:r w:rsidR="00BE7266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spotkaniu wyrażamy oczekiwanie, że rodzic stosujący pr</w:t>
      </w:r>
      <w:r w:rsidR="00681494" w:rsidRPr="009E1E47">
        <w:rPr>
          <w:rFonts w:ascii="Times New Roman" w:hAnsi="Times New Roman" w:cs="Times New Roman"/>
          <w:sz w:val="24"/>
          <w:szCs w:val="24"/>
        </w:rPr>
        <w:t>zemoc, zaprzestanie natychmiast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swoich działań. Mówimy także, że w Polsce obowiązuje prawny zakaz stosowania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przemocy wobec dzieci i że to jest przestępstwo.</w:t>
      </w:r>
    </w:p>
    <w:p w:rsidR="00980D7C" w:rsidRPr="009E1E47" w:rsidRDefault="00980D7C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3) Zapraszamy dziecko – ofiarę/świadka przemocy na indywidualne lub grupowe zajęcia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="00866DB2" w:rsidRPr="009E1E47">
        <w:rPr>
          <w:rFonts w:ascii="Times New Roman" w:hAnsi="Times New Roman" w:cs="Times New Roman"/>
          <w:sz w:val="24"/>
          <w:szCs w:val="24"/>
        </w:rPr>
        <w:t>psychologiczne/</w:t>
      </w:r>
      <w:r w:rsidRPr="009E1E47">
        <w:rPr>
          <w:rFonts w:ascii="Times New Roman" w:hAnsi="Times New Roman" w:cs="Times New Roman"/>
          <w:sz w:val="24"/>
          <w:szCs w:val="24"/>
        </w:rPr>
        <w:t xml:space="preserve">pedagogiczne na terenie szkoły. </w:t>
      </w:r>
    </w:p>
    <w:p w:rsidR="00980D7C" w:rsidRPr="009E1E47" w:rsidRDefault="00980D7C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4) Ważne jest, żeby dziecko usłyszało, że nie jest niczemu winne, że przemoc, której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doświadcza jest przestępstwem, że praca nad zmianą sytuacji to odpowiedzialność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dorosłych. Istotne jest, żeby na tyle, na ile jest to możliwe, wynieść komunikację z</w:t>
      </w:r>
      <w:r w:rsidR="00474866"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rodzicami ponad dziecko. Żeby wyłączyć ucznia z poczuwania się do odpowiedzialności za</w:t>
      </w:r>
      <w:r w:rsidR="00474866"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toczący się proces, jednocześnie, żeby nie udawać, że nic się nie dzieje. Ważne jest, żeby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rozmawiać z dzieckiem jak ono się czuje w tej sytuacji, bo najczęściej czuje się winne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zaistniałej sytuacji i jedna rozmowa z dzieckiem nie rozwiązuje sprawy.</w:t>
      </w:r>
    </w:p>
    <w:p w:rsidR="00025D1C" w:rsidRPr="009E1E47" w:rsidRDefault="00980D7C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5) Jeśli rodzice są zainteresowani, kierujemy rodzinę do zewnętrznych ośrodków wsparcia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="00025D1C" w:rsidRPr="009E1E47">
        <w:rPr>
          <w:rFonts w:ascii="Times New Roman" w:hAnsi="Times New Roman" w:cs="Times New Roman"/>
          <w:sz w:val="24"/>
          <w:szCs w:val="24"/>
        </w:rPr>
        <w:t xml:space="preserve">terapeutycznego w Powiatowym Centrum Pomocy Rodzinie, Krosno ul. Bieszczadzka 1, psycholog </w:t>
      </w:r>
      <w:r w:rsidR="00BE7266">
        <w:rPr>
          <w:rFonts w:ascii="Times New Roman" w:hAnsi="Times New Roman" w:cs="Times New Roman"/>
          <w:sz w:val="24"/>
          <w:szCs w:val="24"/>
        </w:rPr>
        <w:t xml:space="preserve"> pracujący </w:t>
      </w:r>
      <w:r w:rsidR="00025D1C" w:rsidRPr="009E1E47">
        <w:rPr>
          <w:rFonts w:ascii="Times New Roman" w:hAnsi="Times New Roman" w:cs="Times New Roman"/>
          <w:sz w:val="24"/>
          <w:szCs w:val="24"/>
        </w:rPr>
        <w:t>w godzinach od 7.30-15.30 (po wcześniejszym umówieniu), tel. 13 43 75 732/733</w:t>
      </w:r>
    </w:p>
    <w:p w:rsidR="00980D7C" w:rsidRPr="009E1E47" w:rsidRDefault="00980D7C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lastRenderedPageBreak/>
        <w:t xml:space="preserve">6) Staramy się ustalić formę kontaktów i współpracy z rodzicem/rodzicami dziecka, </w:t>
      </w:r>
      <w:r w:rsidR="00474866" w:rsidRPr="009E1E47">
        <w:rPr>
          <w:rFonts w:ascii="Times New Roman" w:hAnsi="Times New Roman" w:cs="Times New Roman"/>
          <w:sz w:val="24"/>
          <w:szCs w:val="24"/>
        </w:rPr>
        <w:t xml:space="preserve">np. </w:t>
      </w:r>
      <w:r w:rsidRPr="009E1E47">
        <w:rPr>
          <w:rFonts w:ascii="Times New Roman" w:hAnsi="Times New Roman" w:cs="Times New Roman"/>
          <w:sz w:val="24"/>
          <w:szCs w:val="24"/>
        </w:rPr>
        <w:t>umawiamy się na regularne spotkania ws. omawiania sytuacji dziecka i rodziny.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Umawiamy się również na baczną obserwację zachowania i samopoczucia dziecka.</w:t>
      </w:r>
    </w:p>
    <w:p w:rsidR="00980D7C" w:rsidRPr="009E1E47" w:rsidRDefault="00980D7C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7) Psycholog/pedagog uczestniczy w spotkaniach grupy roboczej, powoływanej każdorazowo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po uruchomieniu procedury.</w:t>
      </w:r>
    </w:p>
    <w:p w:rsidR="00980D7C" w:rsidRPr="009E1E47" w:rsidRDefault="00980D7C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 xml:space="preserve">8) Na spotkaniach grupy </w:t>
      </w:r>
      <w:r w:rsidR="003A1DFA" w:rsidRPr="009E1E47">
        <w:rPr>
          <w:rFonts w:ascii="Times New Roman" w:hAnsi="Times New Roman" w:cs="Times New Roman"/>
          <w:sz w:val="24"/>
          <w:szCs w:val="24"/>
        </w:rPr>
        <w:t>diagnostyczno – pomocowej</w:t>
      </w:r>
      <w:r w:rsidRPr="009E1E47">
        <w:rPr>
          <w:rFonts w:ascii="Times New Roman" w:hAnsi="Times New Roman" w:cs="Times New Roman"/>
          <w:sz w:val="24"/>
          <w:szCs w:val="24"/>
        </w:rPr>
        <w:t xml:space="preserve"> ustalany jest środowiskowy plan pracy z daną rodziną, tzn.</w:t>
      </w:r>
      <w:r w:rsidR="00474866"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 xml:space="preserve">ustalamy czym warto, żeby zajął się </w:t>
      </w:r>
      <w:r w:rsidR="008B4308" w:rsidRPr="009E1E47">
        <w:rPr>
          <w:rFonts w:ascii="Times New Roman" w:hAnsi="Times New Roman" w:cs="Times New Roman"/>
          <w:sz w:val="24"/>
          <w:szCs w:val="24"/>
        </w:rPr>
        <w:t>G</w:t>
      </w:r>
      <w:r w:rsidRPr="009E1E47">
        <w:rPr>
          <w:rFonts w:ascii="Times New Roman" w:hAnsi="Times New Roman" w:cs="Times New Roman"/>
          <w:sz w:val="24"/>
          <w:szCs w:val="24"/>
        </w:rPr>
        <w:t>OPS, czym szkoła, a czym policja.</w:t>
      </w:r>
    </w:p>
    <w:p w:rsidR="00980D7C" w:rsidRPr="009E1E47" w:rsidRDefault="00980D7C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 xml:space="preserve">9) Ważne jest, żeby pracownik szkoły podzielił się swoimi doświadczeniami w pracy </w:t>
      </w:r>
      <w:r w:rsidR="00FB1B0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E1E47">
        <w:rPr>
          <w:rFonts w:ascii="Times New Roman" w:hAnsi="Times New Roman" w:cs="Times New Roman"/>
          <w:sz w:val="24"/>
          <w:szCs w:val="24"/>
        </w:rPr>
        <w:t>z daną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osobą/rodziną, tzn. czy łatwo nawiązać kontakt, czy sprawca przychodzi na umówione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 xml:space="preserve">spotkania, czy potrafi krytycznie spojrzeć na to co robi, czy ma motywację do współpracy </w:t>
      </w:r>
      <w:r w:rsidR="00FB1B0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E1E47">
        <w:rPr>
          <w:rFonts w:ascii="Times New Roman" w:hAnsi="Times New Roman" w:cs="Times New Roman"/>
          <w:sz w:val="24"/>
          <w:szCs w:val="24"/>
        </w:rPr>
        <w:t>z</w:t>
      </w:r>
      <w:r w:rsidR="00474866"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instytucjami, itd.</w:t>
      </w:r>
    </w:p>
    <w:p w:rsidR="00856815" w:rsidRPr="009E1E47" w:rsidRDefault="00980D7C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10) Psycholog/pedagog pozostaje w kontakcie telefonicznym/osobistym z członkami grupy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>roboczej, żeby badać sytuację rodziny na bieżąco i rozmawiać o ewentualnych zmianach</w:t>
      </w:r>
      <w:r w:rsidR="00FB1B0E">
        <w:rPr>
          <w:rFonts w:ascii="Times New Roman" w:hAnsi="Times New Roman" w:cs="Times New Roman"/>
          <w:sz w:val="24"/>
          <w:szCs w:val="24"/>
        </w:rPr>
        <w:t xml:space="preserve"> </w:t>
      </w:r>
      <w:r w:rsidRPr="009E1E47">
        <w:rPr>
          <w:rFonts w:ascii="Times New Roman" w:hAnsi="Times New Roman" w:cs="Times New Roman"/>
          <w:sz w:val="24"/>
          <w:szCs w:val="24"/>
        </w:rPr>
        <w:t xml:space="preserve">zachodzących </w:t>
      </w:r>
      <w:r w:rsidR="00FB1B0E">
        <w:rPr>
          <w:rFonts w:ascii="Times New Roman" w:hAnsi="Times New Roman" w:cs="Times New Roman"/>
          <w:sz w:val="24"/>
          <w:szCs w:val="24"/>
        </w:rPr>
        <w:t xml:space="preserve">w </w:t>
      </w:r>
      <w:r w:rsidRPr="009E1E47">
        <w:rPr>
          <w:rFonts w:ascii="Times New Roman" w:hAnsi="Times New Roman" w:cs="Times New Roman"/>
          <w:sz w:val="24"/>
          <w:szCs w:val="24"/>
        </w:rPr>
        <w:t>rodzinie, bądź braku tych zmian</w:t>
      </w:r>
      <w:r w:rsidR="00681494" w:rsidRPr="009E1E47">
        <w:rPr>
          <w:rFonts w:ascii="Times New Roman" w:hAnsi="Times New Roman" w:cs="Times New Roman"/>
          <w:sz w:val="24"/>
          <w:szCs w:val="24"/>
        </w:rPr>
        <w:t>.</w:t>
      </w:r>
    </w:p>
    <w:p w:rsidR="00856815" w:rsidRPr="009E1E47" w:rsidRDefault="00856815" w:rsidP="009E1E47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b/>
          <w:bCs/>
          <w:sz w:val="24"/>
          <w:szCs w:val="24"/>
        </w:rPr>
        <w:t>W przypadku zdiagnozowania bezpośredniego zagrożenia zdrowa lub życia dziecka:</w:t>
      </w:r>
    </w:p>
    <w:p w:rsidR="00856815" w:rsidRPr="009E1E47" w:rsidRDefault="00856815" w:rsidP="009E1E47">
      <w:pPr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 xml:space="preserve">Dyrektor szkoły lub upoważniony przez niego </w:t>
      </w:r>
      <w:r w:rsidR="00FB1B0E">
        <w:rPr>
          <w:rFonts w:ascii="Times New Roman" w:hAnsi="Times New Roman" w:cs="Times New Roman"/>
          <w:sz w:val="24"/>
          <w:szCs w:val="24"/>
        </w:rPr>
        <w:t>pracownik szkoły</w:t>
      </w:r>
      <w:r w:rsidRPr="009E1E47">
        <w:rPr>
          <w:rFonts w:ascii="Times New Roman" w:hAnsi="Times New Roman" w:cs="Times New Roman"/>
          <w:sz w:val="24"/>
          <w:szCs w:val="24"/>
        </w:rPr>
        <w:t xml:space="preserve"> powiadamia policję, wydział rodzinny i nieletnich sądu rejonowego oraz prokuraturę rejonową </w:t>
      </w:r>
      <w:r w:rsidR="00A8091A" w:rsidRPr="009E1E4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E1E47">
        <w:rPr>
          <w:rFonts w:ascii="Times New Roman" w:hAnsi="Times New Roman" w:cs="Times New Roman"/>
          <w:sz w:val="24"/>
          <w:szCs w:val="24"/>
        </w:rPr>
        <w:t xml:space="preserve">o popełnieniu przestępstwa. Równolegle powiadamia pracownika socjalnego </w:t>
      </w:r>
      <w:r w:rsidR="00A8091A" w:rsidRPr="009E1E4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E1E47">
        <w:rPr>
          <w:rFonts w:ascii="Times New Roman" w:hAnsi="Times New Roman" w:cs="Times New Roman"/>
          <w:sz w:val="24"/>
          <w:szCs w:val="24"/>
        </w:rPr>
        <w:t>w rejonie.</w:t>
      </w:r>
    </w:p>
    <w:p w:rsidR="00856815" w:rsidRPr="009E1E47" w:rsidRDefault="00856815" w:rsidP="009E1E47">
      <w:pPr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Dalszy tok postępowania leży w kompetencji tych instytucji.</w:t>
      </w:r>
    </w:p>
    <w:p w:rsidR="0037607C" w:rsidRDefault="0037607C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164B" w:rsidRPr="009E1E47" w:rsidRDefault="005D164B" w:rsidP="009E1E4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E47">
        <w:rPr>
          <w:rFonts w:ascii="Times New Roman" w:hAnsi="Times New Roman" w:cs="Times New Roman"/>
          <w:bCs/>
          <w:sz w:val="24"/>
          <w:szCs w:val="24"/>
        </w:rPr>
        <w:t xml:space="preserve">II. </w:t>
      </w:r>
      <w:r w:rsidRPr="009E1E47">
        <w:rPr>
          <w:rFonts w:ascii="Times New Roman" w:hAnsi="Times New Roman" w:cs="Times New Roman"/>
          <w:b/>
          <w:bCs/>
          <w:sz w:val="24"/>
          <w:szCs w:val="24"/>
        </w:rPr>
        <w:t>ZAKOŃCZENIE PROCEDURY NIEBIESKIEJ KARTY</w:t>
      </w:r>
    </w:p>
    <w:p w:rsidR="00BA1B95" w:rsidRPr="009E1E47" w:rsidRDefault="00BA1B95" w:rsidP="009E1E47">
      <w:pPr>
        <w:spacing w:line="360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E1E47"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Nie można cofnąć, zlikwidować czy zrezygnować z procedury Niebieskie Karty.</w:t>
      </w:r>
    </w:p>
    <w:p w:rsidR="00BA1B95" w:rsidRPr="009E1E47" w:rsidRDefault="00BA1B95" w:rsidP="009E1E47">
      <w:pPr>
        <w:spacing w:line="360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E1E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Nawet ofiara nie może tego zrobić. Jest to procedura, która nie może zostać zakończona, jeśli nadal występuje czynnik przemocowy. </w:t>
      </w:r>
      <w:r w:rsidRPr="00D66B8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Procedurę Niebieskie</w:t>
      </w:r>
      <w:r w:rsidR="009E1E47" w:rsidRPr="00D66B8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j</w:t>
      </w:r>
      <w:r w:rsidRPr="00D66B8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Karty można zakończyć</w:t>
      </w:r>
      <w:r w:rsidR="007B42B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7B42B8" w:rsidRPr="00D66B8C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jedynie</w:t>
      </w:r>
      <w:r w:rsidR="007B42B8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wtedy</w:t>
      </w:r>
      <w:r w:rsidRPr="009E1E47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gdy zostaną spełnione przesłanki, od których jest uzależnione owo zakończenie</w:t>
      </w:r>
      <w:r w:rsidR="007B42B8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BA1B95" w:rsidRPr="002C7746" w:rsidRDefault="00BA1B95" w:rsidP="009E1E47">
      <w:pPr>
        <w:spacing w:line="360" w:lineRule="auto"/>
        <w:jc w:val="both"/>
        <w:rPr>
          <w:rFonts w:ascii="Times New Roman" w:hAnsi="Times New Roman" w:cs="Times New Roman"/>
          <w:b/>
          <w:bCs/>
          <w:sz w:val="4"/>
          <w:szCs w:val="4"/>
        </w:rPr>
      </w:pPr>
    </w:p>
    <w:p w:rsidR="00BA1B95" w:rsidRPr="009E1E47" w:rsidRDefault="00BA1B95" w:rsidP="009E1E47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9E1E47">
        <w:rPr>
          <w:color w:val="000000"/>
          <w:bdr w:val="none" w:sz="0" w:space="0" w:color="auto" w:frame="1"/>
        </w:rPr>
        <w:lastRenderedPageBreak/>
        <w:t>Podstawę prawną do zakończenia procedury NK stanowi art. 18 pkt. 1 i 2 rozporządzenia Rady Ministrów w sprawie procedury Niebieskie Karty i wzorców formularzy Niebieska Karta, który mówi, że </w:t>
      </w:r>
      <w:r w:rsidRPr="009E1E47">
        <w:rPr>
          <w:rStyle w:val="Pogrubienie"/>
          <w:b w:val="0"/>
          <w:color w:val="000000"/>
          <w:bdr w:val="none" w:sz="0" w:space="0" w:color="auto" w:frame="1"/>
        </w:rPr>
        <w:t xml:space="preserve">następuje ono w przypadku: ustania przemocy w rodzinie </w:t>
      </w:r>
      <w:r w:rsidR="009E1E47">
        <w:rPr>
          <w:rStyle w:val="Pogrubienie"/>
          <w:b w:val="0"/>
          <w:color w:val="000000"/>
          <w:bdr w:val="none" w:sz="0" w:space="0" w:color="auto" w:frame="1"/>
        </w:rPr>
        <w:t xml:space="preserve">                                      </w:t>
      </w:r>
      <w:r w:rsidRPr="009E1E47">
        <w:rPr>
          <w:rStyle w:val="Pogrubienie"/>
          <w:b w:val="0"/>
          <w:color w:val="000000"/>
          <w:bdr w:val="none" w:sz="0" w:space="0" w:color="auto" w:frame="1"/>
        </w:rPr>
        <w:t>i uzasadnionego przypuszczenia o zaprzestaniu dalszego stosowania przemocy w rodzinie oraz po zrealizowaniu indywidualnego planu pomocy albo rozstrzygnięcia o braku zasadności podejmowania działań.</w:t>
      </w:r>
    </w:p>
    <w:p w:rsidR="00BA1B95" w:rsidRPr="009E1E47" w:rsidRDefault="00900D38" w:rsidP="009E1E47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1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Wskaźnikami takiego stanu rzeczy mogą być: trwała nieobecność i brak możliwości kontaktu z osobą stosującą przemoc, zmiana zachowania osoby stosującej przemoc utrzymująca się od 6 do 12 miesięcy, polegająca na powstrzymaniu się od zachowań agresywnych w wyniku przyznania się do krzywdzenia i podjęcia działań edukacyjno-korekcyjnych; zmiana zachowania osoby doznającej przemocy polegająca m.in. na gotowośc</w:t>
      </w:r>
      <w:r w:rsidR="00F400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do ujawniania przemocy, nadto</w:t>
      </w:r>
      <w:r w:rsidRPr="009E1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stwierdzenie, że osoba doznająca przemocy wykazuje większą wiedzę </w:t>
      </w:r>
      <w:r w:rsidR="009E1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</w:t>
      </w:r>
      <w:r w:rsidRPr="009E1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 świadomość w zakresie zjawiska przemocy i potrafi adekwatnie reagować na sytuacje zagrożenia i inne pojawiające się problemy, przejawia postawę proaktywną.</w:t>
      </w:r>
    </w:p>
    <w:p w:rsidR="009E1E47" w:rsidRPr="009E1E47" w:rsidRDefault="009E1E47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O z</w:t>
      </w:r>
      <w:r w:rsidRPr="009E1E4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akończeniu procedury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Niebieskiej Karty</w:t>
      </w:r>
      <w:r w:rsidRPr="009E1E47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nie można nikogo powiadomić przed złożeniem podpisu przez przewodniczącego zespołu interdyscyplinarnego na protokole kończącym procedurę.</w:t>
      </w:r>
    </w:p>
    <w:p w:rsidR="005D164B" w:rsidRPr="009E1E47" w:rsidRDefault="005D164B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607C" w:rsidRPr="009E1E47" w:rsidRDefault="0037607C" w:rsidP="009E1E4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E47">
        <w:rPr>
          <w:rFonts w:ascii="Times New Roman" w:hAnsi="Times New Roman" w:cs="Times New Roman"/>
          <w:b/>
          <w:bCs/>
          <w:sz w:val="24"/>
          <w:szCs w:val="24"/>
        </w:rPr>
        <w:t>PODSTAWA PRAWNA</w:t>
      </w:r>
    </w:p>
    <w:p w:rsidR="0037607C" w:rsidRPr="009E1E47" w:rsidRDefault="0037607C" w:rsidP="009E1E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E47">
        <w:rPr>
          <w:rFonts w:ascii="Times New Roman" w:hAnsi="Times New Roman" w:cs="Times New Roman"/>
          <w:bCs/>
          <w:sz w:val="24"/>
          <w:szCs w:val="24"/>
        </w:rPr>
        <w:t>-</w:t>
      </w:r>
      <w:r w:rsidRPr="009E1E47">
        <w:rPr>
          <w:rFonts w:ascii="Times New Roman" w:eastAsia="Cambria" w:hAnsi="Times New Roman" w:cs="Times New Roman"/>
          <w:bCs/>
          <w:color w:val="000000" w:themeColor="text1"/>
          <w:sz w:val="24"/>
          <w:szCs w:val="24"/>
        </w:rPr>
        <w:t xml:space="preserve">  Ustawa z dnia 29 lipca 2005 r. o przeciwdziałaniu przemocy domowej</w:t>
      </w:r>
    </w:p>
    <w:p w:rsidR="0037607C" w:rsidRPr="009E1E47" w:rsidRDefault="0037607C" w:rsidP="009E1E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E47">
        <w:rPr>
          <w:rFonts w:ascii="Times New Roman" w:hAnsi="Times New Roman" w:cs="Times New Roman"/>
          <w:bCs/>
          <w:sz w:val="24"/>
          <w:szCs w:val="24"/>
        </w:rPr>
        <w:t>- Ustawa o przeciwdziałaniu przemocy w rodzinie z dn. 10 czerwca 2010 r. o zmianie ustawy o przeciwdziałaniu przemocy w rodzinie</w:t>
      </w:r>
    </w:p>
    <w:p w:rsidR="0037607C" w:rsidRPr="009E1E47" w:rsidRDefault="0037607C" w:rsidP="009E1E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E47">
        <w:rPr>
          <w:rFonts w:ascii="Times New Roman" w:hAnsi="Times New Roman" w:cs="Times New Roman"/>
          <w:bCs/>
          <w:sz w:val="24"/>
          <w:szCs w:val="24"/>
        </w:rPr>
        <w:t>- Ustawa z dnia 13 stycznia 2023 r. o zmianie ustawy Kodeks postępowania cywilnego oraz niektórych innych ustaw</w:t>
      </w:r>
    </w:p>
    <w:p w:rsidR="0037607C" w:rsidRPr="009E1E47" w:rsidRDefault="0037607C" w:rsidP="009E1E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E47">
        <w:rPr>
          <w:rFonts w:ascii="Times New Roman" w:hAnsi="Times New Roman" w:cs="Times New Roman"/>
          <w:bCs/>
          <w:sz w:val="24"/>
          <w:szCs w:val="24"/>
        </w:rPr>
        <w:t>- Ustawa z dnia 9 marca 2023 r. o zmianie ustawy o przeciwdziałaniu przemocy w rodzinie</w:t>
      </w:r>
    </w:p>
    <w:p w:rsidR="0037607C" w:rsidRDefault="0037607C" w:rsidP="009E1E4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1E47">
        <w:rPr>
          <w:rFonts w:ascii="Times New Roman" w:hAnsi="Times New Roman" w:cs="Times New Roman"/>
          <w:bCs/>
          <w:sz w:val="24"/>
          <w:szCs w:val="24"/>
        </w:rPr>
        <w:t>- Rozporządzenie Rady Ministrów z dnia 6 września 2023 r. w sprawie procedury "Niebieskiej Karty" oraz wzorów formularzy "Niebieska Karta"</w:t>
      </w:r>
      <w:r w:rsidR="00733ABD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0CF" w:rsidRPr="00A61B28" w:rsidRDefault="009940CF" w:rsidP="00A61B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F3" w:rsidRDefault="00C22DF3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091A" w:rsidRPr="009E1E47" w:rsidRDefault="00681494" w:rsidP="001E39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lastRenderedPageBreak/>
        <w:t>Procedu</w:t>
      </w:r>
      <w:r w:rsidR="00165D99">
        <w:rPr>
          <w:rFonts w:ascii="Times New Roman" w:hAnsi="Times New Roman" w:cs="Times New Roman"/>
          <w:sz w:val="24"/>
          <w:szCs w:val="24"/>
        </w:rPr>
        <w:t xml:space="preserve">ra </w:t>
      </w:r>
      <w:r w:rsidR="00EB27F7">
        <w:rPr>
          <w:rFonts w:ascii="Times New Roman" w:hAnsi="Times New Roman" w:cs="Times New Roman"/>
          <w:sz w:val="24"/>
          <w:szCs w:val="24"/>
        </w:rPr>
        <w:t xml:space="preserve">wraz z załącznikami </w:t>
      </w:r>
      <w:r w:rsidR="00165D99">
        <w:rPr>
          <w:rFonts w:ascii="Times New Roman" w:hAnsi="Times New Roman" w:cs="Times New Roman"/>
          <w:sz w:val="24"/>
          <w:szCs w:val="24"/>
        </w:rPr>
        <w:t>została zaakceptowana przez Radę P</w:t>
      </w:r>
      <w:r w:rsidR="00343BBD" w:rsidRPr="009E1E47">
        <w:rPr>
          <w:rFonts w:ascii="Times New Roman" w:hAnsi="Times New Roman" w:cs="Times New Roman"/>
          <w:sz w:val="24"/>
          <w:szCs w:val="24"/>
        </w:rPr>
        <w:t>e</w:t>
      </w:r>
      <w:r w:rsidR="006579BB" w:rsidRPr="009E1E47">
        <w:rPr>
          <w:rFonts w:ascii="Times New Roman" w:hAnsi="Times New Roman" w:cs="Times New Roman"/>
          <w:sz w:val="24"/>
          <w:szCs w:val="24"/>
        </w:rPr>
        <w:t>dagogiczną</w:t>
      </w:r>
    </w:p>
    <w:p w:rsidR="00A8091A" w:rsidRPr="009E1E47" w:rsidRDefault="006579BB" w:rsidP="001E39F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 xml:space="preserve">na posiedzeniu dnia </w:t>
      </w:r>
      <w:r w:rsidR="009B3FFA"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="00045F95">
        <w:rPr>
          <w:rFonts w:ascii="Times New Roman" w:hAnsi="Times New Roman" w:cs="Times New Roman"/>
          <w:sz w:val="24"/>
          <w:szCs w:val="24"/>
        </w:rPr>
        <w:t>21.05.2024</w:t>
      </w:r>
      <w:r w:rsidR="00953ED6">
        <w:rPr>
          <w:rFonts w:ascii="Times New Roman" w:hAnsi="Times New Roman" w:cs="Times New Roman"/>
          <w:sz w:val="24"/>
          <w:szCs w:val="24"/>
        </w:rPr>
        <w:t xml:space="preserve"> r.</w:t>
      </w:r>
      <w:r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="00681494" w:rsidRPr="009E1E47">
        <w:rPr>
          <w:rFonts w:ascii="Times New Roman" w:hAnsi="Times New Roman" w:cs="Times New Roman"/>
          <w:sz w:val="24"/>
          <w:szCs w:val="24"/>
        </w:rPr>
        <w:t xml:space="preserve">i przyjęta do </w:t>
      </w:r>
      <w:r w:rsidR="00A8091A" w:rsidRPr="009E1E47">
        <w:rPr>
          <w:rFonts w:ascii="Times New Roman" w:hAnsi="Times New Roman" w:cs="Times New Roman"/>
          <w:sz w:val="24"/>
          <w:szCs w:val="24"/>
        </w:rPr>
        <w:t>r</w:t>
      </w:r>
      <w:r w:rsidR="00681494" w:rsidRPr="009E1E47">
        <w:rPr>
          <w:rFonts w:ascii="Times New Roman" w:hAnsi="Times New Roman" w:cs="Times New Roman"/>
          <w:sz w:val="24"/>
          <w:szCs w:val="24"/>
        </w:rPr>
        <w:t>ealizacji.</w:t>
      </w:r>
    </w:p>
    <w:p w:rsidR="00681494" w:rsidRPr="009E1E47" w:rsidRDefault="00681494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681494" w:rsidRPr="009E1E47" w:rsidRDefault="0037607C" w:rsidP="009E1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Zał. Nr 1</w:t>
      </w:r>
      <w:r w:rsidR="006B2159" w:rsidRPr="009E1E47">
        <w:rPr>
          <w:rFonts w:ascii="Times New Roman" w:hAnsi="Times New Roman" w:cs="Times New Roman"/>
          <w:sz w:val="24"/>
          <w:szCs w:val="24"/>
        </w:rPr>
        <w:t xml:space="preserve"> - W</w:t>
      </w:r>
      <w:r w:rsidR="00681494" w:rsidRPr="009E1E47">
        <w:rPr>
          <w:rFonts w:ascii="Times New Roman" w:hAnsi="Times New Roman" w:cs="Times New Roman"/>
          <w:sz w:val="24"/>
          <w:szCs w:val="24"/>
        </w:rPr>
        <w:t>zór</w:t>
      </w:r>
      <w:r w:rsidR="006579BB" w:rsidRPr="009E1E47">
        <w:rPr>
          <w:rFonts w:ascii="Times New Roman" w:hAnsi="Times New Roman" w:cs="Times New Roman"/>
          <w:sz w:val="24"/>
          <w:szCs w:val="24"/>
        </w:rPr>
        <w:t xml:space="preserve"> formularza Niebieskiej Karty A</w:t>
      </w:r>
      <w:bookmarkStart w:id="0" w:name="_GoBack"/>
      <w:bookmarkEnd w:id="0"/>
      <w:r w:rsidR="00F4002C">
        <w:rPr>
          <w:rFonts w:ascii="Times New Roman" w:hAnsi="Times New Roman" w:cs="Times New Roman"/>
          <w:sz w:val="24"/>
          <w:szCs w:val="24"/>
        </w:rPr>
        <w:t xml:space="preserve"> B, C, D</w:t>
      </w:r>
    </w:p>
    <w:p w:rsidR="0037607C" w:rsidRPr="009E1E47" w:rsidRDefault="0037607C" w:rsidP="009E1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 xml:space="preserve">Zał. Nr 2 </w:t>
      </w:r>
      <w:r w:rsidR="006B2159" w:rsidRPr="009E1E47">
        <w:rPr>
          <w:rFonts w:ascii="Times New Roman" w:hAnsi="Times New Roman" w:cs="Times New Roman"/>
          <w:sz w:val="24"/>
          <w:szCs w:val="24"/>
        </w:rPr>
        <w:t>–</w:t>
      </w:r>
      <w:r w:rsidRPr="009E1E47">
        <w:rPr>
          <w:rFonts w:ascii="Times New Roman" w:hAnsi="Times New Roman" w:cs="Times New Roman"/>
          <w:sz w:val="24"/>
          <w:szCs w:val="24"/>
        </w:rPr>
        <w:t xml:space="preserve"> </w:t>
      </w:r>
      <w:r w:rsidR="006B2159" w:rsidRPr="009E1E47">
        <w:rPr>
          <w:rFonts w:ascii="Times New Roman" w:hAnsi="Times New Roman" w:cs="Times New Roman"/>
          <w:sz w:val="24"/>
          <w:szCs w:val="24"/>
        </w:rPr>
        <w:t>Objawy przemocy</w:t>
      </w:r>
    </w:p>
    <w:p w:rsidR="00045F95" w:rsidRDefault="006B2159" w:rsidP="00045F95">
      <w:pPr>
        <w:rPr>
          <w:rFonts w:ascii="Times New Roman" w:hAnsi="Times New Roman" w:cs="Times New Roman"/>
          <w:sz w:val="4"/>
          <w:szCs w:val="4"/>
        </w:rPr>
      </w:pPr>
      <w:r w:rsidRPr="009E1E47">
        <w:rPr>
          <w:rFonts w:ascii="Times New Roman" w:hAnsi="Times New Roman" w:cs="Times New Roman"/>
          <w:sz w:val="24"/>
          <w:szCs w:val="24"/>
        </w:rPr>
        <w:t xml:space="preserve">Zał. Nr 3 – </w:t>
      </w:r>
      <w:r w:rsidR="00045F95" w:rsidRPr="00045F95">
        <w:rPr>
          <w:rFonts w:ascii="Times New Roman" w:hAnsi="Times New Roman" w:cs="Times New Roman"/>
          <w:sz w:val="24"/>
          <w:szCs w:val="24"/>
        </w:rPr>
        <w:t>Plan wsparcia dla dziecka i rodziny dziecka doznającej przemocy</w:t>
      </w:r>
    </w:p>
    <w:p w:rsidR="00BB32F1" w:rsidRDefault="00BB32F1" w:rsidP="00BB32F1">
      <w:pPr>
        <w:spacing w:before="200" w:after="50" w:line="340" w:lineRule="atLeast"/>
        <w:rPr>
          <w:rStyle w:val="Hipercze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Zał. Nr 4 - </w:t>
      </w:r>
      <w:r w:rsidR="00D11F23" w:rsidRPr="00BB32F1">
        <w:rPr>
          <w:rFonts w:ascii="Times New Roman" w:hAnsi="Times New Roman" w:cs="Times New Roman"/>
          <w:sz w:val="24"/>
          <w:szCs w:val="24"/>
        </w:rPr>
        <w:fldChar w:fldCharType="begin"/>
      </w:r>
      <w:r w:rsidRPr="00BB32F1">
        <w:rPr>
          <w:rFonts w:ascii="Times New Roman" w:hAnsi="Times New Roman" w:cs="Times New Roman"/>
          <w:sz w:val="24"/>
          <w:szCs w:val="24"/>
        </w:rPr>
        <w:instrText>HYPERLINK "https://news.wip.pl/click.html?x=a62e&amp;lc=XUtc&amp;mc=b&amp;s=fByOF&amp;u=D&amp;z=Q1b8aqc&amp;" \t "_blank" \o "Protokół interwencji w przypadku zastosowania procedur podejrzenia krzywdzenia lub krzywdzenia małoletniego"</w:instrText>
      </w:r>
      <w:r w:rsidR="00D11F23" w:rsidRPr="00BB32F1">
        <w:rPr>
          <w:rFonts w:ascii="Times New Roman" w:hAnsi="Times New Roman" w:cs="Times New Roman"/>
          <w:sz w:val="24"/>
          <w:szCs w:val="24"/>
        </w:rPr>
        <w:fldChar w:fldCharType="separate"/>
      </w:r>
      <w:r w:rsidRPr="00BB32F1">
        <w:rPr>
          <w:rStyle w:val="Hipercze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pl-PL"/>
        </w:rPr>
        <w:t xml:space="preserve">Protokół interwencji w przypadku zastosowania procedur podejrzenia krzywdzenia </w:t>
      </w:r>
      <w:r>
        <w:rPr>
          <w:rStyle w:val="Hipercze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pl-PL"/>
        </w:rPr>
        <w:t xml:space="preserve"> </w:t>
      </w:r>
    </w:p>
    <w:p w:rsidR="00BB32F1" w:rsidRDefault="00BB32F1" w:rsidP="00BB32F1">
      <w:pPr>
        <w:spacing w:before="200" w:after="50" w:line="340" w:lineRule="atLeast"/>
        <w:rPr>
          <w:rFonts w:ascii="Times New Roman" w:hAnsi="Times New Roman" w:cs="Times New Roman"/>
          <w:sz w:val="24"/>
          <w:szCs w:val="24"/>
        </w:rPr>
      </w:pPr>
      <w:r>
        <w:rPr>
          <w:rStyle w:val="Hipercze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pl-PL"/>
        </w:rPr>
        <w:t xml:space="preserve">                  </w:t>
      </w:r>
      <w:r w:rsidRPr="00BB32F1">
        <w:rPr>
          <w:rStyle w:val="Hipercze"/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none"/>
          <w:lang w:eastAsia="pl-PL"/>
        </w:rPr>
        <w:t>lub krzywdzenia małoletniego</w:t>
      </w:r>
      <w:r w:rsidR="00D11F23" w:rsidRPr="00BB32F1">
        <w:rPr>
          <w:rFonts w:ascii="Times New Roman" w:hAnsi="Times New Roman" w:cs="Times New Roman"/>
          <w:sz w:val="24"/>
          <w:szCs w:val="24"/>
        </w:rPr>
        <w:fldChar w:fldCharType="end"/>
      </w:r>
    </w:p>
    <w:p w:rsidR="00165D99" w:rsidRDefault="00165D99" w:rsidP="00BB32F1">
      <w:pPr>
        <w:spacing w:before="200" w:after="50" w:line="3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5 – Rozmowa diagnostyczna</w:t>
      </w:r>
    </w:p>
    <w:p w:rsidR="00DE1D72" w:rsidRDefault="00DE1D72" w:rsidP="00BB32F1">
      <w:pPr>
        <w:spacing w:before="200" w:after="50" w:line="3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6 – Wniosek o wgląd w sytuację małoletniego</w:t>
      </w:r>
    </w:p>
    <w:p w:rsidR="0004646F" w:rsidRDefault="0004646F" w:rsidP="00BB32F1">
      <w:pPr>
        <w:spacing w:before="200" w:after="50" w:line="340" w:lineRule="atLeast"/>
        <w:rPr>
          <w:rFonts w:ascii="Times New Roman" w:hAnsi="Times New Roman" w:cs="Times New Roman"/>
          <w:sz w:val="24"/>
          <w:szCs w:val="24"/>
        </w:rPr>
      </w:pPr>
    </w:p>
    <w:p w:rsidR="0004646F" w:rsidRPr="00356313" w:rsidRDefault="0004646F" w:rsidP="00BB32F1">
      <w:pPr>
        <w:spacing w:before="200" w:after="50" w:line="3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Podpisy pracowników Zespołu Szkół:</w:t>
      </w:r>
    </w:p>
    <w:p w:rsidR="00BB32F1" w:rsidRDefault="00BB32F1" w:rsidP="009E1E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90B45" w:rsidRPr="009E1E47" w:rsidRDefault="00590B45" w:rsidP="009E1E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0B45" w:rsidRPr="009E1E47" w:rsidSect="00805A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907" w:rsidRDefault="00591907" w:rsidP="00681494">
      <w:pPr>
        <w:spacing w:after="0" w:line="240" w:lineRule="auto"/>
      </w:pPr>
      <w:r>
        <w:separator/>
      </w:r>
    </w:p>
  </w:endnote>
  <w:endnote w:type="continuationSeparator" w:id="1">
    <w:p w:rsidR="00591907" w:rsidRDefault="00591907" w:rsidP="0068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907" w:rsidRDefault="00591907" w:rsidP="00681494">
      <w:pPr>
        <w:spacing w:after="0" w:line="240" w:lineRule="auto"/>
      </w:pPr>
      <w:r>
        <w:separator/>
      </w:r>
    </w:p>
  </w:footnote>
  <w:footnote w:type="continuationSeparator" w:id="1">
    <w:p w:rsidR="00591907" w:rsidRDefault="00591907" w:rsidP="0068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251118"/>
      <w:docPartObj>
        <w:docPartGallery w:val="Page Numbers (Margins)"/>
        <w:docPartUnique/>
      </w:docPartObj>
    </w:sdtPr>
    <w:sdtContent>
      <w:p w:rsidR="00025D1C" w:rsidRDefault="00D11F23">
        <w:pPr>
          <w:pStyle w:val="Nagwek"/>
        </w:pPr>
        <w:r>
          <w:rPr>
            <w:noProof/>
            <w:lang w:eastAsia="zh-TW"/>
          </w:rPr>
          <w:pict>
            <v:rect id="_x0000_s3073" style="position:absolute;margin-left:656.8pt;margin-top:-85.75pt;width:64.75pt;height:34.15pt;z-index:251660288;mso-width-percent:900;mso-top-percent:100;mso-position-horizontal:right;mso-position-horizontal-relative:right-margin-area;mso-position-vertical-relative:margin;mso-width-percent:900;mso-top-percent:100;mso-width-relative:right-margin-area" o:allowincell="f" stroked="f">
              <v:textbox style="mso-fit-shape-to-text:t" inset="0,,0">
                <w:txbxContent>
                  <w:p w:rsidR="00025D1C" w:rsidRDefault="00025D1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Strona | </w:t>
                    </w:r>
                    <w:fldSimple w:instr=" PAGE   \* MERGEFORMAT ">
                      <w:r w:rsidR="00E578B4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0E0"/>
    <w:multiLevelType w:val="hybridMultilevel"/>
    <w:tmpl w:val="83E8BADC"/>
    <w:lvl w:ilvl="0" w:tplc="FA24FA4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76E15"/>
    <w:multiLevelType w:val="multilevel"/>
    <w:tmpl w:val="C668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7A010F"/>
    <w:multiLevelType w:val="multilevel"/>
    <w:tmpl w:val="B3F42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6FE642A"/>
    <w:multiLevelType w:val="multilevel"/>
    <w:tmpl w:val="DE0E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306190"/>
    <w:multiLevelType w:val="multilevel"/>
    <w:tmpl w:val="33BE5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280373"/>
    <w:multiLevelType w:val="multilevel"/>
    <w:tmpl w:val="05169D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61206621"/>
    <w:multiLevelType w:val="multilevel"/>
    <w:tmpl w:val="846470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9E3179"/>
    <w:multiLevelType w:val="multilevel"/>
    <w:tmpl w:val="4DD4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7537FD"/>
    <w:multiLevelType w:val="hybridMultilevel"/>
    <w:tmpl w:val="62806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03166"/>
    <w:multiLevelType w:val="multilevel"/>
    <w:tmpl w:val="A680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E1F5029"/>
    <w:multiLevelType w:val="multilevel"/>
    <w:tmpl w:val="D0DC3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606B9E"/>
    <w:multiLevelType w:val="multilevel"/>
    <w:tmpl w:val="CEAE8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  <w:lvlOverride w:ilvl="0">
      <w:startOverride w:val="2"/>
    </w:lvlOverride>
  </w:num>
  <w:num w:numId="2">
    <w:abstractNumId w:val="3"/>
  </w:num>
  <w:num w:numId="3">
    <w:abstractNumId w:val="2"/>
  </w:num>
  <w:num w:numId="4">
    <w:abstractNumId w:val="11"/>
  </w:num>
  <w:num w:numId="5">
    <w:abstractNumId w:val="4"/>
  </w:num>
  <w:num w:numId="6">
    <w:abstractNumId w:val="4"/>
    <w:lvlOverride w:ilvl="0">
      <w:startOverride w:val="2"/>
    </w:lvlOverride>
  </w:num>
  <w:num w:numId="7">
    <w:abstractNumId w:val="4"/>
    <w:lvlOverride w:ilvl="0">
      <w:startOverride w:val="3"/>
    </w:lvlOverride>
  </w:num>
  <w:num w:numId="8">
    <w:abstractNumId w:val="4"/>
    <w:lvlOverride w:ilvl="0">
      <w:startOverride w:val="4"/>
    </w:lvlOverride>
  </w:num>
  <w:num w:numId="9">
    <w:abstractNumId w:val="4"/>
    <w:lvlOverride w:ilvl="0">
      <w:startOverride w:val="5"/>
    </w:lvlOverride>
  </w:num>
  <w:num w:numId="10">
    <w:abstractNumId w:val="1"/>
  </w:num>
  <w:num w:numId="11">
    <w:abstractNumId w:val="7"/>
  </w:num>
  <w:num w:numId="12">
    <w:abstractNumId w:val="7"/>
    <w:lvlOverride w:ilvl="0">
      <w:startOverride w:val="2"/>
    </w:lvlOverride>
  </w:num>
  <w:num w:numId="13">
    <w:abstractNumId w:val="7"/>
    <w:lvlOverride w:ilvl="0">
      <w:startOverride w:val="3"/>
    </w:lvlOverride>
  </w:num>
  <w:num w:numId="14">
    <w:abstractNumId w:val="6"/>
    <w:lvlOverride w:ilvl="0">
      <w:startOverride w:val="4"/>
    </w:lvlOverride>
  </w:num>
  <w:num w:numId="15">
    <w:abstractNumId w:val="6"/>
    <w:lvlOverride w:ilvl="0">
      <w:startOverride w:val="5"/>
    </w:lvlOverride>
  </w:num>
  <w:num w:numId="16">
    <w:abstractNumId w:val="6"/>
    <w:lvlOverride w:ilvl="0">
      <w:startOverride w:val="6"/>
    </w:lvlOverride>
  </w:num>
  <w:num w:numId="17">
    <w:abstractNumId w:val="9"/>
  </w:num>
  <w:num w:numId="18">
    <w:abstractNumId w:val="10"/>
  </w:num>
  <w:num w:numId="19">
    <w:abstractNumId w:val="10"/>
    <w:lvlOverride w:ilvl="0">
      <w:startOverride w:val="2"/>
    </w:lvlOverride>
  </w:num>
  <w:num w:numId="20">
    <w:abstractNumId w:val="0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4096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6C2908"/>
    <w:rsid w:val="000069BB"/>
    <w:rsid w:val="00025D1C"/>
    <w:rsid w:val="00045F95"/>
    <w:rsid w:val="0004646F"/>
    <w:rsid w:val="000556BE"/>
    <w:rsid w:val="000B0EDB"/>
    <w:rsid w:val="000C33F1"/>
    <w:rsid w:val="000C640A"/>
    <w:rsid w:val="00111AF8"/>
    <w:rsid w:val="00165D99"/>
    <w:rsid w:val="0018239F"/>
    <w:rsid w:val="00186407"/>
    <w:rsid w:val="001D0A01"/>
    <w:rsid w:val="001D6D5E"/>
    <w:rsid w:val="001E39F8"/>
    <w:rsid w:val="00204AEC"/>
    <w:rsid w:val="002271AC"/>
    <w:rsid w:val="00247F43"/>
    <w:rsid w:val="00250D14"/>
    <w:rsid w:val="00275CDA"/>
    <w:rsid w:val="0028184A"/>
    <w:rsid w:val="00287038"/>
    <w:rsid w:val="002A3DAC"/>
    <w:rsid w:val="002C043D"/>
    <w:rsid w:val="002C63EC"/>
    <w:rsid w:val="002C7746"/>
    <w:rsid w:val="00311756"/>
    <w:rsid w:val="00343BBD"/>
    <w:rsid w:val="00355BD1"/>
    <w:rsid w:val="00372AC7"/>
    <w:rsid w:val="0037607C"/>
    <w:rsid w:val="00393E37"/>
    <w:rsid w:val="003A1DFA"/>
    <w:rsid w:val="003A2D0E"/>
    <w:rsid w:val="003E0444"/>
    <w:rsid w:val="00424C0A"/>
    <w:rsid w:val="00437FF5"/>
    <w:rsid w:val="00474866"/>
    <w:rsid w:val="00480E41"/>
    <w:rsid w:val="004A5A72"/>
    <w:rsid w:val="004A7B72"/>
    <w:rsid w:val="004D113D"/>
    <w:rsid w:val="004F5374"/>
    <w:rsid w:val="00552078"/>
    <w:rsid w:val="00555486"/>
    <w:rsid w:val="005650EC"/>
    <w:rsid w:val="0058332D"/>
    <w:rsid w:val="00590B45"/>
    <w:rsid w:val="00591907"/>
    <w:rsid w:val="005B19DD"/>
    <w:rsid w:val="005D164B"/>
    <w:rsid w:val="005F3CF3"/>
    <w:rsid w:val="005F4007"/>
    <w:rsid w:val="00615A70"/>
    <w:rsid w:val="006161FE"/>
    <w:rsid w:val="00630B09"/>
    <w:rsid w:val="006353B9"/>
    <w:rsid w:val="006579BB"/>
    <w:rsid w:val="006655CB"/>
    <w:rsid w:val="00674F69"/>
    <w:rsid w:val="00681494"/>
    <w:rsid w:val="006A3591"/>
    <w:rsid w:val="006B2159"/>
    <w:rsid w:val="006C2908"/>
    <w:rsid w:val="006C3738"/>
    <w:rsid w:val="006F4CAF"/>
    <w:rsid w:val="0073376D"/>
    <w:rsid w:val="00733ABD"/>
    <w:rsid w:val="00776015"/>
    <w:rsid w:val="007B42B8"/>
    <w:rsid w:val="007E508B"/>
    <w:rsid w:val="00805A81"/>
    <w:rsid w:val="00831619"/>
    <w:rsid w:val="0083387C"/>
    <w:rsid w:val="0085071E"/>
    <w:rsid w:val="00852E25"/>
    <w:rsid w:val="00856815"/>
    <w:rsid w:val="00866DB2"/>
    <w:rsid w:val="0089695B"/>
    <w:rsid w:val="008A455E"/>
    <w:rsid w:val="008A4F28"/>
    <w:rsid w:val="008A5A23"/>
    <w:rsid w:val="008B4308"/>
    <w:rsid w:val="008C2C41"/>
    <w:rsid w:val="008D2218"/>
    <w:rsid w:val="008E1D86"/>
    <w:rsid w:val="00900D38"/>
    <w:rsid w:val="00917AE7"/>
    <w:rsid w:val="00934977"/>
    <w:rsid w:val="00953ED6"/>
    <w:rsid w:val="00970404"/>
    <w:rsid w:val="0097455F"/>
    <w:rsid w:val="00980D7C"/>
    <w:rsid w:val="009940CF"/>
    <w:rsid w:val="009A3F3C"/>
    <w:rsid w:val="009B3FFA"/>
    <w:rsid w:val="009D2006"/>
    <w:rsid w:val="009E1E47"/>
    <w:rsid w:val="00A61B28"/>
    <w:rsid w:val="00A8091A"/>
    <w:rsid w:val="00AA09CF"/>
    <w:rsid w:val="00AA3AE8"/>
    <w:rsid w:val="00AF02D3"/>
    <w:rsid w:val="00B839B5"/>
    <w:rsid w:val="00BA1B95"/>
    <w:rsid w:val="00BB0F0A"/>
    <w:rsid w:val="00BB32F1"/>
    <w:rsid w:val="00BD4FE6"/>
    <w:rsid w:val="00BE4021"/>
    <w:rsid w:val="00BE7266"/>
    <w:rsid w:val="00C025F2"/>
    <w:rsid w:val="00C22DF3"/>
    <w:rsid w:val="00C42483"/>
    <w:rsid w:val="00C60397"/>
    <w:rsid w:val="00C80CBF"/>
    <w:rsid w:val="00C8479E"/>
    <w:rsid w:val="00C8509A"/>
    <w:rsid w:val="00C8769A"/>
    <w:rsid w:val="00CB538A"/>
    <w:rsid w:val="00D11F23"/>
    <w:rsid w:val="00D27EAA"/>
    <w:rsid w:val="00D66B8C"/>
    <w:rsid w:val="00D76B24"/>
    <w:rsid w:val="00D878C3"/>
    <w:rsid w:val="00D94F07"/>
    <w:rsid w:val="00DE11CA"/>
    <w:rsid w:val="00DE1D72"/>
    <w:rsid w:val="00E00113"/>
    <w:rsid w:val="00E333E3"/>
    <w:rsid w:val="00E3507B"/>
    <w:rsid w:val="00E578B4"/>
    <w:rsid w:val="00E612B3"/>
    <w:rsid w:val="00E84455"/>
    <w:rsid w:val="00E85C97"/>
    <w:rsid w:val="00E96EEE"/>
    <w:rsid w:val="00EB27F7"/>
    <w:rsid w:val="00EE4B5C"/>
    <w:rsid w:val="00EE78BE"/>
    <w:rsid w:val="00F145EB"/>
    <w:rsid w:val="00F4002C"/>
    <w:rsid w:val="00F5483C"/>
    <w:rsid w:val="00F941C3"/>
    <w:rsid w:val="00FA2AF1"/>
    <w:rsid w:val="00FB1B0E"/>
    <w:rsid w:val="00FC4CB9"/>
    <w:rsid w:val="00FD0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A81"/>
  </w:style>
  <w:style w:type="paragraph" w:styleId="Nagwek1">
    <w:name w:val="heading 1"/>
    <w:basedOn w:val="Normalny"/>
    <w:next w:val="Normalny"/>
    <w:link w:val="Nagwek1Znak"/>
    <w:uiPriority w:val="9"/>
    <w:qFormat/>
    <w:rsid w:val="00B83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3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9940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494"/>
  </w:style>
  <w:style w:type="paragraph" w:styleId="Stopka">
    <w:name w:val="footer"/>
    <w:basedOn w:val="Normalny"/>
    <w:link w:val="StopkaZnak"/>
    <w:uiPriority w:val="99"/>
    <w:unhideWhenUsed/>
    <w:rsid w:val="00681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494"/>
  </w:style>
  <w:style w:type="paragraph" w:styleId="Akapitzlist">
    <w:name w:val="List Paragraph"/>
    <w:basedOn w:val="Normalny"/>
    <w:uiPriority w:val="34"/>
    <w:qFormat/>
    <w:rsid w:val="006161F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F400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940C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A3DA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mw31ze">
    <w:name w:val="mw31ze"/>
    <w:basedOn w:val="Domylnaczcionkaakapitu"/>
    <w:rsid w:val="004A5A72"/>
  </w:style>
  <w:style w:type="paragraph" w:customStyle="1" w:styleId="wazne">
    <w:name w:val="wazne"/>
    <w:basedOn w:val="Normalny"/>
    <w:rsid w:val="00BA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A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B32F1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839B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8742D-24B3-49DB-BC8E-03F49FFC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9</Pages>
  <Words>2456</Words>
  <Characters>14739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uczen</cp:lastModifiedBy>
  <cp:revision>25</cp:revision>
  <cp:lastPrinted>2024-05-09T10:41:00Z</cp:lastPrinted>
  <dcterms:created xsi:type="dcterms:W3CDTF">2024-05-06T13:00:00Z</dcterms:created>
  <dcterms:modified xsi:type="dcterms:W3CDTF">2024-07-04T09:12:00Z</dcterms:modified>
</cp:coreProperties>
</file>