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45" w:rsidRPr="00470D45" w:rsidRDefault="00470D45" w:rsidP="00470D45">
      <w:pPr>
        <w:spacing w:after="200" w:line="240" w:lineRule="auto"/>
        <w:jc w:val="center"/>
        <w:rPr>
          <w:b/>
        </w:rPr>
      </w:pPr>
      <w:r w:rsidRPr="00470D45">
        <w:rPr>
          <w:b/>
          <w:sz w:val="40"/>
          <w:szCs w:val="40"/>
        </w:rPr>
        <w:t>Aneks nr 1</w:t>
      </w:r>
      <w:r w:rsidRPr="00470D45">
        <w:rPr>
          <w:b/>
        </w:rPr>
        <w:t xml:space="preserve">  z dnia 31.07.2020 r.</w:t>
      </w:r>
    </w:p>
    <w:p w:rsidR="00470D45" w:rsidRPr="00470D45" w:rsidRDefault="00470D45" w:rsidP="00470D45">
      <w:pPr>
        <w:spacing w:after="200" w:line="240" w:lineRule="auto"/>
        <w:jc w:val="center"/>
        <w:rPr>
          <w:rFonts w:ascii="latobold" w:eastAsia="latobold" w:hAnsi="latobold" w:cs="latobold"/>
          <w:i/>
          <w:color w:val="000000" w:themeColor="text1"/>
          <w:sz w:val="24"/>
          <w:szCs w:val="24"/>
        </w:rPr>
      </w:pPr>
      <w:r>
        <w:t xml:space="preserve">do </w:t>
      </w:r>
      <w:r w:rsidRPr="00470D45">
        <w:rPr>
          <w:rFonts w:ascii="latobold" w:eastAsia="latobold" w:hAnsi="latobold" w:cs="latobold"/>
          <w:i/>
          <w:color w:val="000000" w:themeColor="text1"/>
          <w:sz w:val="24"/>
          <w:szCs w:val="24"/>
        </w:rPr>
        <w:t>PROCEDURY  POBYTU  DZIECI W  PRZEDSZKOLU GMINNYM</w:t>
      </w:r>
    </w:p>
    <w:p w:rsidR="00470D45" w:rsidRDefault="00470D45" w:rsidP="00470D45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70D45">
        <w:rPr>
          <w:rFonts w:ascii="latobold" w:eastAsia="latobold" w:hAnsi="latobold" w:cs="latobold"/>
          <w:i/>
          <w:color w:val="000000" w:themeColor="text1"/>
          <w:sz w:val="24"/>
          <w:szCs w:val="24"/>
        </w:rPr>
        <w:t xml:space="preserve">W JASZKOWEJ DOLNEJ  W SYTUACJI   </w:t>
      </w:r>
      <w:r w:rsidRPr="00470D4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pandemii COVID-19</w:t>
      </w:r>
    </w:p>
    <w:p w:rsidR="00470D45" w:rsidRDefault="00470D45" w:rsidP="00470D45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470D45" w:rsidRPr="00470D45" w:rsidRDefault="00470D45" w:rsidP="00470D45">
      <w:pPr>
        <w:pStyle w:val="NormalnyWeb"/>
        <w:ind w:firstLine="708"/>
        <w:jc w:val="both"/>
      </w:pPr>
      <w:r>
        <w:rPr>
          <w:rStyle w:val="Uwydatnienie"/>
        </w:rPr>
        <w:t xml:space="preserve">Na podstawie wytycznych </w:t>
      </w:r>
      <w:r w:rsidRPr="00F77654">
        <w:rPr>
          <w:rStyle w:val="Uwydatnienie"/>
        </w:rPr>
        <w:t xml:space="preserve">Głównego Inspektora Sanitarnego z dnia 2 lipca 2020 r. dla przedszkoli, oddziałów przedszkolnych w szkole podstawowej i innych form wychowania przedszkolnego oraz instytucji opieki nad dziećmi do lat 3, wydane na podstawie art.8a ust. 5 </w:t>
      </w:r>
      <w:proofErr w:type="spellStart"/>
      <w:r w:rsidRPr="00F77654">
        <w:rPr>
          <w:rStyle w:val="Uwydatnienie"/>
        </w:rPr>
        <w:t>pkt</w:t>
      </w:r>
      <w:proofErr w:type="spellEnd"/>
      <w:r w:rsidRPr="00F77654">
        <w:rPr>
          <w:rStyle w:val="Uwydatnienie"/>
        </w:rPr>
        <w:t xml:space="preserve"> 2 ustawy z dnia 14 marca 1985 r. o Państwowej Inspekcji Sanitarnej (Dz. U. z 2019 r. poz.59, oraz z 2020 r. poz. 322, 374 i 567)</w:t>
      </w:r>
    </w:p>
    <w:p w:rsidR="00470D45" w:rsidRDefault="00470D45" w:rsidP="00470D4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Zmian dokonano w następujących punktach:</w:t>
      </w:r>
    </w:p>
    <w:p w:rsidR="00470D45" w:rsidRPr="00CE6586" w:rsidRDefault="00470D45" w:rsidP="00470D45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6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Przygotowanie sal i pomieszczeń:</w:t>
      </w:r>
    </w:p>
    <w:p w:rsidR="00470D45" w:rsidRPr="00CE6586" w:rsidRDefault="00470D45" w:rsidP="00470D45">
      <w:pPr>
        <w:spacing w:after="0" w:line="240" w:lineRule="auto"/>
        <w:rPr>
          <w:rFonts w:ascii="latobold" w:eastAsia="latobold" w:hAnsi="latobold" w:cs="latobold"/>
          <w:b/>
          <w:color w:val="000000" w:themeColor="text1"/>
          <w:sz w:val="24"/>
          <w:szCs w:val="24"/>
        </w:rPr>
      </w:pPr>
      <w:proofErr w:type="spellStart"/>
      <w:r w:rsidRPr="00CE6586">
        <w:rPr>
          <w:rFonts w:ascii="latobold" w:eastAsia="latobold" w:hAnsi="latobold" w:cs="latobold"/>
          <w:b/>
          <w:color w:val="000000" w:themeColor="text1"/>
          <w:sz w:val="24"/>
          <w:szCs w:val="24"/>
          <w:u w:val="single"/>
        </w:rPr>
        <w:t>Pkt</w:t>
      </w:r>
      <w:proofErr w:type="spellEnd"/>
      <w:r w:rsidRPr="00CE6586">
        <w:rPr>
          <w:rFonts w:ascii="latobold" w:eastAsia="latobold" w:hAnsi="latobold" w:cs="latobold"/>
          <w:b/>
          <w:color w:val="000000" w:themeColor="text1"/>
          <w:sz w:val="24"/>
          <w:szCs w:val="24"/>
          <w:u w:val="single"/>
        </w:rPr>
        <w:t xml:space="preserve"> 6 otrzymuje brzmienie</w:t>
      </w:r>
      <w:r w:rsidRPr="00CE6586">
        <w:rPr>
          <w:rFonts w:ascii="latobold" w:eastAsia="latobold" w:hAnsi="latobold" w:cs="latobold"/>
          <w:b/>
          <w:color w:val="000000" w:themeColor="text1"/>
          <w:sz w:val="24"/>
          <w:szCs w:val="24"/>
        </w:rPr>
        <w:t xml:space="preserve">: </w:t>
      </w:r>
    </w:p>
    <w:p w:rsidR="00470D45" w:rsidRDefault="00470D45" w:rsidP="00470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DCA">
        <w:rPr>
          <w:rFonts w:ascii="Times New Roman" w:eastAsia="Times New Roman" w:hAnsi="Times New Roman" w:cs="Times New Roman"/>
          <w:color w:val="000000"/>
          <w:sz w:val="24"/>
          <w:szCs w:val="24"/>
        </w:rPr>
        <w:t>Grupa obejmuje dzieci w zbliżonym wieku, maksymalnie 25 dzieci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Powierzchnia każdego pomieszczenia przeznaczonego na zbiorowy pobyt od 3 do 5 dzieci powinna wynosić co najmniej 16 m2, w przypadku liczby większej niż 5 powierzchnia ulega odpowiedniemu zwiększeniu na każde kolejne dziecko, z tym że:</w:t>
      </w:r>
    </w:p>
    <w:p w:rsidR="00470D45" w:rsidRDefault="00470D45" w:rsidP="00470D45">
      <w:pPr>
        <w:pStyle w:val="Akapitzlist"/>
        <w:numPr>
          <w:ilvl w:val="0"/>
          <w:numId w:val="2"/>
        </w:numPr>
        <w:spacing w:after="0" w:line="240" w:lineRule="auto"/>
        <w:rPr>
          <w:rFonts w:ascii="latobold" w:eastAsia="latobold" w:hAnsi="latobold" w:cs="latobold"/>
          <w:color w:val="000000" w:themeColor="text1"/>
          <w:sz w:val="24"/>
          <w:szCs w:val="24"/>
        </w:rPr>
      </w:pPr>
      <w:r>
        <w:rPr>
          <w:rFonts w:ascii="latobold" w:eastAsia="latobold" w:hAnsi="latobold" w:cs="latobold"/>
          <w:color w:val="000000" w:themeColor="text1"/>
          <w:sz w:val="24"/>
          <w:szCs w:val="24"/>
        </w:rPr>
        <w:t>Powierzchnia przypadająca na każde kolejne dziecko wynosi co najmniej 2 m2, jeżeli czas pobytu dziecka nie przekracza 5 godz. Dziennie,</w:t>
      </w:r>
    </w:p>
    <w:p w:rsidR="00470D45" w:rsidRDefault="00470D45" w:rsidP="00470D45">
      <w:pPr>
        <w:pStyle w:val="Akapitzlist"/>
        <w:numPr>
          <w:ilvl w:val="0"/>
          <w:numId w:val="2"/>
        </w:numPr>
        <w:spacing w:after="0" w:line="240" w:lineRule="auto"/>
        <w:rPr>
          <w:rFonts w:ascii="latobold" w:eastAsia="latobold" w:hAnsi="latobold" w:cs="latobold"/>
          <w:color w:val="000000" w:themeColor="text1"/>
          <w:sz w:val="24"/>
          <w:szCs w:val="24"/>
        </w:rPr>
      </w:pPr>
      <w:r>
        <w:rPr>
          <w:rFonts w:ascii="latobold" w:eastAsia="latobold" w:hAnsi="latobold" w:cs="latobold"/>
          <w:color w:val="000000" w:themeColor="text1"/>
          <w:sz w:val="24"/>
          <w:szCs w:val="24"/>
        </w:rPr>
        <w:t>Powierzchnia przypadająca na każde kolejne dziecko wynosi co najmniej 2,5 m2, jeżeli czas pobytu dziecka przekracza 5 godz. Dziennie lub jest zapewnione leżakowanie.</w:t>
      </w:r>
    </w:p>
    <w:p w:rsidR="00470D45" w:rsidRPr="00826DCA" w:rsidRDefault="00470D45" w:rsidP="00470D45">
      <w:pPr>
        <w:pStyle w:val="Akapitzlist"/>
        <w:spacing w:after="0" w:line="240" w:lineRule="auto"/>
        <w:rPr>
          <w:rFonts w:ascii="latobold" w:eastAsia="latobold" w:hAnsi="latobold" w:cs="latobold"/>
          <w:color w:val="000000" w:themeColor="text1"/>
          <w:sz w:val="24"/>
          <w:szCs w:val="24"/>
        </w:rPr>
      </w:pPr>
    </w:p>
    <w:p w:rsidR="00470D45" w:rsidRDefault="00470D45" w:rsidP="00470D45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771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771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Zasady postępowania na wypadek zauważenia objawów:</w:t>
      </w:r>
    </w:p>
    <w:p w:rsidR="00470D45" w:rsidRPr="007712FB" w:rsidRDefault="00470D45" w:rsidP="00470D45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71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Dopisano </w:t>
      </w:r>
      <w:proofErr w:type="spellStart"/>
      <w:r w:rsidRPr="00771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pkt</w:t>
      </w:r>
      <w:proofErr w:type="spellEnd"/>
      <w:r w:rsidRPr="00771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8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7712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zostali zapoznani z zasadami postępowania w przypadku choroby oraz otrzymali informację z numerami kontaktowymi do stacji sanitarno-epidemiologicznej oraz numery alarmowe.</w:t>
      </w:r>
    </w:p>
    <w:p w:rsidR="0076004E" w:rsidRDefault="0076004E" w:rsidP="00470D45">
      <w:pPr>
        <w:jc w:val="center"/>
      </w:pPr>
    </w:p>
    <w:sectPr w:rsidR="0076004E" w:rsidSect="0076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D2F0B"/>
    <w:multiLevelType w:val="hybridMultilevel"/>
    <w:tmpl w:val="F7762538"/>
    <w:lvl w:ilvl="0" w:tplc="0350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870D3"/>
    <w:multiLevelType w:val="hybridMultilevel"/>
    <w:tmpl w:val="0B1C7F44"/>
    <w:lvl w:ilvl="0" w:tplc="386A9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0D45"/>
    <w:rsid w:val="00470D45"/>
    <w:rsid w:val="0076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D45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D45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47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70D45"/>
    <w:rPr>
      <w:i/>
      <w:iCs/>
    </w:rPr>
  </w:style>
  <w:style w:type="character" w:styleId="Pogrubienie">
    <w:name w:val="Strong"/>
    <w:basedOn w:val="Domylnaczcionkaakapitu"/>
    <w:uiPriority w:val="22"/>
    <w:qFormat/>
    <w:rsid w:val="00470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Administrator1</cp:lastModifiedBy>
  <cp:revision>1</cp:revision>
  <dcterms:created xsi:type="dcterms:W3CDTF">2020-08-18T12:29:00Z</dcterms:created>
  <dcterms:modified xsi:type="dcterms:W3CDTF">2020-08-18T12:34:00Z</dcterms:modified>
</cp:coreProperties>
</file>