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REGULAMIN MIĘDZYSZKOLNEGO KONKURSU RECYTATORSKIEGO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Cele konkursu</w:t>
      </w: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1" w:name="gjdgxs" w:colFirst="0" w:colLast="0"/>
      <w:bookmarkEnd w:id="1"/>
      <w:r>
        <w:rPr>
          <w:color w:val="000000"/>
          <w:sz w:val="24"/>
          <w:szCs w:val="24"/>
        </w:rPr>
        <w:t xml:space="preserve"> </w:t>
      </w:r>
    </w:p>
    <w:p w:rsidR="00F304BB" w:rsidRDefault="007500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Propagowanie dzieł literatury polskiej - utworów Adama Mickiewicza.</w:t>
      </w:r>
    </w:p>
    <w:p w:rsidR="00F304BB" w:rsidRDefault="007500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Rozwijanie kompetencji czytelniczych dzieci i młodzieży.</w:t>
      </w:r>
    </w:p>
    <w:p w:rsidR="00F304BB" w:rsidRDefault="007500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Uwrażliwienie na piękno literatury polskiej.</w:t>
      </w:r>
    </w:p>
    <w:p w:rsidR="00F304BB" w:rsidRDefault="007500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Rozwijanie uzdolnień twórczych i doskonalenie umiejętności recytatorskich.</w:t>
      </w:r>
    </w:p>
    <w:p w:rsidR="00F304BB" w:rsidRDefault="007500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2" w:name="30j0zll" w:colFirst="0" w:colLast="0"/>
      <w:bookmarkEnd w:id="2"/>
      <w:r>
        <w:rPr>
          <w:color w:val="000000"/>
          <w:sz w:val="24"/>
          <w:szCs w:val="24"/>
        </w:rPr>
        <w:t>Wykorzystanie nowoczesnych technologii w pracy z poezją.</w:t>
      </w:r>
    </w:p>
    <w:p w:rsidR="00F304BB" w:rsidRDefault="007500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Inspirowanie młodzieży do poznawania ważnych tekstów w kulturze polskiej.</w:t>
      </w:r>
      <w:bookmarkStart w:id="3" w:name="1fob9te" w:colFirst="0" w:colLast="0"/>
      <w:bookmarkEnd w:id="3"/>
      <w:r>
        <w:rPr>
          <w:rFonts w:ascii="sans-serif" w:eastAsia="sans-serif" w:hAnsi="sans-serif" w:cs="sans-serif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Adresaci konkursu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304BB" w:rsidRDefault="0075009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Konkurs jest adresowany do uczniów szkół podstawowych z klas 4 -8 .</w:t>
      </w:r>
    </w:p>
    <w:p w:rsidR="00F304BB" w:rsidRDefault="0075009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Każda szkoła może zgłosić najwyżej 5 uczestników. 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4"/>
          <w:szCs w:val="24"/>
        </w:rPr>
      </w:pP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4"/>
          <w:szCs w:val="24"/>
        </w:rPr>
      </w:pP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Terminy, forma i przebieg konkursu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304BB" w:rsidRDefault="0075009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 xml:space="preserve">Konkurs trwa od </w:t>
      </w:r>
      <w:r>
        <w:rPr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listopada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r. do 15 grudnia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r</w:t>
      </w:r>
    </w:p>
    <w:p w:rsidR="00F304BB" w:rsidRDefault="0075009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 xml:space="preserve">Uczeń powinien przygotować na konkurs nagranie z recytacji jednego, wybranego utworu poetyckiego Adama Mickiewicza. Czas recytacji powinien wynosić nie więcej niż 5 min.  Nagranie recytacji może zawierać elementy  oprawy muzycznej i graficznej. Do edycji nagrania można wykorzystać wszelkie dostępne programy, np. </w:t>
      </w:r>
      <w:proofErr w:type="spellStart"/>
      <w:r>
        <w:rPr>
          <w:color w:val="000000"/>
          <w:sz w:val="24"/>
          <w:szCs w:val="24"/>
        </w:rPr>
        <w:t>GreenScreen</w:t>
      </w:r>
      <w:proofErr w:type="spellEnd"/>
      <w:r>
        <w:rPr>
          <w:color w:val="000000"/>
          <w:sz w:val="24"/>
          <w:szCs w:val="24"/>
        </w:rPr>
        <w:t>.</w:t>
      </w:r>
    </w:p>
    <w:p w:rsidR="00F304BB" w:rsidRDefault="0075009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>Nagrania konkursowe wraz z czytelnymi zdjęciami lub skanami załączników (zgłoszenie oraz zgoda) należy przesyłać do 15 grudnia 202</w:t>
      </w:r>
      <w:r>
        <w:rPr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 xml:space="preserve">r. na adres: </w:t>
      </w:r>
      <w:r w:rsidR="00B34A1A" w:rsidRPr="00B34A1A">
        <w:rPr>
          <w:sz w:val="24"/>
          <w:szCs w:val="24"/>
        </w:rPr>
        <w:t>sekretariat@sp2.edu.torun.pl</w:t>
      </w:r>
    </w:p>
    <w:p w:rsidR="00F304BB" w:rsidRDefault="0075009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 xml:space="preserve">Konkurs składa się z jednego etapu.   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Rozstrzygnięcie konkursu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>Uczestników konkursu ocenia Jury powołane przez organizatora konkursu, biorąc pod uwagę następujące kryteria: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</w:t>
      </w:r>
      <w:r>
        <w:rPr>
          <w:color w:val="000000"/>
          <w:sz w:val="24"/>
          <w:szCs w:val="24"/>
        </w:rPr>
        <w:tab/>
        <w:t>Walory językowe, i wizualne recytacji.</w:t>
      </w: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</w:t>
      </w:r>
      <w:r>
        <w:rPr>
          <w:color w:val="000000"/>
          <w:sz w:val="24"/>
          <w:szCs w:val="24"/>
        </w:rPr>
        <w:tab/>
        <w:t xml:space="preserve">Oryginalność wyboru i interpretacji tekstu </w:t>
      </w: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</w:t>
      </w:r>
      <w:r>
        <w:rPr>
          <w:color w:val="000000"/>
          <w:sz w:val="24"/>
          <w:szCs w:val="24"/>
        </w:rPr>
        <w:tab/>
        <w:t>Bezbłędne opanowanie pamięciowe tekstu.</w:t>
      </w: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</w:t>
      </w:r>
      <w:r>
        <w:rPr>
          <w:color w:val="000000"/>
          <w:sz w:val="24"/>
          <w:szCs w:val="24"/>
        </w:rPr>
        <w:tab/>
        <w:t>Staranna wymowa.</w:t>
      </w: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</w:t>
      </w:r>
      <w:r>
        <w:rPr>
          <w:color w:val="000000"/>
          <w:sz w:val="24"/>
          <w:szCs w:val="24"/>
        </w:rPr>
        <w:tab/>
        <w:t>Prawidłowa artykulacja i akcentowanie wyrazów.</w:t>
      </w: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</w:t>
      </w:r>
      <w:r>
        <w:rPr>
          <w:color w:val="000000"/>
          <w:sz w:val="24"/>
          <w:szCs w:val="24"/>
        </w:rPr>
        <w:tab/>
        <w:t>Właściwa modulacja głosu i tempo wygłaszanego tekstu.</w:t>
      </w: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</w:t>
      </w:r>
      <w:r>
        <w:rPr>
          <w:color w:val="000000"/>
          <w:sz w:val="24"/>
          <w:szCs w:val="24"/>
        </w:rPr>
        <w:tab/>
        <w:t>Oryginalność występu.</w:t>
      </w: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</w:t>
      </w:r>
      <w:r>
        <w:rPr>
          <w:color w:val="000000"/>
          <w:sz w:val="24"/>
          <w:szCs w:val="24"/>
        </w:rPr>
        <w:tab/>
        <w:t>Wykorzystanie technologii do wzbogacenia nagrania dźwiękiem i grafiką.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Wśród uczestników konkursu Jury wyłoni 3 zwycięzców, którym zostaną przyznane nagrody rzeczowe.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F304BB" w:rsidRDefault="00750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końcowe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304BB" w:rsidRDefault="0075009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</w:pPr>
      <w:r>
        <w:rPr>
          <w:color w:val="000000"/>
          <w:sz w:val="24"/>
          <w:szCs w:val="24"/>
        </w:rPr>
        <w:t>Regulamin konkursu dostępny jest w siedzibie Organizatora oraz na stronie internetowej szkoły.</w:t>
      </w:r>
    </w:p>
    <w:p w:rsidR="00F304BB" w:rsidRDefault="0075009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</w:pPr>
      <w:r>
        <w:rPr>
          <w:color w:val="000000"/>
          <w:sz w:val="24"/>
          <w:szCs w:val="24"/>
        </w:rPr>
        <w:t xml:space="preserve">W kwestiach spornych oraz innych nieuregulowanych w niniejszym regulaminie decydujący głos ma Komisja Konkursowa. </w:t>
      </w:r>
    </w:p>
    <w:p w:rsidR="00F304BB" w:rsidRDefault="0075009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</w:pPr>
      <w:r>
        <w:rPr>
          <w:color w:val="000000"/>
          <w:sz w:val="24"/>
          <w:szCs w:val="24"/>
        </w:rPr>
        <w:t xml:space="preserve">Organizator zastrzega sobie możliwość wprowadzanie zmian w Regulaminie, o których wcześniej poinformuje uczestników. </w:t>
      </w:r>
    </w:p>
    <w:p w:rsidR="00F304BB" w:rsidRDefault="00F304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F304BB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-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990"/>
    <w:multiLevelType w:val="multilevel"/>
    <w:tmpl w:val="7452C8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19F462CD"/>
    <w:multiLevelType w:val="multilevel"/>
    <w:tmpl w:val="6180E0A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vertAlign w:val="baseline"/>
      </w:rPr>
    </w:lvl>
  </w:abstractNum>
  <w:abstractNum w:abstractNumId="2" w15:restartNumberingAfterBreak="0">
    <w:nsid w:val="44C2079D"/>
    <w:multiLevelType w:val="multilevel"/>
    <w:tmpl w:val="70E698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56DD1DC6"/>
    <w:multiLevelType w:val="multilevel"/>
    <w:tmpl w:val="E4B80820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Times New Roman" w:hAnsi="Times New Roman" w:cs="Times New Roman"/>
        <w:b/>
        <w:i w:val="0"/>
        <w:smallCaps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BB"/>
    <w:rsid w:val="0075009C"/>
    <w:rsid w:val="00B34A1A"/>
    <w:rsid w:val="00F3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C8148-8D27-4395-900C-29EFC2E6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laptop04user</cp:lastModifiedBy>
  <cp:revision>5</cp:revision>
  <dcterms:created xsi:type="dcterms:W3CDTF">2025-11-21T12:44:00Z</dcterms:created>
  <dcterms:modified xsi:type="dcterms:W3CDTF">2025-11-25T08:21:00Z</dcterms:modified>
</cp:coreProperties>
</file>