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46" w:rsidRDefault="00A53C46" w:rsidP="00A22362">
      <w:pPr>
        <w:pStyle w:val="Standard"/>
        <w:rPr>
          <w:rFonts w:ascii="Rockwell Nova Extra Bold" w:hAnsi="Rockwell Nova Extra Bold" w:hint="eastAsia"/>
          <w:b/>
          <w:bCs/>
          <w:color w:val="800080"/>
        </w:rPr>
      </w:pPr>
      <w:bookmarkStart w:id="0" w:name="_GoBack"/>
      <w:bookmarkEnd w:id="0"/>
    </w:p>
    <w:p w:rsidR="00A53C46" w:rsidRDefault="00A53C46" w:rsidP="00A22362">
      <w:pPr>
        <w:pStyle w:val="Standard"/>
        <w:rPr>
          <w:rFonts w:ascii="Rockwell Nova Extra Bold" w:hAnsi="Rockwell Nova Extra Bold" w:hint="eastAsia"/>
          <w:b/>
          <w:bCs/>
          <w:color w:val="800080"/>
        </w:rPr>
      </w:pPr>
    </w:p>
    <w:p w:rsidR="00A53C46" w:rsidRDefault="00A53C46" w:rsidP="00A53C46">
      <w:pPr>
        <w:pStyle w:val="Standard"/>
        <w:rPr>
          <w:rFonts w:ascii="Rockwell Nova Extra Bold" w:hAnsi="Rockwell Nova Extra Bold" w:hint="eastAsia"/>
          <w:b/>
          <w:bCs/>
          <w:color w:val="800080"/>
        </w:rPr>
      </w:pPr>
    </w:p>
    <w:p w:rsidR="00A53C46" w:rsidRDefault="00A53C46" w:rsidP="009C4EDB">
      <w:pPr>
        <w:pStyle w:val="Standard"/>
        <w:jc w:val="center"/>
        <w:rPr>
          <w:rFonts w:ascii="Times New Roman" w:hAnsi="Times New Roman"/>
          <w:b/>
          <w:color w:val="000000"/>
        </w:rPr>
      </w:pPr>
      <w:r w:rsidRPr="001942A0">
        <w:rPr>
          <w:rFonts w:ascii="Times New Roman" w:hAnsi="Times New Roman"/>
          <w:b/>
          <w:color w:val="000000"/>
        </w:rPr>
        <w:t>REGULAMIN</w:t>
      </w:r>
      <w:r w:rsidR="00A22362">
        <w:rPr>
          <w:rFonts w:ascii="Times New Roman" w:hAnsi="Times New Roman"/>
          <w:b/>
          <w:color w:val="000000"/>
        </w:rPr>
        <w:t xml:space="preserve"> SZKOLNEGO </w:t>
      </w:r>
      <w:r w:rsidR="00E02315">
        <w:rPr>
          <w:rFonts w:ascii="Times New Roman" w:hAnsi="Times New Roman"/>
          <w:b/>
          <w:color w:val="000000"/>
        </w:rPr>
        <w:t>KONKURSU LITERACKO – PLASTYCZNEGO</w:t>
      </w:r>
    </w:p>
    <w:p w:rsidR="00A22362" w:rsidRPr="001942A0" w:rsidRDefault="00A22362" w:rsidP="009C4EDB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:rsidR="00A53C46" w:rsidRDefault="00E02315" w:rsidP="00A53C46">
      <w:pPr>
        <w:pStyle w:val="Standard"/>
        <w:rPr>
          <w:rFonts w:hint="eastAsia"/>
          <w:b/>
        </w:rPr>
      </w:pPr>
      <w:r>
        <w:rPr>
          <w:b/>
        </w:rPr>
        <w:t xml:space="preserve">Cele </w:t>
      </w:r>
      <w:r w:rsidR="00A53C46">
        <w:rPr>
          <w:b/>
        </w:rPr>
        <w:t>konkursu:</w:t>
      </w:r>
    </w:p>
    <w:p w:rsidR="00A53C46" w:rsidRDefault="00E02315" w:rsidP="00A53C46">
      <w:pPr>
        <w:pStyle w:val="Standard"/>
        <w:rPr>
          <w:rFonts w:hint="eastAsia"/>
        </w:rPr>
      </w:pPr>
      <w:r>
        <w:t>1. Popularyzacja</w:t>
      </w:r>
      <w:r w:rsidR="00A53C46">
        <w:t xml:space="preserve"> języka polskiego </w:t>
      </w:r>
      <w:r w:rsidR="00A22362">
        <w:t>oraz twórczości polskich poetów jako części ojczystego</w:t>
      </w:r>
      <w:r w:rsidR="00A53C46">
        <w:t xml:space="preserve"> dziedzictwa kulturowego.</w:t>
      </w:r>
    </w:p>
    <w:p w:rsidR="00A22362" w:rsidRDefault="00A53C46" w:rsidP="00A22362">
      <w:pPr>
        <w:pStyle w:val="Standard"/>
        <w:rPr>
          <w:rFonts w:hint="eastAsia"/>
        </w:rPr>
      </w:pPr>
      <w:r>
        <w:t>2. Rozwijanie postawy dbałości o piękno i poprawność języka polskiego.</w:t>
      </w:r>
    </w:p>
    <w:p w:rsidR="00A22362" w:rsidRDefault="00A22362" w:rsidP="00A22362">
      <w:pPr>
        <w:pStyle w:val="Standard"/>
        <w:rPr>
          <w:rFonts w:hint="eastAsia"/>
        </w:rPr>
      </w:pPr>
      <w:r>
        <w:t>3. Kształtowanie postaw patriotycznych poprzez umiłowanie i szacunek do języka ojczystego.</w:t>
      </w:r>
    </w:p>
    <w:p w:rsidR="00A22362" w:rsidRDefault="00E02315" w:rsidP="00A22362">
      <w:pPr>
        <w:pStyle w:val="Standard"/>
        <w:rPr>
          <w:rFonts w:hint="eastAsia"/>
        </w:rPr>
      </w:pPr>
      <w:r>
        <w:t>4. Zachęcanie</w:t>
      </w:r>
      <w:r w:rsidR="00A22362">
        <w:t xml:space="preserve"> młodych ludzi do poznawania dzieł poezji polskiej.</w:t>
      </w:r>
    </w:p>
    <w:p w:rsidR="00A22362" w:rsidRDefault="00A22362" w:rsidP="00A22362">
      <w:pPr>
        <w:pStyle w:val="Standard"/>
        <w:rPr>
          <w:rFonts w:hint="eastAsia"/>
        </w:rPr>
      </w:pPr>
      <w:r>
        <w:t>5. Rozwijanie zdolności plastycznych.</w:t>
      </w:r>
    </w:p>
    <w:p w:rsidR="00A22362" w:rsidRDefault="00A22362" w:rsidP="00A22362">
      <w:pPr>
        <w:pStyle w:val="Standard"/>
        <w:rPr>
          <w:rFonts w:hint="eastAsia"/>
        </w:rPr>
      </w:pPr>
      <w:r>
        <w:t>6. Rozwijanie kreatywności i inwencji twórczej uczniów.</w:t>
      </w:r>
    </w:p>
    <w:p w:rsidR="00A22362" w:rsidRDefault="00A22362" w:rsidP="00A22362">
      <w:pPr>
        <w:pStyle w:val="Standard"/>
        <w:rPr>
          <w:rFonts w:hint="eastAsia"/>
        </w:rPr>
      </w:pPr>
      <w:r>
        <w:t>7. Aktywizowanie uczniów.</w:t>
      </w:r>
    </w:p>
    <w:p w:rsidR="00A53C46" w:rsidRDefault="00A53C46" w:rsidP="00A53C46">
      <w:pPr>
        <w:pStyle w:val="Standard"/>
        <w:rPr>
          <w:rFonts w:hint="eastAsia"/>
          <w:b/>
        </w:rPr>
      </w:pPr>
    </w:p>
    <w:p w:rsidR="00A53C46" w:rsidRDefault="00A53C46" w:rsidP="00A53C46">
      <w:pPr>
        <w:pStyle w:val="Standard"/>
        <w:rPr>
          <w:rFonts w:hint="eastAsia"/>
          <w:b/>
        </w:rPr>
      </w:pPr>
      <w:r>
        <w:rPr>
          <w:b/>
        </w:rPr>
        <w:t>Uczestnicy:</w:t>
      </w:r>
    </w:p>
    <w:p w:rsidR="00A53C46" w:rsidRDefault="00A53C46" w:rsidP="00A22362">
      <w:pPr>
        <w:pStyle w:val="Standard"/>
        <w:numPr>
          <w:ilvl w:val="0"/>
          <w:numId w:val="11"/>
        </w:numPr>
        <w:jc w:val="both"/>
        <w:rPr>
          <w:rFonts w:hint="eastAsia"/>
        </w:rPr>
      </w:pPr>
      <w:r>
        <w:t>Konkurs a</w:t>
      </w:r>
      <w:r w:rsidR="00A22362">
        <w:t>dresowany jest do uczniów klas I – VIII i</w:t>
      </w:r>
      <w:r>
        <w:t xml:space="preserve"> przeprowadzony zostanie w następujących kategoriach wiekowych:</w:t>
      </w:r>
    </w:p>
    <w:p w:rsidR="00A53C46" w:rsidRDefault="00A53C46" w:rsidP="00A53C46">
      <w:pPr>
        <w:pStyle w:val="Standard"/>
        <w:rPr>
          <w:rFonts w:hint="eastAsia"/>
        </w:rPr>
      </w:pPr>
    </w:p>
    <w:p w:rsidR="00A53C46" w:rsidRPr="004C2A5B" w:rsidRDefault="00A53C46" w:rsidP="00A53C46">
      <w:pPr>
        <w:pStyle w:val="Standard"/>
        <w:rPr>
          <w:rFonts w:hint="eastAsia"/>
          <w:b/>
        </w:rPr>
      </w:pPr>
      <w:r>
        <w:rPr>
          <w:b/>
        </w:rPr>
        <w:t>Kategorie wiekowe:</w:t>
      </w:r>
    </w:p>
    <w:p w:rsidR="00A22362" w:rsidRDefault="00A22362" w:rsidP="00A22362">
      <w:pPr>
        <w:pStyle w:val="Standard"/>
        <w:rPr>
          <w:rFonts w:hint="eastAsia"/>
        </w:rPr>
      </w:pPr>
      <w:r>
        <w:t>a) klasy 1-3 szkoły podstawowej,</w:t>
      </w:r>
    </w:p>
    <w:p w:rsidR="00A22362" w:rsidRDefault="00E02315" w:rsidP="00A22362">
      <w:pPr>
        <w:pStyle w:val="Standard"/>
        <w:rPr>
          <w:rFonts w:hint="eastAsia"/>
        </w:rPr>
      </w:pPr>
      <w:r>
        <w:t>b) klasy 4-</w:t>
      </w:r>
      <w:r w:rsidR="00A22362">
        <w:t>6 szkoły podstawowej,</w:t>
      </w:r>
    </w:p>
    <w:p w:rsidR="00A22362" w:rsidRDefault="00A22362" w:rsidP="00A22362">
      <w:pPr>
        <w:pStyle w:val="Standard"/>
        <w:rPr>
          <w:rFonts w:hint="eastAsia"/>
        </w:rPr>
      </w:pPr>
      <w:r>
        <w:t>c) klasy 7-8 szkoły podstawowej.</w:t>
      </w:r>
    </w:p>
    <w:p w:rsidR="00A53C46" w:rsidRDefault="00A53C46" w:rsidP="009C4EDB">
      <w:pPr>
        <w:pStyle w:val="Standard"/>
        <w:jc w:val="both"/>
        <w:rPr>
          <w:rFonts w:hint="eastAsia"/>
          <w:b/>
        </w:rPr>
      </w:pPr>
    </w:p>
    <w:p w:rsidR="00A22362" w:rsidRDefault="00A22362" w:rsidP="00A22362">
      <w:pPr>
        <w:pStyle w:val="Standard"/>
        <w:rPr>
          <w:rFonts w:hint="eastAsia"/>
          <w:b/>
        </w:rPr>
      </w:pPr>
      <w:r>
        <w:rPr>
          <w:b/>
        </w:rPr>
        <w:t>Zasady uczestnictwa w konkursie:</w:t>
      </w:r>
    </w:p>
    <w:p w:rsidR="00A22362" w:rsidRPr="009C4EDB" w:rsidRDefault="00A22362" w:rsidP="00A22362">
      <w:pPr>
        <w:pStyle w:val="Standard"/>
        <w:numPr>
          <w:ilvl w:val="0"/>
          <w:numId w:val="19"/>
        </w:numPr>
        <w:jc w:val="both"/>
        <w:rPr>
          <w:rFonts w:hint="eastAsia"/>
          <w:b/>
        </w:rPr>
      </w:pPr>
      <w:r>
        <w:t>Uczniowie klas 1-3 szkoły podstawowej wybierają jeden wiersz polskiego poety i wykonują do niego ilustrację (lista wierszy znajduje się pod regulaminem konkursu – załącznik nr 1).</w:t>
      </w:r>
    </w:p>
    <w:p w:rsidR="00A22362" w:rsidRDefault="00A22362" w:rsidP="00FC5860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rPr>
          <w:color w:val="000000"/>
        </w:rPr>
        <w:t>Uczniowie klas 4-8 wybierają</w:t>
      </w:r>
      <w:r w:rsidRPr="00FC5860">
        <w:rPr>
          <w:color w:val="000000"/>
        </w:rPr>
        <w:t xml:space="preserve"> jeden związek frazeologiczny (wybrany przez siebie lub podany przez organizatora – załącznik </w:t>
      </w:r>
      <w:r w:rsidR="002C6E00" w:rsidRPr="00FC5860">
        <w:rPr>
          <w:color w:val="000000"/>
        </w:rPr>
        <w:t>nr 3</w:t>
      </w:r>
      <w:r w:rsidRPr="00FC5860">
        <w:rPr>
          <w:color w:val="000000"/>
        </w:rPr>
        <w:t xml:space="preserve">) i wykonują ilustrację lub </w:t>
      </w:r>
      <w:r>
        <w:t xml:space="preserve">wybierają jeden wiersz polskiego poety </w:t>
      </w:r>
      <w:r w:rsidR="00E02315">
        <w:t xml:space="preserve">                     </w:t>
      </w:r>
      <w:r>
        <w:t xml:space="preserve">i wykonują do niego ilustrację (lista wierszy znajduje się pod regulaminem konkursu – załącznik </w:t>
      </w:r>
      <w:r w:rsidR="00FC5860">
        <w:t xml:space="preserve">                    </w:t>
      </w:r>
      <w:r w:rsidR="002C6E00">
        <w:t>nr 2</w:t>
      </w:r>
      <w:r>
        <w:t>).</w:t>
      </w:r>
    </w:p>
    <w:p w:rsidR="00A22362" w:rsidRDefault="00A22362" w:rsidP="00A22362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Na każdej pracy uczniowie umieszczają napis w postaci tytułu wybranego wiersza oraz imienia                                 i nazwiska poety lub wybranego związku frazeologicznego.</w:t>
      </w:r>
    </w:p>
    <w:p w:rsidR="00A22362" w:rsidRDefault="00A22362" w:rsidP="00A22362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Obowiązuje format A3 (blok techniczny), technika dowolna (z wyjątkiem prac wykonanych                                 na komputerze)</w:t>
      </w:r>
      <w:r w:rsidR="00FC5860">
        <w:t>.</w:t>
      </w:r>
    </w:p>
    <w:p w:rsidR="00A22362" w:rsidRDefault="00A22362" w:rsidP="00A22362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 xml:space="preserve">Podpisane na odwrocie prace (imię, nazwisko, klasa) należy dostarczyć do </w:t>
      </w:r>
      <w:r w:rsidR="00E02315">
        <w:rPr>
          <w:b/>
        </w:rPr>
        <w:t>16</w:t>
      </w:r>
      <w:r>
        <w:rPr>
          <w:b/>
        </w:rPr>
        <w:t>.02.2023</w:t>
      </w:r>
      <w:r w:rsidRPr="001942A0">
        <w:rPr>
          <w:b/>
        </w:rPr>
        <w:t xml:space="preserve">r. </w:t>
      </w:r>
      <w:r w:rsidR="00A7242D">
        <w:rPr>
          <w:b/>
        </w:rPr>
        <w:t>(</w:t>
      </w:r>
      <w:r w:rsidR="00A7242D">
        <w:t>czwartek</w:t>
      </w:r>
      <w:r>
        <w:t>)</w:t>
      </w:r>
      <w:r w:rsidR="00FC5860">
        <w:t xml:space="preserve">                    </w:t>
      </w:r>
      <w:r>
        <w:t>do szkoły.</w:t>
      </w:r>
    </w:p>
    <w:p w:rsidR="00A22362" w:rsidRDefault="00A22362" w:rsidP="00A22362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Prace oceniać będzie powołana przez organizatorów komisja konkursowa.</w:t>
      </w:r>
    </w:p>
    <w:p w:rsidR="00A22362" w:rsidRDefault="00A22362" w:rsidP="00A22362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 xml:space="preserve">Laureaci każdej z trzech kategorii otrzymają dyplomy i nagrody. </w:t>
      </w:r>
    </w:p>
    <w:p w:rsidR="00A22362" w:rsidRDefault="00FC5860" w:rsidP="00A22362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>Każdy uczestnik dostanie</w:t>
      </w:r>
      <w:r w:rsidR="00A22362">
        <w:t xml:space="preserve"> cząstkową ocenę celującą z języka </w:t>
      </w:r>
      <w:r w:rsidR="00A22362">
        <w:rPr>
          <w:color w:val="000000"/>
        </w:rPr>
        <w:t>polskiego.</w:t>
      </w:r>
    </w:p>
    <w:p w:rsidR="00A22362" w:rsidRDefault="00A22362" w:rsidP="00A22362">
      <w:pPr>
        <w:pStyle w:val="Standard"/>
        <w:numPr>
          <w:ilvl w:val="0"/>
          <w:numId w:val="19"/>
        </w:numPr>
        <w:jc w:val="both"/>
        <w:rPr>
          <w:rFonts w:hint="eastAsia"/>
        </w:rPr>
      </w:pPr>
      <w:r>
        <w:t xml:space="preserve">Uczestnicy wyrażają zgodę na opublikowanie danych osobowych oraz uzyskanych wyników </w:t>
      </w:r>
      <w:r w:rsidR="00FC5860">
        <w:t xml:space="preserve">                          </w:t>
      </w:r>
      <w:r>
        <w:t>na stronie internetowej naszej szkoły.</w:t>
      </w:r>
    </w:p>
    <w:p w:rsidR="00A22362" w:rsidRDefault="00A22362" w:rsidP="00A22362">
      <w:pPr>
        <w:pStyle w:val="Standard"/>
        <w:numPr>
          <w:ilvl w:val="0"/>
          <w:numId w:val="19"/>
        </w:numPr>
        <w:jc w:val="both"/>
        <w:rPr>
          <w:rFonts w:hint="eastAsia"/>
          <w:b/>
        </w:rPr>
      </w:pPr>
      <w:r>
        <w:t>Rozstrzygnięcie  konkursu nastąpi</w:t>
      </w:r>
      <w:r w:rsidR="00B27FF9">
        <w:t xml:space="preserve"> </w:t>
      </w:r>
      <w:r>
        <w:rPr>
          <w:b/>
        </w:rPr>
        <w:t>21.02.2023 r.</w:t>
      </w:r>
    </w:p>
    <w:p w:rsidR="00A53C46" w:rsidRDefault="00A53C46" w:rsidP="009C4EDB">
      <w:pPr>
        <w:pStyle w:val="Standard"/>
        <w:jc w:val="both"/>
        <w:rPr>
          <w:rFonts w:hint="eastAsia"/>
          <w:b/>
        </w:rPr>
      </w:pPr>
    </w:p>
    <w:p w:rsidR="00A22362" w:rsidRDefault="00A22362" w:rsidP="00A22362">
      <w:pPr>
        <w:pStyle w:val="Standard"/>
        <w:ind w:left="643"/>
        <w:jc w:val="both"/>
        <w:rPr>
          <w:rFonts w:hint="eastAsia"/>
          <w:b/>
        </w:rPr>
      </w:pPr>
      <w:r>
        <w:rPr>
          <w:b/>
        </w:rPr>
        <w:t>Kryteria oceniania prac:</w:t>
      </w:r>
    </w:p>
    <w:p w:rsidR="00A22362" w:rsidRDefault="00A22362" w:rsidP="00A22362">
      <w:pPr>
        <w:pStyle w:val="Standard"/>
        <w:numPr>
          <w:ilvl w:val="0"/>
          <w:numId w:val="20"/>
        </w:numPr>
        <w:jc w:val="both"/>
        <w:rPr>
          <w:rFonts w:hint="eastAsia"/>
        </w:rPr>
      </w:pPr>
      <w:r>
        <w:t>zgodność pra</w:t>
      </w:r>
      <w:r w:rsidR="0010405E">
        <w:t xml:space="preserve">cy z tematem wybranego wiersza/ </w:t>
      </w:r>
      <w:r>
        <w:t>związku frazeologicznego,</w:t>
      </w:r>
    </w:p>
    <w:p w:rsidR="00A22362" w:rsidRDefault="00A22362" w:rsidP="00A22362">
      <w:pPr>
        <w:pStyle w:val="Standard"/>
        <w:numPr>
          <w:ilvl w:val="0"/>
          <w:numId w:val="20"/>
        </w:numPr>
        <w:jc w:val="both"/>
        <w:rPr>
          <w:rFonts w:hint="eastAsia"/>
        </w:rPr>
      </w:pPr>
      <w:r>
        <w:t>wartość plastyczna,</w:t>
      </w:r>
    </w:p>
    <w:p w:rsidR="00A22362" w:rsidRDefault="00A22362" w:rsidP="00A22362">
      <w:pPr>
        <w:pStyle w:val="Standard"/>
        <w:numPr>
          <w:ilvl w:val="0"/>
          <w:numId w:val="20"/>
        </w:numPr>
        <w:jc w:val="both"/>
        <w:rPr>
          <w:rFonts w:hint="eastAsia"/>
        </w:rPr>
      </w:pPr>
      <w:r>
        <w:t xml:space="preserve">oryginalność pracy, </w:t>
      </w:r>
    </w:p>
    <w:p w:rsidR="00A22362" w:rsidRDefault="00A22362" w:rsidP="00A22362">
      <w:pPr>
        <w:pStyle w:val="Standard"/>
        <w:numPr>
          <w:ilvl w:val="0"/>
          <w:numId w:val="20"/>
        </w:numPr>
        <w:jc w:val="both"/>
        <w:rPr>
          <w:rFonts w:hint="eastAsia"/>
        </w:rPr>
      </w:pPr>
      <w:r>
        <w:t>estetyka,</w:t>
      </w:r>
    </w:p>
    <w:p w:rsidR="00A22362" w:rsidRDefault="00A22362" w:rsidP="00A22362">
      <w:pPr>
        <w:pStyle w:val="Standard"/>
        <w:numPr>
          <w:ilvl w:val="0"/>
          <w:numId w:val="20"/>
        </w:numPr>
        <w:jc w:val="both"/>
        <w:rPr>
          <w:rFonts w:hint="eastAsia"/>
        </w:rPr>
      </w:pPr>
      <w:r>
        <w:t>wkład pracy,</w:t>
      </w:r>
    </w:p>
    <w:p w:rsidR="00A22362" w:rsidRDefault="00A22362" w:rsidP="00A22362">
      <w:pPr>
        <w:pStyle w:val="Standard"/>
        <w:numPr>
          <w:ilvl w:val="0"/>
          <w:numId w:val="20"/>
        </w:numPr>
        <w:jc w:val="both"/>
        <w:rPr>
          <w:rFonts w:hint="eastAsia"/>
        </w:rPr>
      </w:pPr>
      <w:r>
        <w:t>dostosowanie do możliwości wiekowych wykonawcy,</w:t>
      </w:r>
    </w:p>
    <w:p w:rsidR="00A22362" w:rsidRDefault="00A22362" w:rsidP="00A22362">
      <w:pPr>
        <w:pStyle w:val="Standard"/>
        <w:numPr>
          <w:ilvl w:val="0"/>
          <w:numId w:val="20"/>
        </w:numPr>
        <w:jc w:val="both"/>
        <w:rPr>
          <w:rFonts w:hint="eastAsia"/>
        </w:rPr>
      </w:pPr>
      <w:r>
        <w:t>ogólny wyraz artystyczny.</w:t>
      </w:r>
    </w:p>
    <w:p w:rsidR="0010405E" w:rsidRDefault="0010405E" w:rsidP="0010405E">
      <w:pPr>
        <w:pStyle w:val="Standard"/>
        <w:jc w:val="both"/>
        <w:rPr>
          <w:rFonts w:hint="eastAsia"/>
        </w:rPr>
      </w:pPr>
    </w:p>
    <w:p w:rsidR="0010405E" w:rsidRDefault="0010405E" w:rsidP="0010405E">
      <w:pPr>
        <w:pStyle w:val="Standard"/>
        <w:jc w:val="both"/>
        <w:rPr>
          <w:rFonts w:hint="eastAsia"/>
        </w:rPr>
      </w:pPr>
    </w:p>
    <w:p w:rsidR="0010405E" w:rsidRDefault="0010405E" w:rsidP="0010405E">
      <w:pPr>
        <w:pStyle w:val="Standard"/>
        <w:jc w:val="both"/>
        <w:rPr>
          <w:rFonts w:hint="eastAsia"/>
        </w:rPr>
      </w:pPr>
    </w:p>
    <w:p w:rsidR="00E02315" w:rsidRDefault="00E02315" w:rsidP="0010405E">
      <w:pPr>
        <w:pStyle w:val="Standard"/>
        <w:jc w:val="both"/>
        <w:rPr>
          <w:rFonts w:hint="eastAsia"/>
        </w:rPr>
      </w:pPr>
    </w:p>
    <w:p w:rsidR="00E02315" w:rsidRDefault="00E02315" w:rsidP="0010405E">
      <w:pPr>
        <w:pStyle w:val="Standard"/>
        <w:jc w:val="both"/>
        <w:rPr>
          <w:rFonts w:hint="eastAsia"/>
        </w:rPr>
      </w:pPr>
    </w:p>
    <w:p w:rsidR="0045442F" w:rsidRDefault="0045442F" w:rsidP="0010405E">
      <w:pPr>
        <w:pStyle w:val="Standard"/>
        <w:jc w:val="both"/>
        <w:rPr>
          <w:rFonts w:hint="eastAsia"/>
        </w:rPr>
      </w:pPr>
    </w:p>
    <w:p w:rsidR="0045442F" w:rsidRDefault="0045442F" w:rsidP="0010405E">
      <w:pPr>
        <w:pStyle w:val="Standard"/>
        <w:jc w:val="both"/>
        <w:rPr>
          <w:rFonts w:hint="eastAsia"/>
        </w:rPr>
      </w:pPr>
    </w:p>
    <w:p w:rsidR="0010405E" w:rsidRDefault="0010405E" w:rsidP="0010405E">
      <w:pPr>
        <w:pStyle w:val="Standard"/>
        <w:jc w:val="both"/>
        <w:rPr>
          <w:rFonts w:hint="eastAsia"/>
        </w:rPr>
      </w:pPr>
    </w:p>
    <w:p w:rsidR="0010405E" w:rsidRDefault="0010405E" w:rsidP="0010405E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Załącznik Nr 1:</w:t>
      </w:r>
    </w:p>
    <w:p w:rsidR="0010405E" w:rsidRDefault="0010405E" w:rsidP="0010405E">
      <w:pPr>
        <w:pStyle w:val="Standard"/>
        <w:jc w:val="both"/>
        <w:rPr>
          <w:rFonts w:hint="eastAsia"/>
          <w:sz w:val="28"/>
          <w:szCs w:val="28"/>
        </w:rPr>
      </w:pPr>
    </w:p>
    <w:p w:rsidR="0010405E" w:rsidRDefault="0010405E" w:rsidP="0010405E">
      <w:pPr>
        <w:pStyle w:val="Standard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>Wykaz tytułów i autorów obowiązujących wierszy dla klas I – III:</w:t>
      </w:r>
    </w:p>
    <w:p w:rsidR="0010405E" w:rsidRDefault="0010405E" w:rsidP="0010405E">
      <w:pPr>
        <w:pStyle w:val="Standard"/>
        <w:jc w:val="both"/>
        <w:rPr>
          <w:rFonts w:hint="eastAsia"/>
          <w:i/>
          <w:sz w:val="28"/>
          <w:szCs w:val="28"/>
        </w:rPr>
      </w:pPr>
    </w:p>
    <w:p w:rsidR="0010405E" w:rsidRDefault="0010405E" w:rsidP="0010405E">
      <w:pPr>
        <w:pStyle w:val="Standard"/>
        <w:numPr>
          <w:ilvl w:val="0"/>
          <w:numId w:val="23"/>
        </w:numPr>
        <w:jc w:val="both"/>
        <w:rPr>
          <w:rFonts w:hint="eastAsia"/>
        </w:rPr>
      </w:pPr>
      <w:r>
        <w:t>Jan Brzechwa</w:t>
      </w:r>
      <w:r w:rsidR="00FC5860">
        <w:t>:</w:t>
      </w:r>
      <w:r>
        <w:t xml:space="preserve"> „ Przygody Pchły Szachrajki”</w:t>
      </w:r>
      <w:r w:rsidR="00FC5860">
        <w:t>, „Na straga</w:t>
      </w:r>
      <w:r w:rsidR="00570318">
        <w:t>nie”, „Kaczka Dziwaczka”, „Żuk”</w:t>
      </w:r>
    </w:p>
    <w:p w:rsidR="00FC5860" w:rsidRDefault="0010405E" w:rsidP="00FC5860">
      <w:pPr>
        <w:pStyle w:val="Standard"/>
        <w:numPr>
          <w:ilvl w:val="0"/>
          <w:numId w:val="23"/>
        </w:numPr>
        <w:jc w:val="both"/>
        <w:rPr>
          <w:rFonts w:hint="eastAsia"/>
        </w:rPr>
      </w:pPr>
      <w:r>
        <w:t>Julian Tuwim „Idzie Grześ”</w:t>
      </w:r>
      <w:r w:rsidR="00FC5860">
        <w:t>, „Lokomotywa”, „Rzepka”, „Ptasie radio”</w:t>
      </w:r>
    </w:p>
    <w:p w:rsidR="00FC5860" w:rsidRDefault="00FC5860" w:rsidP="00FC5860">
      <w:pPr>
        <w:pStyle w:val="Standard"/>
        <w:numPr>
          <w:ilvl w:val="0"/>
          <w:numId w:val="23"/>
        </w:numPr>
        <w:jc w:val="both"/>
        <w:rPr>
          <w:rFonts w:hint="eastAsia"/>
        </w:rPr>
      </w:pPr>
      <w:r>
        <w:t>Maria Konopnicka „Stefek Burczymucha”, „Tęcza”, „Pojedziemy w cudny kraj”</w:t>
      </w:r>
      <w:r w:rsidR="008C2288">
        <w:t>, „Jesienią”, „Zła zima”</w:t>
      </w:r>
    </w:p>
    <w:p w:rsidR="0010405E" w:rsidRDefault="00FC5860" w:rsidP="0010405E">
      <w:pPr>
        <w:pStyle w:val="Standard"/>
        <w:numPr>
          <w:ilvl w:val="0"/>
          <w:numId w:val="23"/>
        </w:numPr>
        <w:jc w:val="both"/>
        <w:rPr>
          <w:rFonts w:hint="eastAsia"/>
        </w:rPr>
      </w:pPr>
      <w:r>
        <w:t>Aleksander Fredro „Paweł i Gaweł”, „Małpa w kąpieli”</w:t>
      </w:r>
    </w:p>
    <w:p w:rsidR="0010405E" w:rsidRDefault="0010405E" w:rsidP="0010405E">
      <w:pPr>
        <w:pStyle w:val="Standard"/>
        <w:numPr>
          <w:ilvl w:val="0"/>
          <w:numId w:val="23"/>
        </w:numPr>
        <w:jc w:val="both"/>
        <w:rPr>
          <w:rFonts w:hint="eastAsia"/>
        </w:rPr>
      </w:pPr>
      <w:r>
        <w:t>Leopold Staff „Gwiazda”</w:t>
      </w:r>
    </w:p>
    <w:p w:rsidR="00965E28" w:rsidRDefault="00965E28" w:rsidP="00FC5860">
      <w:pPr>
        <w:pStyle w:val="Standard"/>
        <w:numPr>
          <w:ilvl w:val="0"/>
          <w:numId w:val="23"/>
        </w:numPr>
        <w:jc w:val="both"/>
        <w:rPr>
          <w:rFonts w:hint="eastAsia"/>
        </w:rPr>
      </w:pPr>
      <w:r>
        <w:t>Józef Czechowicz „Jesień”</w:t>
      </w:r>
    </w:p>
    <w:p w:rsidR="008C2288" w:rsidRDefault="008C2288" w:rsidP="00FC5860">
      <w:pPr>
        <w:pStyle w:val="Standard"/>
        <w:numPr>
          <w:ilvl w:val="0"/>
          <w:numId w:val="23"/>
        </w:numPr>
        <w:jc w:val="both"/>
        <w:rPr>
          <w:rFonts w:hint="eastAsia"/>
        </w:rPr>
      </w:pPr>
      <w:r>
        <w:t xml:space="preserve">Józef Antoni </w:t>
      </w:r>
      <w:proofErr w:type="spellStart"/>
      <w:r>
        <w:t>Birkenmajer</w:t>
      </w:r>
      <w:proofErr w:type="spellEnd"/>
      <w:r>
        <w:t xml:space="preserve"> „Cztery pory roku”</w:t>
      </w:r>
    </w:p>
    <w:p w:rsidR="0099048E" w:rsidRDefault="008C2288" w:rsidP="00FC5860">
      <w:pPr>
        <w:pStyle w:val="Standard"/>
        <w:numPr>
          <w:ilvl w:val="0"/>
          <w:numId w:val="23"/>
        </w:numPr>
        <w:jc w:val="both"/>
        <w:rPr>
          <w:rFonts w:hint="eastAsia"/>
        </w:rPr>
      </w:pPr>
      <w:r>
        <w:t>Stanisław Jachowicz „Chory k</w:t>
      </w:r>
      <w:r w:rsidR="0099048E">
        <w:t>otek”</w:t>
      </w:r>
    </w:p>
    <w:p w:rsidR="0099048E" w:rsidRDefault="0099048E" w:rsidP="008C2288">
      <w:pPr>
        <w:pStyle w:val="Standard"/>
        <w:numPr>
          <w:ilvl w:val="0"/>
          <w:numId w:val="23"/>
        </w:numPr>
        <w:jc w:val="both"/>
        <w:rPr>
          <w:rFonts w:hint="eastAsia"/>
        </w:rPr>
      </w:pPr>
      <w:r>
        <w:t>Władysław Bełza „Katechizm polskiego dziecka”</w:t>
      </w:r>
    </w:p>
    <w:p w:rsidR="0099048E" w:rsidRDefault="0099048E" w:rsidP="00965E28">
      <w:pPr>
        <w:pStyle w:val="Standard"/>
        <w:ind w:left="360"/>
        <w:jc w:val="both"/>
        <w:rPr>
          <w:rFonts w:hint="eastAsia"/>
        </w:rPr>
      </w:pPr>
    </w:p>
    <w:p w:rsidR="0045442F" w:rsidRDefault="0045442F" w:rsidP="00965E28">
      <w:pPr>
        <w:pStyle w:val="Standard"/>
        <w:ind w:left="360"/>
        <w:jc w:val="both"/>
        <w:rPr>
          <w:rFonts w:hint="eastAsia"/>
        </w:rPr>
      </w:pPr>
    </w:p>
    <w:p w:rsidR="0045442F" w:rsidRDefault="0045442F" w:rsidP="00965E28">
      <w:pPr>
        <w:pStyle w:val="Standard"/>
        <w:ind w:left="360"/>
        <w:jc w:val="both"/>
        <w:rPr>
          <w:rFonts w:hint="eastAsia"/>
        </w:rPr>
      </w:pPr>
    </w:p>
    <w:p w:rsidR="0045442F" w:rsidRPr="00965E28" w:rsidRDefault="0045442F" w:rsidP="00965E28">
      <w:pPr>
        <w:pStyle w:val="Standard"/>
        <w:ind w:left="360"/>
        <w:jc w:val="both"/>
        <w:rPr>
          <w:rFonts w:hint="eastAsia"/>
        </w:rPr>
      </w:pPr>
    </w:p>
    <w:p w:rsidR="009C5FF6" w:rsidRDefault="009C5FF6" w:rsidP="00A53C46">
      <w:pPr>
        <w:pStyle w:val="Standard"/>
        <w:jc w:val="center"/>
        <w:rPr>
          <w:rFonts w:ascii="Rockwell Nova Extra Bold" w:hAnsi="Rockwell Nova Extra Bold" w:hint="eastAsia"/>
          <w:b/>
          <w:bCs/>
          <w:color w:val="00A933"/>
        </w:rPr>
      </w:pPr>
    </w:p>
    <w:p w:rsidR="00965E28" w:rsidRDefault="002C6E00" w:rsidP="00965E28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Załącznik Nr 2</w:t>
      </w:r>
      <w:r w:rsidR="00965E28">
        <w:rPr>
          <w:sz w:val="28"/>
          <w:szCs w:val="28"/>
        </w:rPr>
        <w:t>:</w:t>
      </w:r>
    </w:p>
    <w:p w:rsidR="00965E28" w:rsidRDefault="00965E28" w:rsidP="00965E28">
      <w:pPr>
        <w:pStyle w:val="Standard"/>
        <w:jc w:val="both"/>
        <w:rPr>
          <w:rFonts w:hint="eastAsia"/>
          <w:sz w:val="28"/>
          <w:szCs w:val="28"/>
        </w:rPr>
      </w:pPr>
    </w:p>
    <w:p w:rsidR="00965E28" w:rsidRDefault="00965E28" w:rsidP="00965E28">
      <w:pPr>
        <w:pStyle w:val="Standard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>Wykaz tytułów i autorów obowiązujących wierszy dla klas IV – V</w:t>
      </w:r>
      <w:r w:rsidR="002C6E00">
        <w:rPr>
          <w:i/>
          <w:sz w:val="28"/>
          <w:szCs w:val="28"/>
        </w:rPr>
        <w:t>I</w:t>
      </w:r>
      <w:r w:rsidR="0045442F">
        <w:rPr>
          <w:i/>
          <w:sz w:val="28"/>
          <w:szCs w:val="28"/>
        </w:rPr>
        <w:t>II</w:t>
      </w:r>
      <w:r>
        <w:rPr>
          <w:i/>
          <w:sz w:val="28"/>
          <w:szCs w:val="28"/>
        </w:rPr>
        <w:t>:</w:t>
      </w:r>
    </w:p>
    <w:p w:rsidR="00965E28" w:rsidRDefault="00965E28" w:rsidP="00965E28">
      <w:pPr>
        <w:pStyle w:val="Standard"/>
        <w:jc w:val="both"/>
        <w:rPr>
          <w:rFonts w:hint="eastAsia"/>
          <w:i/>
          <w:sz w:val="28"/>
          <w:szCs w:val="28"/>
        </w:rPr>
      </w:pPr>
    </w:p>
    <w:p w:rsidR="002C6E00" w:rsidRDefault="00965E28" w:rsidP="00965E28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Ignacy Krasicki „Kruk i lis”</w:t>
      </w:r>
    </w:p>
    <w:p w:rsidR="00965E28" w:rsidRPr="00965E28" w:rsidRDefault="00965E28" w:rsidP="00965E28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rPr>
          <w:rFonts w:hint="eastAsia"/>
        </w:rPr>
        <w:t>K</w:t>
      </w:r>
      <w:r>
        <w:t xml:space="preserve">s. </w:t>
      </w:r>
      <w:r w:rsidR="0099048E">
        <w:t>Jan Twardowski</w:t>
      </w:r>
      <w:r>
        <w:rPr>
          <w:rFonts w:ascii="Rockwell Nova Extra Bold" w:hAnsi="Rockwell Nova Extra Bold"/>
          <w:bCs/>
        </w:rPr>
        <w:t xml:space="preserve"> „W klasie”</w:t>
      </w:r>
    </w:p>
    <w:p w:rsidR="0099048E" w:rsidRPr="0099048E" w:rsidRDefault="00965E28" w:rsidP="0045442F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rPr>
          <w:rFonts w:ascii="Rockwell Nova Extra Bold" w:hAnsi="Rockwell Nova Extra Bold"/>
          <w:bCs/>
        </w:rPr>
        <w:t>Julian Tuwim „</w:t>
      </w:r>
      <w:proofErr w:type="spellStart"/>
      <w:r>
        <w:rPr>
          <w:rFonts w:ascii="Rockwell Nova Extra Bold" w:hAnsi="Rockwell Nova Extra Bold"/>
          <w:bCs/>
        </w:rPr>
        <w:t>Dyzio</w:t>
      </w:r>
      <w:proofErr w:type="spellEnd"/>
      <w:r>
        <w:rPr>
          <w:rFonts w:ascii="Rockwell Nova Extra Bold" w:hAnsi="Rockwell Nova Extra Bold"/>
          <w:bCs/>
        </w:rPr>
        <w:t xml:space="preserve"> Marzyciel”</w:t>
      </w:r>
    </w:p>
    <w:p w:rsidR="0099048E" w:rsidRDefault="002C6E00" w:rsidP="00965E28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Ewa Łepkowska „Wakacje”</w:t>
      </w:r>
    </w:p>
    <w:p w:rsidR="002C6E00" w:rsidRDefault="002C6E00" w:rsidP="00965E28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 xml:space="preserve">Wiera </w:t>
      </w:r>
      <w:proofErr w:type="spellStart"/>
      <w:r>
        <w:t>Badalska</w:t>
      </w:r>
      <w:proofErr w:type="spellEnd"/>
      <w:r>
        <w:t xml:space="preserve"> „Przepraszam, smoku”</w:t>
      </w:r>
    </w:p>
    <w:p w:rsidR="002C6E00" w:rsidRDefault="00465113" w:rsidP="00965E28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 xml:space="preserve">Igor </w:t>
      </w:r>
      <w:proofErr w:type="spellStart"/>
      <w:r>
        <w:t>Sikirycki</w:t>
      </w:r>
      <w:proofErr w:type="spellEnd"/>
      <w:r>
        <w:t xml:space="preserve"> „Zoologiczny talent”</w:t>
      </w:r>
    </w:p>
    <w:p w:rsidR="00465113" w:rsidRDefault="00465113" w:rsidP="00965E28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Joanna Kulmowa „Marzenia”</w:t>
      </w:r>
    </w:p>
    <w:p w:rsidR="00465113" w:rsidRDefault="00465113" w:rsidP="00965E28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Józef Ratajczak „Przed nocą”</w:t>
      </w:r>
    </w:p>
    <w:p w:rsidR="00465113" w:rsidRDefault="00465113" w:rsidP="00465113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Czesław Miłosz „Przypowieść o maku”</w:t>
      </w:r>
    </w:p>
    <w:p w:rsidR="00465113" w:rsidRDefault="008C2288" w:rsidP="00465113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Julian Tuwim „Dwa wiatry”,</w:t>
      </w:r>
      <w:r w:rsidR="00465113">
        <w:t xml:space="preserve"> „Deszczyk”</w:t>
      </w:r>
    </w:p>
    <w:p w:rsidR="00465113" w:rsidRDefault="00465113" w:rsidP="00465113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Leopold Staff „Czucie niewinne”</w:t>
      </w:r>
    </w:p>
    <w:p w:rsidR="00465113" w:rsidRDefault="00465113" w:rsidP="00465113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 xml:space="preserve">Małgorzata </w:t>
      </w:r>
      <w:proofErr w:type="spellStart"/>
      <w:r>
        <w:t>Hillar</w:t>
      </w:r>
      <w:proofErr w:type="spellEnd"/>
      <w:r>
        <w:t xml:space="preserve"> „Zakochana”</w:t>
      </w:r>
    </w:p>
    <w:p w:rsidR="00E02315" w:rsidRDefault="00465113" w:rsidP="00E02315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Jan Kochanow</w:t>
      </w:r>
      <w:r w:rsidR="00570318">
        <w:t xml:space="preserve">ski </w:t>
      </w:r>
      <w:r w:rsidR="00E02315">
        <w:t>„Do gór i lasów”, „Na lipę”</w:t>
      </w:r>
    </w:p>
    <w:p w:rsidR="0045442F" w:rsidRDefault="0045442F" w:rsidP="0045442F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Adam Mickiewicz „Przyjaciele” , „Lis i kozieł”, „Powrót taty”, „Pani Twardowska”, „Świtezianka”, „Reduta Ordona”, „Śmierć Pułkownika”</w:t>
      </w:r>
    </w:p>
    <w:p w:rsidR="00465113" w:rsidRDefault="00465113" w:rsidP="0045442F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Bolesław Leśmian „</w:t>
      </w:r>
      <w:proofErr w:type="spellStart"/>
      <w:r>
        <w:t>Dusiołek</w:t>
      </w:r>
      <w:proofErr w:type="spellEnd"/>
      <w:r>
        <w:t>”</w:t>
      </w:r>
    </w:p>
    <w:p w:rsidR="00465113" w:rsidRDefault="00407FC4" w:rsidP="00E02315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Roman Brandstaetter „Stworzenie człowieka”</w:t>
      </w:r>
    </w:p>
    <w:p w:rsidR="00407FC4" w:rsidRDefault="00407FC4" w:rsidP="00E02315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Czesław Miłosz „Z okna”</w:t>
      </w:r>
    </w:p>
    <w:p w:rsidR="00407FC4" w:rsidRDefault="00407FC4" w:rsidP="0045442F">
      <w:pPr>
        <w:pStyle w:val="Standard"/>
        <w:numPr>
          <w:ilvl w:val="0"/>
          <w:numId w:val="24"/>
        </w:numPr>
        <w:jc w:val="both"/>
        <w:rPr>
          <w:rFonts w:hint="eastAsia"/>
        </w:rPr>
      </w:pPr>
      <w:r>
        <w:t>Tadeusz Różewicz „Kasztan”</w:t>
      </w:r>
    </w:p>
    <w:p w:rsidR="00407FC4" w:rsidRPr="00465113" w:rsidRDefault="00407FC4" w:rsidP="00407FC4">
      <w:pPr>
        <w:pStyle w:val="Standard"/>
        <w:ind w:left="360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45442F" w:rsidRDefault="0045442F" w:rsidP="009C4EDB">
      <w:pPr>
        <w:pStyle w:val="Standard"/>
        <w:jc w:val="both"/>
        <w:rPr>
          <w:rFonts w:hint="eastAsia"/>
        </w:rPr>
      </w:pPr>
    </w:p>
    <w:p w:rsidR="0045442F" w:rsidRDefault="0045442F" w:rsidP="009C4EDB">
      <w:pPr>
        <w:pStyle w:val="Standard"/>
        <w:jc w:val="both"/>
        <w:rPr>
          <w:rFonts w:hint="eastAsia"/>
        </w:rPr>
      </w:pPr>
    </w:p>
    <w:p w:rsidR="0045442F" w:rsidRDefault="0045442F" w:rsidP="009C4EDB">
      <w:pPr>
        <w:pStyle w:val="Standard"/>
        <w:jc w:val="both"/>
        <w:rPr>
          <w:rFonts w:hint="eastAsia"/>
        </w:rPr>
      </w:pPr>
    </w:p>
    <w:p w:rsidR="0045442F" w:rsidRDefault="0045442F" w:rsidP="009C4EDB">
      <w:pPr>
        <w:pStyle w:val="Standard"/>
        <w:jc w:val="both"/>
        <w:rPr>
          <w:rFonts w:hint="eastAsia"/>
        </w:rPr>
      </w:pPr>
    </w:p>
    <w:p w:rsidR="0045442F" w:rsidRDefault="0045442F" w:rsidP="009C4EDB">
      <w:pPr>
        <w:pStyle w:val="Standard"/>
        <w:jc w:val="both"/>
        <w:rPr>
          <w:rFonts w:hint="eastAsia"/>
        </w:rPr>
      </w:pPr>
    </w:p>
    <w:p w:rsidR="0045442F" w:rsidRDefault="0045442F" w:rsidP="009C4EDB">
      <w:pPr>
        <w:pStyle w:val="Standard"/>
        <w:jc w:val="both"/>
        <w:rPr>
          <w:rFonts w:hint="eastAsia"/>
        </w:rPr>
      </w:pPr>
    </w:p>
    <w:p w:rsidR="0010405E" w:rsidRDefault="00E02315" w:rsidP="009C4EDB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Załącznik Nr 3</w:t>
      </w:r>
      <w:r w:rsidR="0010405E">
        <w:rPr>
          <w:sz w:val="28"/>
          <w:szCs w:val="28"/>
        </w:rPr>
        <w:t>:</w:t>
      </w:r>
    </w:p>
    <w:p w:rsidR="0010405E" w:rsidRDefault="0010405E" w:rsidP="009C4EDB">
      <w:pPr>
        <w:pStyle w:val="Standard"/>
        <w:jc w:val="both"/>
        <w:rPr>
          <w:rFonts w:hint="eastAsia"/>
          <w:sz w:val="28"/>
          <w:szCs w:val="28"/>
        </w:rPr>
      </w:pPr>
    </w:p>
    <w:p w:rsidR="00A53C46" w:rsidRDefault="00A53C46" w:rsidP="009C4EDB">
      <w:pPr>
        <w:pStyle w:val="Standard"/>
        <w:jc w:val="both"/>
        <w:rPr>
          <w:rFonts w:hint="eastAsia"/>
          <w:i/>
          <w:sz w:val="28"/>
          <w:szCs w:val="28"/>
        </w:rPr>
      </w:pPr>
      <w:r w:rsidRPr="001942A0">
        <w:rPr>
          <w:i/>
          <w:sz w:val="28"/>
          <w:szCs w:val="28"/>
        </w:rPr>
        <w:t>Wykaz obowiązujących związków frazeologicznych</w:t>
      </w:r>
      <w:r w:rsidR="00965E28">
        <w:rPr>
          <w:i/>
          <w:sz w:val="28"/>
          <w:szCs w:val="28"/>
        </w:rPr>
        <w:t xml:space="preserve"> dla klas IV - VIII</w:t>
      </w:r>
      <w:r w:rsidR="006670F1">
        <w:rPr>
          <w:i/>
          <w:sz w:val="28"/>
          <w:szCs w:val="28"/>
        </w:rPr>
        <w:t>:</w:t>
      </w:r>
    </w:p>
    <w:p w:rsidR="001942A0" w:rsidRPr="001942A0" w:rsidRDefault="001942A0" w:rsidP="009C4EDB">
      <w:pPr>
        <w:pStyle w:val="Standard"/>
        <w:jc w:val="both"/>
        <w:rPr>
          <w:rFonts w:hint="eastAsia"/>
          <w:i/>
          <w:sz w:val="28"/>
          <w:szCs w:val="28"/>
        </w:rPr>
      </w:pPr>
    </w:p>
    <w:tbl>
      <w:tblPr>
        <w:tblW w:w="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</w:tblGrid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</w:rPr>
            </w:pP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Mieć twardy orzech do zgryzienia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Brać nogi za pas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Łamać sobie język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Kupować kota w worku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Robić z igły widły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Mieć dwie lewe ręce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Chodzić jak w zegarku</w:t>
            </w:r>
          </w:p>
        </w:tc>
      </w:tr>
      <w:tr w:rsidR="00A53C46" w:rsidTr="00A53C46">
        <w:trPr>
          <w:trHeight w:val="209"/>
        </w:trPr>
        <w:tc>
          <w:tcPr>
            <w:tcW w:w="4819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Niedaleko pada jabłko od jabłoni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Wspinać się po szczeblach kariery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Być jak chorągiewka na wietrze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Wbić komuś szpilę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Mieć muchy w nosie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Mieć mleko pod nosem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Dziesiąta woda po kisielu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Trafić w dziesiątkę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Ciekawość to pierwszy stopień do piekła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Chcieć gwiazdki z nieba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Wrze jak w ulu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Kto rano wstaje, temu Pan Bóg daje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Tu jest pies pogrzebany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Gruszki na wierzbie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Trafić z deszczu pod rynnę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Upiec dwie pieczenie na jednym ogniu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Mól książkowy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Musztarda po obiedzie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Serce z kamienia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Strzec jak oka w głowie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Mydlić komuś oczy</w:t>
            </w:r>
          </w:p>
        </w:tc>
      </w:tr>
      <w:tr w:rsidR="00A53C46" w:rsidTr="00A53C46">
        <w:tc>
          <w:tcPr>
            <w:tcW w:w="4819" w:type="dxa"/>
            <w:hideMark/>
          </w:tcPr>
          <w:p w:rsidR="00A53C46" w:rsidRPr="0010405E" w:rsidRDefault="0010405E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B</w:t>
            </w:r>
            <w:r w:rsidR="00A53C46">
              <w:rPr>
                <w:b/>
              </w:rPr>
              <w:t>ieg</w:t>
            </w:r>
            <w:r>
              <w:rPr>
                <w:b/>
              </w:rPr>
              <w:t>ać</w:t>
            </w:r>
            <w:r w:rsidR="00A53C46">
              <w:rPr>
                <w:b/>
              </w:rPr>
              <w:t xml:space="preserve"> z</w:t>
            </w:r>
            <w:r>
              <w:rPr>
                <w:b/>
              </w:rPr>
              <w:t xml:space="preserve"> wywieszonym językiem</w:t>
            </w:r>
          </w:p>
        </w:tc>
      </w:tr>
    </w:tbl>
    <w:p w:rsidR="00A53C46" w:rsidRDefault="00A53C46" w:rsidP="009C4EDB">
      <w:pPr>
        <w:jc w:val="both"/>
        <w:rPr>
          <w:rFonts w:ascii="Liberation Serif" w:hAnsi="Liberation Serif" w:cs="Lucida Sans"/>
          <w:vanish/>
          <w:kern w:val="3"/>
          <w:lang w:eastAsia="zh-CN" w:bidi="hi-IN"/>
        </w:rPr>
      </w:pPr>
    </w:p>
    <w:tbl>
      <w:tblPr>
        <w:tblW w:w="467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</w:tblGrid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Mieć duszę na ramieniu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Nie w ciemię bity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Poszło jak z płatka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Krokodyle łzy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Nie zasypiać gruszek w popiele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Dzielić skórę na niedźwiedziu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Zjeść z kimś beczkę soli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Czekać jak kania dżdżu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Zjeść na czymś zęby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</w:rPr>
            </w:pPr>
            <w:r>
              <w:rPr>
                <w:b/>
              </w:rPr>
              <w:t>Słomiany zapał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>Można z kimś konie kraść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widowControl/>
              <w:tabs>
                <w:tab w:val="left" w:pos="2606"/>
              </w:tabs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>Być w siódmym niebie</w:t>
            </w:r>
          </w:p>
          <w:p w:rsidR="00A53C46" w:rsidRDefault="001942A0" w:rsidP="009C4EDB">
            <w:pPr>
              <w:pStyle w:val="TableContents"/>
              <w:widowControl/>
              <w:tabs>
                <w:tab w:val="left" w:pos="2606"/>
              </w:tabs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>Gapić się jak cielę</w:t>
            </w:r>
            <w:r w:rsidR="00A53C46">
              <w:rPr>
                <w:b/>
                <w:color w:val="171717" w:themeColor="background2" w:themeShade="1A"/>
              </w:rPr>
              <w:t xml:space="preserve"> na malowane wrota</w:t>
            </w:r>
          </w:p>
        </w:tc>
      </w:tr>
      <w:tr w:rsidR="00A53C46" w:rsidTr="0010405E">
        <w:tc>
          <w:tcPr>
            <w:tcW w:w="4678" w:type="dxa"/>
            <w:hideMark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>Kłaść łopatą do głowy</w:t>
            </w:r>
          </w:p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>Pocałować klamkę</w:t>
            </w:r>
          </w:p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 xml:space="preserve">Mieć dom na głowie </w:t>
            </w:r>
          </w:p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>Chodząca encyklopedia</w:t>
            </w:r>
          </w:p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lastRenderedPageBreak/>
              <w:t>Pozjadać wszystkie rozumy</w:t>
            </w:r>
          </w:p>
          <w:p w:rsidR="00A53C46" w:rsidRDefault="00A53C46" w:rsidP="009C4EDB">
            <w:pPr>
              <w:pStyle w:val="TableContents"/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>Siedzieć komuś na karku</w:t>
            </w:r>
          </w:p>
          <w:p w:rsidR="00CB5FCE" w:rsidRDefault="00CB5FCE" w:rsidP="009C4EDB">
            <w:pPr>
              <w:pStyle w:val="TableContents"/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>Wiercić komuś dziurę w brzuchu</w:t>
            </w:r>
          </w:p>
          <w:p w:rsidR="00CB5FCE" w:rsidRDefault="00CB5FCE" w:rsidP="009C4EDB">
            <w:pPr>
              <w:pStyle w:val="TableContents"/>
              <w:jc w:val="both"/>
              <w:rPr>
                <w:rFonts w:hint="eastAsia"/>
                <w:b/>
                <w:color w:val="171717" w:themeColor="background2" w:themeShade="1A"/>
              </w:rPr>
            </w:pPr>
            <w:r>
              <w:rPr>
                <w:b/>
                <w:color w:val="171717" w:themeColor="background2" w:themeShade="1A"/>
              </w:rPr>
              <w:t>Wpaść z deszczu pod rynnę</w:t>
            </w:r>
          </w:p>
        </w:tc>
      </w:tr>
      <w:tr w:rsidR="00A53C46" w:rsidTr="0010405E">
        <w:tc>
          <w:tcPr>
            <w:tcW w:w="4678" w:type="dxa"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A53C46" w:rsidTr="0010405E">
        <w:tc>
          <w:tcPr>
            <w:tcW w:w="4678" w:type="dxa"/>
          </w:tcPr>
          <w:p w:rsidR="00A53C46" w:rsidRDefault="00A53C46" w:rsidP="009C4EDB">
            <w:pPr>
              <w:pStyle w:val="TableContents"/>
              <w:jc w:val="both"/>
              <w:rPr>
                <w:rFonts w:hint="eastAsia"/>
              </w:rPr>
            </w:pPr>
          </w:p>
        </w:tc>
      </w:tr>
    </w:tbl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Standard"/>
        <w:jc w:val="both"/>
        <w:rPr>
          <w:rFonts w:hint="eastAsia"/>
        </w:rPr>
      </w:pPr>
    </w:p>
    <w:p w:rsidR="00A53C46" w:rsidRDefault="00A53C46" w:rsidP="009C4EDB">
      <w:pPr>
        <w:pStyle w:val="NormalnyWeb"/>
        <w:shd w:val="clear" w:color="auto" w:fill="FFFFFF"/>
        <w:spacing w:before="0" w:beforeAutospacing="0" w:line="390" w:lineRule="atLeast"/>
        <w:jc w:val="both"/>
        <w:rPr>
          <w:rFonts w:ascii="Arial" w:hAnsi="Arial" w:cs="Arial"/>
          <w:color w:val="212529"/>
          <w:sz w:val="23"/>
          <w:szCs w:val="23"/>
        </w:rPr>
      </w:pPr>
    </w:p>
    <w:p w:rsidR="0086177F" w:rsidRPr="004D67AE" w:rsidRDefault="0086177F" w:rsidP="009C4EDB">
      <w:pPr>
        <w:jc w:val="both"/>
        <w:rPr>
          <w:sz w:val="24"/>
          <w:szCs w:val="24"/>
        </w:rPr>
      </w:pPr>
    </w:p>
    <w:sectPr w:rsidR="0086177F" w:rsidRPr="004D67AE" w:rsidSect="00195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ckwell Nova Extra Bold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856"/>
    <w:multiLevelType w:val="hybridMultilevel"/>
    <w:tmpl w:val="AE1CF53A"/>
    <w:lvl w:ilvl="0" w:tplc="5E10E8E0">
      <w:start w:val="1"/>
      <w:numFmt w:val="decimal"/>
      <w:lvlText w:val="%1."/>
      <w:lvlJc w:val="left"/>
      <w:pPr>
        <w:ind w:left="720" w:hanging="360"/>
      </w:pPr>
      <w:rPr>
        <w:rFonts w:ascii="Liberation Serif" w:eastAsia="NSimSun" w:hAnsi="Liberation Serif" w:cs="Lucida San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3AE7"/>
    <w:multiLevelType w:val="hybridMultilevel"/>
    <w:tmpl w:val="E86E5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6551"/>
    <w:multiLevelType w:val="hybridMultilevel"/>
    <w:tmpl w:val="34B8C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922"/>
    <w:multiLevelType w:val="hybridMultilevel"/>
    <w:tmpl w:val="1EC0302C"/>
    <w:lvl w:ilvl="0" w:tplc="91FCD664">
      <w:start w:val="1"/>
      <w:numFmt w:val="decimal"/>
      <w:lvlText w:val="%1."/>
      <w:lvlJc w:val="left"/>
      <w:pPr>
        <w:ind w:left="643" w:hanging="360"/>
      </w:pPr>
      <w:rPr>
        <w:rFonts w:ascii="Liberation Serif" w:eastAsia="NSimSun" w:hAnsi="Liberation Serif" w:cs="Lucida Sans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A616BA"/>
    <w:multiLevelType w:val="hybridMultilevel"/>
    <w:tmpl w:val="B3D45A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5ABC"/>
    <w:multiLevelType w:val="hybridMultilevel"/>
    <w:tmpl w:val="4D508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9110D"/>
    <w:multiLevelType w:val="hybridMultilevel"/>
    <w:tmpl w:val="E54E9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27849"/>
    <w:multiLevelType w:val="multilevel"/>
    <w:tmpl w:val="C450BC7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 w15:restartNumberingAfterBreak="0">
    <w:nsid w:val="2295547C"/>
    <w:multiLevelType w:val="multilevel"/>
    <w:tmpl w:val="A9C458D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 w15:restartNumberingAfterBreak="0">
    <w:nsid w:val="231A5E76"/>
    <w:multiLevelType w:val="multilevel"/>
    <w:tmpl w:val="38E6437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 w15:restartNumberingAfterBreak="0">
    <w:nsid w:val="240A4156"/>
    <w:multiLevelType w:val="multilevel"/>
    <w:tmpl w:val="1AB05768"/>
    <w:lvl w:ilvl="0">
      <w:start w:val="1"/>
      <w:numFmt w:val="decimal"/>
      <w:lvlText w:val="%1."/>
      <w:lvlJc w:val="left"/>
      <w:pPr>
        <w:ind w:left="0" w:firstLine="0"/>
      </w:pPr>
      <w:rPr>
        <w:rFonts w:ascii="Liberation Serif" w:eastAsia="NSimSun" w:hAnsi="Liberation Serif" w:cs="Lucida Sans"/>
      </w:rPr>
    </w:lvl>
    <w:lvl w:ilvl="1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1" w15:restartNumberingAfterBreak="0">
    <w:nsid w:val="28EC0E34"/>
    <w:multiLevelType w:val="hybridMultilevel"/>
    <w:tmpl w:val="1332C8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73491"/>
    <w:multiLevelType w:val="multilevel"/>
    <w:tmpl w:val="BACEF6E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3" w15:restartNumberingAfterBreak="0">
    <w:nsid w:val="40F1112E"/>
    <w:multiLevelType w:val="hybridMultilevel"/>
    <w:tmpl w:val="D20EF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05EF2"/>
    <w:multiLevelType w:val="multilevel"/>
    <w:tmpl w:val="7FF0A04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5" w15:restartNumberingAfterBreak="0">
    <w:nsid w:val="478B720C"/>
    <w:multiLevelType w:val="hybridMultilevel"/>
    <w:tmpl w:val="3D929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0085F"/>
    <w:multiLevelType w:val="hybridMultilevel"/>
    <w:tmpl w:val="C0D8A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876F8"/>
    <w:multiLevelType w:val="hybridMultilevel"/>
    <w:tmpl w:val="B8B22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D4253"/>
    <w:multiLevelType w:val="hybridMultilevel"/>
    <w:tmpl w:val="6902C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46D7F"/>
    <w:multiLevelType w:val="hybridMultilevel"/>
    <w:tmpl w:val="0944F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827C8"/>
    <w:multiLevelType w:val="hybridMultilevel"/>
    <w:tmpl w:val="B9CA0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AC77B9"/>
    <w:multiLevelType w:val="multilevel"/>
    <w:tmpl w:val="85209C36"/>
    <w:lvl w:ilvl="0">
      <w:numFmt w:val="bullet"/>
      <w:lvlText w:val="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2" w15:restartNumberingAfterBreak="0">
    <w:nsid w:val="67C40DB7"/>
    <w:multiLevelType w:val="multilevel"/>
    <w:tmpl w:val="C376395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3" w15:restartNumberingAfterBreak="0">
    <w:nsid w:val="6E4A57C1"/>
    <w:multiLevelType w:val="hybridMultilevel"/>
    <w:tmpl w:val="72C8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522C3"/>
    <w:multiLevelType w:val="hybridMultilevel"/>
    <w:tmpl w:val="07A0C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E266B"/>
    <w:multiLevelType w:val="multilevel"/>
    <w:tmpl w:val="05328D6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5"/>
  </w:num>
  <w:num w:numId="5">
    <w:abstractNumId w:val="21"/>
  </w:num>
  <w:num w:numId="6">
    <w:abstractNumId w:val="10"/>
  </w:num>
  <w:num w:numId="7">
    <w:abstractNumId w:val="7"/>
  </w:num>
  <w:num w:numId="8">
    <w:abstractNumId w:val="22"/>
  </w:num>
  <w:num w:numId="9">
    <w:abstractNumId w:val="9"/>
  </w:num>
  <w:num w:numId="10">
    <w:abstractNumId w:val="2"/>
  </w:num>
  <w:num w:numId="11">
    <w:abstractNumId w:val="17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20"/>
  </w:num>
  <w:num w:numId="17">
    <w:abstractNumId w:val="13"/>
  </w:num>
  <w:num w:numId="18">
    <w:abstractNumId w:val="1"/>
  </w:num>
  <w:num w:numId="19">
    <w:abstractNumId w:val="3"/>
  </w:num>
  <w:num w:numId="20">
    <w:abstractNumId w:val="18"/>
  </w:num>
  <w:num w:numId="21">
    <w:abstractNumId w:val="6"/>
  </w:num>
  <w:num w:numId="22">
    <w:abstractNumId w:val="4"/>
  </w:num>
  <w:num w:numId="23">
    <w:abstractNumId w:val="23"/>
  </w:num>
  <w:num w:numId="24">
    <w:abstractNumId w:val="24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81"/>
    <w:rsid w:val="0010405E"/>
    <w:rsid w:val="001942A0"/>
    <w:rsid w:val="0019570E"/>
    <w:rsid w:val="001B7B10"/>
    <w:rsid w:val="001F46E5"/>
    <w:rsid w:val="002C6E00"/>
    <w:rsid w:val="00335652"/>
    <w:rsid w:val="00407FC4"/>
    <w:rsid w:val="0045442F"/>
    <w:rsid w:val="00465113"/>
    <w:rsid w:val="004C2A5B"/>
    <w:rsid w:val="004D67AE"/>
    <w:rsid w:val="004F7981"/>
    <w:rsid w:val="00570318"/>
    <w:rsid w:val="005826B3"/>
    <w:rsid w:val="006670F1"/>
    <w:rsid w:val="00731FDA"/>
    <w:rsid w:val="0086177F"/>
    <w:rsid w:val="008C2288"/>
    <w:rsid w:val="00965E28"/>
    <w:rsid w:val="0099048E"/>
    <w:rsid w:val="009C4EDB"/>
    <w:rsid w:val="009C5FF6"/>
    <w:rsid w:val="00A07D18"/>
    <w:rsid w:val="00A22362"/>
    <w:rsid w:val="00A53C46"/>
    <w:rsid w:val="00A7242D"/>
    <w:rsid w:val="00B21F33"/>
    <w:rsid w:val="00B27FF9"/>
    <w:rsid w:val="00CB5FCE"/>
    <w:rsid w:val="00E02315"/>
    <w:rsid w:val="00F14B3F"/>
    <w:rsid w:val="00FC5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F97B"/>
  <w15:docId w15:val="{1873E187-F860-410F-8607-9FC24021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B10"/>
  </w:style>
  <w:style w:type="paragraph" w:styleId="Nagwek3">
    <w:name w:val="heading 3"/>
    <w:basedOn w:val="Normalny"/>
    <w:link w:val="Nagwek3Znak"/>
    <w:uiPriority w:val="9"/>
    <w:qFormat/>
    <w:rsid w:val="0033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67AE"/>
    <w:rPr>
      <w:b/>
      <w:bCs/>
    </w:rPr>
  </w:style>
  <w:style w:type="character" w:styleId="Uwydatnienie">
    <w:name w:val="Emphasis"/>
    <w:basedOn w:val="Domylnaczcionkaakapitu"/>
    <w:uiPriority w:val="20"/>
    <w:qFormat/>
    <w:rsid w:val="004D67AE"/>
    <w:rPr>
      <w:i/>
      <w:iCs/>
    </w:rPr>
  </w:style>
  <w:style w:type="paragraph" w:customStyle="1" w:styleId="Standard">
    <w:name w:val="Standard"/>
    <w:rsid w:val="00A53C4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53C46"/>
    <w:pPr>
      <w:widowControl w:val="0"/>
      <w:suppressLineNumbers/>
    </w:pPr>
  </w:style>
  <w:style w:type="character" w:customStyle="1" w:styleId="Nagwek3Znak">
    <w:name w:val="Nagłówek 3 Znak"/>
    <w:basedOn w:val="Domylnaczcionkaakapitu"/>
    <w:link w:val="Nagwek3"/>
    <w:uiPriority w:val="9"/>
    <w:rsid w:val="003356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AF7A3-823B-4B74-A385-4766B5DB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zpo Kurzelów</cp:lastModifiedBy>
  <cp:revision>6</cp:revision>
  <dcterms:created xsi:type="dcterms:W3CDTF">2023-01-20T09:43:00Z</dcterms:created>
  <dcterms:modified xsi:type="dcterms:W3CDTF">2023-01-20T09:56:00Z</dcterms:modified>
</cp:coreProperties>
</file>