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56" w:rsidRDefault="00D75256" w:rsidP="00D752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Ćwiczenia artykulacyjne najlepiej jest wykonywać przed lustrem, tak aby dziecko mogło kontrolować ruchy narządów mowy.</w:t>
      </w:r>
    </w:p>
    <w:p w:rsidR="00D75256" w:rsidRPr="00A67920" w:rsidRDefault="00D75256" w:rsidP="00D75256">
      <w:p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b/>
          <w:bCs/>
          <w:sz w:val="28"/>
          <w:szCs w:val="28"/>
        </w:rPr>
        <w:t>Ćwiczenia warg: </w:t>
      </w:r>
    </w:p>
    <w:p w:rsidR="00D75256" w:rsidRPr="00A67920" w:rsidRDefault="00D75256" w:rsidP="00D752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Wymawianie na przemian „ a-o” przy maksymalnym oddaleniu od siebie wargi górnej i dolnej.</w:t>
      </w:r>
    </w:p>
    <w:p w:rsidR="00D75256" w:rsidRPr="00A67920" w:rsidRDefault="00D75256" w:rsidP="00D752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Oddalanie od siebie kącików ust – wymawianie „ iii”.</w:t>
      </w:r>
    </w:p>
    <w:p w:rsidR="00D75256" w:rsidRPr="00A67920" w:rsidRDefault="00D75256" w:rsidP="00D752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 xml:space="preserve">Zbliżanie do siebie kącików ust – wymawianie „ </w:t>
      </w:r>
      <w:proofErr w:type="spellStart"/>
      <w:r w:rsidRPr="00A67920">
        <w:rPr>
          <w:rFonts w:ascii="Times New Roman" w:hAnsi="Times New Roman" w:cs="Times New Roman"/>
          <w:sz w:val="28"/>
          <w:szCs w:val="28"/>
        </w:rPr>
        <w:t>uuu</w:t>
      </w:r>
      <w:proofErr w:type="spellEnd"/>
      <w:r w:rsidRPr="00A67920">
        <w:rPr>
          <w:rFonts w:ascii="Times New Roman" w:hAnsi="Times New Roman" w:cs="Times New Roman"/>
          <w:sz w:val="28"/>
          <w:szCs w:val="28"/>
        </w:rPr>
        <w:t>”.</w:t>
      </w:r>
    </w:p>
    <w:p w:rsidR="00D75256" w:rsidRPr="00A67920" w:rsidRDefault="00D75256" w:rsidP="00D752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Naprzemienne wymawianie „ i – u”.</w:t>
      </w:r>
    </w:p>
    <w:p w:rsidR="00D75256" w:rsidRPr="00A67920" w:rsidRDefault="00D75256" w:rsidP="00D752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Cmokanie.</w:t>
      </w:r>
    </w:p>
    <w:p w:rsidR="00D75256" w:rsidRPr="00A67920" w:rsidRDefault="00D75256" w:rsidP="00D752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Parskanie / wprawianie warg w drganie/.</w:t>
      </w:r>
    </w:p>
    <w:p w:rsidR="00D75256" w:rsidRPr="00A67920" w:rsidRDefault="00D75256" w:rsidP="00D752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Wymowa samogłosek w parach: a-i, a-u,  i-a,  u-o,  o-i,  u-i,  a-o, e-o  itp.</w:t>
      </w:r>
    </w:p>
    <w:p w:rsidR="00D75256" w:rsidRPr="00A67920" w:rsidRDefault="00D75256" w:rsidP="00D752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Wysuwanie warg w „ ryjek”, cofanie w „ uśmiech”.</w:t>
      </w:r>
    </w:p>
    <w:p w:rsidR="00D75256" w:rsidRPr="00A67920" w:rsidRDefault="00D75256" w:rsidP="00D752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Wysuwanie warg w przód, następnie przesuwanie warg w prawo, w lewo.</w:t>
      </w:r>
    </w:p>
    <w:p w:rsidR="00D75256" w:rsidRPr="00A67920" w:rsidRDefault="00D75256" w:rsidP="00D7525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Wysuwanie warg w przód, następnie krążenie wysuniętymi wargami.</w:t>
      </w:r>
    </w:p>
    <w:p w:rsidR="00D75256" w:rsidRPr="00A67920" w:rsidRDefault="00D75256" w:rsidP="00D75256">
      <w:p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b/>
          <w:bCs/>
          <w:sz w:val="28"/>
          <w:szCs w:val="28"/>
        </w:rPr>
        <w:t>Ćwiczenia języka: </w:t>
      </w:r>
    </w:p>
    <w:p w:rsidR="00D75256" w:rsidRPr="00A67920" w:rsidRDefault="00D75256" w:rsidP="00D752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„Malowanie</w:t>
      </w:r>
      <w:r w:rsidRPr="00A67920">
        <w:rPr>
          <w:rFonts w:ascii="Times New Roman" w:hAnsi="Times New Roman" w:cs="Times New Roman"/>
          <w:sz w:val="28"/>
          <w:szCs w:val="28"/>
        </w:rPr>
        <w:t xml:space="preserve"> podniebienia” czubkiem języka, jama ustna szeroko otwarta.</w:t>
      </w:r>
    </w:p>
    <w:p w:rsidR="00D75256" w:rsidRPr="00A67920" w:rsidRDefault="00D75256" w:rsidP="00D752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Oblizywanie dolnej i górnej wargi przy ustach szeroko otwartych / krążenie językiem/.</w:t>
      </w:r>
    </w:p>
    <w:p w:rsidR="00D75256" w:rsidRPr="00A67920" w:rsidRDefault="00D75256" w:rsidP="00D752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Wysuwanie języka w przód i cofanie w głąb jamy ustnej.</w:t>
      </w:r>
    </w:p>
    <w:p w:rsidR="00D75256" w:rsidRPr="00A67920" w:rsidRDefault="00D75256" w:rsidP="00D752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Kląskanie językiem.</w:t>
      </w:r>
    </w:p>
    <w:p w:rsidR="00D75256" w:rsidRPr="00A67920" w:rsidRDefault="00D75256" w:rsidP="00D752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Dotykanie czubkiem języka na zmianę do górnych i dolnych zębów, przy maksymalnym otwarciu ust / żuchwa opuszczona/.</w:t>
      </w:r>
    </w:p>
    <w:p w:rsidR="00D75256" w:rsidRPr="00A67920" w:rsidRDefault="00D75256" w:rsidP="00D752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Język wysunięty w kształcie grota wykonuje poziome ruchy wahadłowe od jednego do drugiego kącika ust.</w:t>
      </w:r>
    </w:p>
    <w:p w:rsidR="00D75256" w:rsidRPr="00A67920" w:rsidRDefault="00D75256" w:rsidP="00D752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Rurka – wargi ściągnięte  i zaokrąglone unoszą boki języka.</w:t>
      </w:r>
    </w:p>
    <w:p w:rsidR="00D75256" w:rsidRPr="00A67920" w:rsidRDefault="00D75256" w:rsidP="00D7525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Oblizywanie zęb</w:t>
      </w:r>
      <w:r>
        <w:rPr>
          <w:rFonts w:ascii="Times New Roman" w:hAnsi="Times New Roman" w:cs="Times New Roman"/>
          <w:sz w:val="28"/>
          <w:szCs w:val="28"/>
        </w:rPr>
        <w:t xml:space="preserve">ów górnych i dolnych po wewnętrznej </w:t>
      </w:r>
      <w:r w:rsidRPr="00A67920">
        <w:rPr>
          <w:rFonts w:ascii="Times New Roman" w:hAnsi="Times New Roman" w:cs="Times New Roman"/>
          <w:sz w:val="28"/>
          <w:szCs w:val="28"/>
        </w:rPr>
        <w:t>powierzchni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7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Usta otwarte</w:t>
      </w:r>
      <w:r w:rsidRPr="00A67920">
        <w:rPr>
          <w:rFonts w:ascii="Times New Roman" w:hAnsi="Times New Roman" w:cs="Times New Roman"/>
          <w:sz w:val="28"/>
          <w:szCs w:val="28"/>
        </w:rPr>
        <w:t>.</w:t>
      </w:r>
    </w:p>
    <w:p w:rsidR="00D75256" w:rsidRPr="00A67920" w:rsidRDefault="00D75256" w:rsidP="00D75256">
      <w:p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b/>
          <w:bCs/>
          <w:sz w:val="28"/>
          <w:szCs w:val="28"/>
        </w:rPr>
        <w:lastRenderedPageBreak/>
        <w:t>Ćwiczenia usprawniające podniebienie miękkie: </w:t>
      </w:r>
    </w:p>
    <w:p w:rsidR="00D75256" w:rsidRPr="00A67920" w:rsidRDefault="00D75256" w:rsidP="00D7525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Wywołanie ziewania przy nisko opuszczonej szczęce dolnej.</w:t>
      </w:r>
    </w:p>
    <w:p w:rsidR="00D75256" w:rsidRPr="00A67920" w:rsidRDefault="00D75256" w:rsidP="00D7525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Płukanie gardła ciepłą wodą.</w:t>
      </w:r>
    </w:p>
    <w:p w:rsidR="00D75256" w:rsidRPr="00A67920" w:rsidRDefault="00D75256" w:rsidP="00D7525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„Chrapanie” na wdechu i wydechu.</w:t>
      </w:r>
    </w:p>
    <w:p w:rsidR="00D75256" w:rsidRPr="00A67920" w:rsidRDefault="00D75256" w:rsidP="00D7525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Głębokie oddychanie przez usta przy zatkanym nosie i odwrotnie.</w:t>
      </w:r>
    </w:p>
    <w:p w:rsidR="00D75256" w:rsidRPr="00A67920" w:rsidRDefault="00D75256" w:rsidP="00D7525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 xml:space="preserve">Wymawianie połączeń głosek tylnojęzykowych zwartych z samogłoskami, np. </w:t>
      </w:r>
      <w:proofErr w:type="spellStart"/>
      <w:r w:rsidRPr="00A67920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A67920">
        <w:rPr>
          <w:rFonts w:ascii="Times New Roman" w:hAnsi="Times New Roman" w:cs="Times New Roman"/>
          <w:sz w:val="28"/>
          <w:szCs w:val="28"/>
        </w:rPr>
        <w:t xml:space="preserve">, go, </w:t>
      </w:r>
      <w:proofErr w:type="spellStart"/>
      <w:r w:rsidRPr="00A67920">
        <w:rPr>
          <w:rFonts w:ascii="Times New Roman" w:hAnsi="Times New Roman" w:cs="Times New Roman"/>
          <w:sz w:val="28"/>
          <w:szCs w:val="28"/>
        </w:rPr>
        <w:t>ge</w:t>
      </w:r>
      <w:proofErr w:type="spellEnd"/>
      <w:r w:rsidRPr="00A679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920">
        <w:rPr>
          <w:rFonts w:ascii="Times New Roman" w:hAnsi="Times New Roman" w:cs="Times New Roman"/>
          <w:sz w:val="28"/>
          <w:szCs w:val="28"/>
        </w:rPr>
        <w:t>gu</w:t>
      </w:r>
      <w:proofErr w:type="spellEnd"/>
      <w:r w:rsidRPr="00A679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920">
        <w:rPr>
          <w:rFonts w:ascii="Times New Roman" w:hAnsi="Times New Roman" w:cs="Times New Roman"/>
          <w:sz w:val="28"/>
          <w:szCs w:val="28"/>
        </w:rPr>
        <w:t>gy</w:t>
      </w:r>
      <w:proofErr w:type="spellEnd"/>
      <w:r w:rsidRPr="00A679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920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Pr="00A679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920">
        <w:rPr>
          <w:rFonts w:ascii="Times New Roman" w:hAnsi="Times New Roman" w:cs="Times New Roman"/>
          <w:sz w:val="28"/>
          <w:szCs w:val="28"/>
        </w:rPr>
        <w:t>gą</w:t>
      </w:r>
      <w:proofErr w:type="spellEnd"/>
      <w:r w:rsidRPr="00A67920">
        <w:rPr>
          <w:rFonts w:ascii="Times New Roman" w:hAnsi="Times New Roman" w:cs="Times New Roman"/>
          <w:sz w:val="28"/>
          <w:szCs w:val="28"/>
        </w:rPr>
        <w:t xml:space="preserve">, gę, ka, ko, </w:t>
      </w:r>
      <w:proofErr w:type="spellStart"/>
      <w:r w:rsidRPr="00A67920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Pr="00A679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920">
        <w:rPr>
          <w:rFonts w:ascii="Times New Roman" w:hAnsi="Times New Roman" w:cs="Times New Roman"/>
          <w:sz w:val="28"/>
          <w:szCs w:val="28"/>
        </w:rPr>
        <w:t>ky</w:t>
      </w:r>
      <w:proofErr w:type="spellEnd"/>
      <w:r w:rsidRPr="00A67920">
        <w:rPr>
          <w:rFonts w:ascii="Times New Roman" w:hAnsi="Times New Roman" w:cs="Times New Roman"/>
          <w:sz w:val="28"/>
          <w:szCs w:val="28"/>
        </w:rPr>
        <w:t xml:space="preserve">, ki, ku, </w:t>
      </w:r>
      <w:proofErr w:type="spellStart"/>
      <w:r w:rsidRPr="00A67920">
        <w:rPr>
          <w:rFonts w:ascii="Times New Roman" w:hAnsi="Times New Roman" w:cs="Times New Roman"/>
          <w:sz w:val="28"/>
          <w:szCs w:val="28"/>
        </w:rPr>
        <w:t>ak</w:t>
      </w:r>
      <w:proofErr w:type="spellEnd"/>
      <w:r w:rsidRPr="00A67920">
        <w:rPr>
          <w:rFonts w:ascii="Times New Roman" w:hAnsi="Times New Roman" w:cs="Times New Roman"/>
          <w:sz w:val="28"/>
          <w:szCs w:val="28"/>
        </w:rPr>
        <w:t xml:space="preserve">, ok, </w:t>
      </w:r>
      <w:proofErr w:type="spellStart"/>
      <w:r w:rsidRPr="00A67920">
        <w:rPr>
          <w:rFonts w:ascii="Times New Roman" w:hAnsi="Times New Roman" w:cs="Times New Roman"/>
          <w:sz w:val="28"/>
          <w:szCs w:val="28"/>
        </w:rPr>
        <w:t>ek</w:t>
      </w:r>
      <w:proofErr w:type="spellEnd"/>
      <w:r w:rsidRPr="00A679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920">
        <w:rPr>
          <w:rFonts w:ascii="Times New Roman" w:hAnsi="Times New Roman" w:cs="Times New Roman"/>
          <w:sz w:val="28"/>
          <w:szCs w:val="28"/>
        </w:rPr>
        <w:t>ik</w:t>
      </w:r>
      <w:proofErr w:type="spellEnd"/>
      <w:r w:rsidRPr="00A679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920">
        <w:rPr>
          <w:rFonts w:ascii="Times New Roman" w:hAnsi="Times New Roman" w:cs="Times New Roman"/>
          <w:sz w:val="28"/>
          <w:szCs w:val="28"/>
        </w:rPr>
        <w:t>yk</w:t>
      </w:r>
      <w:proofErr w:type="spellEnd"/>
      <w:r w:rsidRPr="00A679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920">
        <w:rPr>
          <w:rFonts w:ascii="Times New Roman" w:hAnsi="Times New Roman" w:cs="Times New Roman"/>
          <w:sz w:val="28"/>
          <w:szCs w:val="28"/>
        </w:rPr>
        <w:t>uk</w:t>
      </w:r>
      <w:proofErr w:type="spellEnd"/>
      <w:r w:rsidRPr="00A67920">
        <w:rPr>
          <w:rFonts w:ascii="Times New Roman" w:hAnsi="Times New Roman" w:cs="Times New Roman"/>
          <w:sz w:val="28"/>
          <w:szCs w:val="28"/>
        </w:rPr>
        <w:t>…</w:t>
      </w:r>
    </w:p>
    <w:p w:rsidR="00D75256" w:rsidRPr="00A67920" w:rsidRDefault="00D75256" w:rsidP="00D75256">
      <w:p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b/>
          <w:bCs/>
          <w:sz w:val="28"/>
          <w:szCs w:val="28"/>
        </w:rPr>
        <w:t>Ćwiczenia policzków: </w:t>
      </w:r>
    </w:p>
    <w:p w:rsidR="00D75256" w:rsidRPr="00A67920" w:rsidRDefault="00D75256" w:rsidP="00D7525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Nadymanie policzków – „ gruby miś”.</w:t>
      </w:r>
    </w:p>
    <w:p w:rsidR="00D75256" w:rsidRPr="00A67920" w:rsidRDefault="00D75256" w:rsidP="00D7525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Wciąga</w:t>
      </w:r>
      <w:r>
        <w:rPr>
          <w:rFonts w:ascii="Times New Roman" w:hAnsi="Times New Roman" w:cs="Times New Roman"/>
          <w:sz w:val="28"/>
          <w:szCs w:val="28"/>
        </w:rPr>
        <w:t>nie policzków – „ chudy miś</w:t>
      </w:r>
      <w:r w:rsidRPr="00A67920">
        <w:rPr>
          <w:rFonts w:ascii="Times New Roman" w:hAnsi="Times New Roman" w:cs="Times New Roman"/>
          <w:sz w:val="28"/>
          <w:szCs w:val="28"/>
        </w:rPr>
        <w:t>”.</w:t>
      </w:r>
    </w:p>
    <w:p w:rsidR="00D75256" w:rsidRPr="00A67920" w:rsidRDefault="00D75256" w:rsidP="00D7525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7920">
        <w:rPr>
          <w:rFonts w:ascii="Times New Roman" w:hAnsi="Times New Roman" w:cs="Times New Roman"/>
          <w:sz w:val="28"/>
          <w:szCs w:val="28"/>
        </w:rPr>
        <w:t>Nabieranie powietrza w usta i zatrzymanie w jamie ustnej, krążenie tym powietrzem, powolne wypuszczanie powietrza.</w:t>
      </w:r>
    </w:p>
    <w:p w:rsidR="00F345F6" w:rsidRDefault="00F345F6"/>
    <w:sectPr w:rsidR="00F34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528"/>
    <w:multiLevelType w:val="multilevel"/>
    <w:tmpl w:val="E934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44704"/>
    <w:multiLevelType w:val="multilevel"/>
    <w:tmpl w:val="72EA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E41903"/>
    <w:multiLevelType w:val="multilevel"/>
    <w:tmpl w:val="7952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F2AD0"/>
    <w:multiLevelType w:val="multilevel"/>
    <w:tmpl w:val="74FE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56"/>
    <w:rsid w:val="001C63D5"/>
    <w:rsid w:val="00D75256"/>
    <w:rsid w:val="00F3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01165-731F-4F9C-9A30-52E20F64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2020-11-03T08:22:00Z</dcterms:created>
  <dcterms:modified xsi:type="dcterms:W3CDTF">2020-11-03T08:22:00Z</dcterms:modified>
</cp:coreProperties>
</file>